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sub-family Sterninae of the gulls or Laridae, but, according to P. J. Selby, properly belonging, at least in the Fame Islands, to the species known by the book-name of Sandwich tern, all the others being those called sea-swallows—</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name still most commonly given to the whole group throughout Britain from their long wings, forked tail and marine habit. In F. Willughby’s </w:t>
      </w:r>
      <w:r>
        <w:rPr>
          <w:rFonts w:ascii="Times New Roman" w:eastAsia="Times New Roman" w:hAnsi="Times New Roman" w:cs="Times New Roman"/>
          <w:i/>
          <w:iCs/>
          <w:color w:val="000000"/>
          <w:spacing w:val="0"/>
          <w:w w:val="100"/>
          <w:position w:val="0"/>
          <w:shd w:val="clear" w:color="auto" w:fill="auto"/>
          <w:lang w:val="en-US" w:eastAsia="en-US" w:bidi="en-US"/>
        </w:rPr>
        <w:t>Ornithologia</w:t>
      </w:r>
      <w:r>
        <w:rPr>
          <w:rFonts w:ascii="Times New Roman" w:eastAsia="Times New Roman" w:hAnsi="Times New Roman" w:cs="Times New Roman"/>
          <w:color w:val="000000"/>
          <w:spacing w:val="0"/>
          <w:w w:val="100"/>
          <w:position w:val="0"/>
          <w:shd w:val="clear" w:color="auto" w:fill="auto"/>
          <w:lang w:val="en-US" w:eastAsia="en-US" w:bidi="en-US"/>
        </w:rPr>
        <w:t xml:space="preserve"> (1676), however, the word tern is used for more than one species, and, though it does not appear in the older English dictionaries, it may well have been from early times as general a name as it is now.</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Setting aside those which are but occasional visitors to the British Islands, six species of terns may be regarded as in</w:t>
        <w:softHyphen/>
        <w:t xml:space="preserve">digenous, though of them one has ceased from ordinarily breeding in the United Kingdom, while a second has become so rare and regularly appears in so few places that mention of them must for prudence sake be avoided. This last is the beautiful roseate tern, </w:t>
      </w:r>
      <w:r>
        <w:rPr>
          <w:rFonts w:ascii="Times New Roman" w:eastAsia="Times New Roman" w:hAnsi="Times New Roman" w:cs="Times New Roman"/>
          <w:i/>
          <w:iCs/>
          <w:color w:val="000000"/>
          <w:spacing w:val="0"/>
          <w:w w:val="100"/>
          <w:position w:val="0"/>
          <w:shd w:val="clear" w:color="auto" w:fill="auto"/>
          <w:lang w:val="en-US" w:eastAsia="en-US" w:bidi="en-US"/>
        </w:rPr>
        <w:t>Sterna dougalli;</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is the black tern, </w:t>
      </w:r>
      <w:r>
        <w:rPr>
          <w:rFonts w:ascii="Times New Roman" w:eastAsia="Times New Roman" w:hAnsi="Times New Roman" w:cs="Times New Roman"/>
          <w:i/>
          <w:iCs/>
          <w:color w:val="000000"/>
          <w:spacing w:val="0"/>
          <w:w w:val="100"/>
          <w:position w:val="0"/>
          <w:shd w:val="clear" w:color="auto" w:fill="auto"/>
          <w:lang w:val="en-US" w:eastAsia="en-US" w:bidi="en-US"/>
        </w:rPr>
        <w:t>Hydrochelidon nigra,</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a genus in which the toes are only half</w:t>
        <w:softHyphen/>
        <w:t xml:space="preserve">webbed, of small size and dark leaden-grey plumage. It is without doubt the </w:t>
      </w:r>
      <w:r>
        <w:rPr>
          <w:rFonts w:ascii="Times New Roman" w:eastAsia="Times New Roman" w:hAnsi="Times New Roman" w:cs="Times New Roman"/>
          <w:i/>
          <w:iCs/>
          <w:color w:val="000000"/>
          <w:spacing w:val="0"/>
          <w:w w:val="100"/>
          <w:position w:val="0"/>
          <w:shd w:val="clear" w:color="auto" w:fill="auto"/>
          <w:lang w:val="en-US" w:eastAsia="en-US" w:bidi="en-US"/>
        </w:rPr>
        <w:t>Sterna</w:t>
      </w:r>
      <w:r>
        <w:rPr>
          <w:rFonts w:ascii="Times New Roman" w:eastAsia="Times New Roman" w:hAnsi="Times New Roman" w:cs="Times New Roman"/>
          <w:color w:val="000000"/>
          <w:spacing w:val="0"/>
          <w:w w:val="100"/>
          <w:position w:val="0"/>
          <w:shd w:val="clear" w:color="auto" w:fill="auto"/>
          <w:lang w:val="en-US" w:eastAsia="en-US" w:bidi="en-US"/>
        </w:rPr>
        <w:t xml:space="preserve"> of Turner, and in former days was abundant in many parts of the fen country,@@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say nothing of other districts. Though nearly all its ancient abodes have been drained, and for its purposes sterilized these many years past, not a spring comes but it shows itself in small companies in the eastern counties of England, evidently seeking a breeding</w:t>
        <w:softHyphen/>
        <w:t>place. All around the coast the diminution in the numbers of the remaining species of terns is no less deplorable than de</w:t>
        <w:softHyphen/>
        <w:t>monstrable.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Sandwich tern, S. </w:t>
      </w:r>
      <w:r>
        <w:rPr>
          <w:rFonts w:ascii="Times New Roman" w:eastAsia="Times New Roman" w:hAnsi="Times New Roman" w:cs="Times New Roman"/>
          <w:i/>
          <w:iCs/>
          <w:color w:val="000000"/>
          <w:spacing w:val="0"/>
          <w:w w:val="100"/>
          <w:position w:val="0"/>
          <w:shd w:val="clear" w:color="auto" w:fill="auto"/>
          <w:lang w:val="en-US" w:eastAsia="en-US" w:bidi="en-US"/>
        </w:rPr>
        <w:t>cantiaca—</w:t>
      </w:r>
      <w:r>
        <w:rPr>
          <w:rFonts w:ascii="Times New Roman" w:eastAsia="Times New Roman" w:hAnsi="Times New Roman" w:cs="Times New Roman"/>
          <w:color w:val="000000"/>
          <w:spacing w:val="0"/>
          <w:w w:val="100"/>
          <w:position w:val="0"/>
          <w:shd w:val="clear" w:color="auto" w:fill="auto"/>
          <w:lang w:val="en-US" w:eastAsia="en-US" w:bidi="en-US"/>
        </w:rPr>
        <w:t>named from the place of its discovery, though it has long since ceased to inhabit that neighbourhood—is the largest of the British species, equalling in size the smaller gulls and having a dark-coloured bill tipped with yellow, and dark legs. Through persecution it has been exterminated in all its southern haunts, and is become much scarcer in those to which it still resorts. It was, however, never so abundant as its smaller congeners, the so-called common and the arctic tern—two species that are so nearly alike as to be beyond discrimination on the wing by an ordinary observer, and even in the hand require a somewhat close exa</w:t>
        <w:softHyphen/>
        <w:t>mination.@@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of these has the more southern range, and often affects inland situations, while the latter, though by no means limited to the Arctic circle, is widely distributed over the north and mostly resorts to the sea-coast. Yet there are localities where, as on the Fame Islands, both meet and breed, without occupying stations apart. The minute diagnosis of these two species cannot be briefly given. It must suffice here to state that the most certain difference, as it is the most easily recognizable, is to be found in the tarsus, which in the arctic tern is a quarter of an inch shorter than in its kinsman. The remaining native species is the lesser tern, 5. </w:t>
      </w:r>
      <w:r>
        <w:rPr>
          <w:rFonts w:ascii="Times New Roman" w:eastAsia="Times New Roman" w:hAnsi="Times New Roman" w:cs="Times New Roman"/>
          <w:i/>
          <w:iCs/>
          <w:color w:val="000000"/>
          <w:spacing w:val="0"/>
          <w:w w:val="100"/>
          <w:position w:val="0"/>
          <w:shd w:val="clear" w:color="auto" w:fill="auto"/>
          <w:lang w:val="fr-FR" w:eastAsia="fr-FR" w:bidi="fr-FR"/>
        </w:rPr>
        <w:t>minuta,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smallest of the genus and readily to be distinguished by its permanently white forehead. All the species already mentioned, except the black tern, have much the same general coloration— species as "nostrati lingua sterna appellata.” In at least one instance the word has been confounded with one of the old forms of the modern </w:t>
      </w:r>
      <w:r>
        <w:rPr>
          <w:rFonts w:ascii="Times New Roman" w:eastAsia="Times New Roman" w:hAnsi="Times New Roman" w:cs="Times New Roman"/>
          <w:smallCaps/>
          <w:color w:val="000000"/>
          <w:spacing w:val="0"/>
          <w:w w:val="100"/>
          <w:position w:val="0"/>
          <w:shd w:val="clear" w:color="auto" w:fill="auto"/>
          <w:lang w:val="en-US" w:eastAsia="en-US" w:bidi="en-US"/>
        </w:rPr>
        <w:t>Starling</w:t>
      </w:r>
      <w:r>
        <w:rPr>
          <w:rFonts w:ascii="Times New Roman" w:eastAsia="Times New Roman" w:hAnsi="Times New Roman" w:cs="Times New Roman"/>
          <w:color w:val="000000"/>
          <w:spacing w:val="0"/>
          <w:w w:val="100"/>
          <w:position w:val="0"/>
          <w:shd w:val="clear" w:color="auto" w:fill="auto"/>
          <w:lang w:val="en-US" w:eastAsia="en-US" w:bidi="en-US"/>
        </w:rPr>
        <w:t xml:space="preserve"> (q.v.). To Turner's name, repeated by Gesner and other authors, we owe the introduction by Linnaeus of </w:t>
      </w:r>
      <w:r>
        <w:rPr>
          <w:rFonts w:ascii="Times New Roman" w:eastAsia="Times New Roman" w:hAnsi="Times New Roman" w:cs="Times New Roman"/>
          <w:i/>
          <w:iCs/>
          <w:color w:val="000000"/>
          <w:spacing w:val="0"/>
          <w:w w:val="100"/>
          <w:position w:val="0"/>
          <w:shd w:val="clear" w:color="auto" w:fill="auto"/>
          <w:lang w:val="en-US" w:eastAsia="en-US" w:bidi="en-US"/>
        </w:rPr>
        <w:t>Sterna</w:t>
      </w:r>
      <w:r>
        <w:rPr>
          <w:rFonts w:ascii="Times New Roman" w:eastAsia="Times New Roman" w:hAnsi="Times New Roman" w:cs="Times New Roman"/>
          <w:color w:val="000000"/>
          <w:spacing w:val="0"/>
          <w:w w:val="100"/>
          <w:position w:val="0"/>
          <w:shd w:val="clear" w:color="auto" w:fill="auto"/>
          <w:lang w:val="en-US" w:eastAsia="en-US" w:bidi="en-US"/>
        </w:rPr>
        <w:t xml:space="preserve"> into scientific nomenclature. “ Ikstern " is another Dutch form of the word.</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adults in summer plumage wearing a black cap and having the upper parts of the body and wings of a more or less pale grey, while they are mostly lighter beneath. They generally breed in association, often in the closest proximity—their nests, containing three eggs at most, being made on the shingle or among herbage. The young are hatched clothed in variegated down, and remain in the nest for some time. At this season the parents are almost regardless of human presence and expose themselves freely.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least half-a-dozen other species have been recorded as occurring in British waters, and among them the Caspian tern, 5. </w:t>
      </w:r>
      <w:r>
        <w:rPr>
          <w:rFonts w:ascii="Times New Roman" w:eastAsia="Times New Roman" w:hAnsi="Times New Roman" w:cs="Times New Roman"/>
          <w:i/>
          <w:iCs/>
          <w:color w:val="000000"/>
          <w:spacing w:val="0"/>
          <w:w w:val="100"/>
          <w:position w:val="0"/>
          <w:shd w:val="clear" w:color="auto" w:fill="auto"/>
          <w:lang w:val="en-US" w:eastAsia="en-US" w:bidi="en-US"/>
        </w:rPr>
        <w:t>caspia,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one of the largest of the genus and of wide distribution, though not breeding nearer to the shores of England than on </w:t>
      </w:r>
      <w:r>
        <w:rPr>
          <w:rFonts w:ascii="Times New Roman" w:eastAsia="Times New Roman" w:hAnsi="Times New Roman" w:cs="Times New Roman"/>
          <w:color w:val="000000"/>
          <w:spacing w:val="0"/>
          <w:w w:val="100"/>
          <w:position w:val="0"/>
          <w:shd w:val="clear" w:color="auto" w:fill="auto"/>
          <w:lang w:val="de-DE" w:eastAsia="de-DE" w:bidi="de-DE"/>
        </w:rPr>
        <w:t xml:space="preserve">Sylt </w:t>
      </w:r>
      <w:r>
        <w:rPr>
          <w:rFonts w:ascii="Times New Roman" w:eastAsia="Times New Roman" w:hAnsi="Times New Roman" w:cs="Times New Roman"/>
          <w:color w:val="000000"/>
          <w:spacing w:val="0"/>
          <w:w w:val="100"/>
          <w:position w:val="0"/>
          <w:shd w:val="clear" w:color="auto" w:fill="auto"/>
          <w:lang w:val="en-US" w:eastAsia="en-US" w:bidi="en-US"/>
        </w:rPr>
        <w:t xml:space="preserve">and its neighbouring islands, which still afford lodgings for a few pairs. Another, the gull-billed tern, S. </w:t>
      </w:r>
      <w:r>
        <w:rPr>
          <w:rFonts w:ascii="Times New Roman" w:eastAsia="Times New Roman" w:hAnsi="Times New Roman" w:cs="Times New Roman"/>
          <w:i/>
          <w:iCs/>
          <w:color w:val="000000"/>
          <w:spacing w:val="0"/>
          <w:w w:val="100"/>
          <w:position w:val="0"/>
          <w:shd w:val="clear" w:color="auto" w:fill="auto"/>
          <w:lang w:val="en-US" w:eastAsia="en-US" w:bidi="en-US"/>
        </w:rPr>
        <w:t>anglica,</w:t>
      </w:r>
      <w:r>
        <w:rPr>
          <w:rFonts w:ascii="Times New Roman" w:eastAsia="Times New Roman" w:hAnsi="Times New Roman" w:cs="Times New Roman"/>
          <w:color w:val="000000"/>
          <w:spacing w:val="0"/>
          <w:w w:val="100"/>
          <w:position w:val="0"/>
          <w:shd w:val="clear" w:color="auto" w:fill="auto"/>
          <w:lang w:val="en-US" w:eastAsia="en-US" w:bidi="en-US"/>
        </w:rPr>
        <w:t xml:space="preserve"> has also been not infrequently shot in England. All these species are now recognized—though the contrary was once maintained—as inhabitants of North America, and many go much farther.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forsteri</w:t>
      </w:r>
      <w:r>
        <w:rPr>
          <w:rFonts w:ascii="Times New Roman" w:eastAsia="Times New Roman" w:hAnsi="Times New Roman" w:cs="Times New Roman"/>
          <w:color w:val="000000"/>
          <w:spacing w:val="0"/>
          <w:w w:val="100"/>
          <w:position w:val="0"/>
          <w:shd w:val="clear" w:color="auto" w:fill="auto"/>
          <w:lang w:val="en-US" w:eastAsia="en-US" w:bidi="en-US"/>
        </w:rPr>
        <w:t xml:space="preserve"> is the North American, and S. </w:t>
      </w:r>
      <w:r>
        <w:rPr>
          <w:rFonts w:ascii="Times New Roman" w:eastAsia="Times New Roman" w:hAnsi="Times New Roman" w:cs="Times New Roman"/>
          <w:i/>
          <w:iCs/>
          <w:color w:val="000000"/>
          <w:spacing w:val="0"/>
          <w:w w:val="100"/>
          <w:position w:val="0"/>
          <w:shd w:val="clear" w:color="auto" w:fill="auto"/>
          <w:lang w:val="en-US" w:eastAsia="en-US" w:bidi="en-US"/>
        </w:rPr>
        <w:t>melanogaster</w:t>
      </w:r>
      <w:r>
        <w:rPr>
          <w:rFonts w:ascii="Times New Roman" w:eastAsia="Times New Roman" w:hAnsi="Times New Roman" w:cs="Times New Roman"/>
          <w:color w:val="000000"/>
          <w:spacing w:val="0"/>
          <w:w w:val="100"/>
          <w:position w:val="0"/>
          <w:shd w:val="clear" w:color="auto" w:fill="auto"/>
          <w:lang w:val="en-US" w:eastAsia="en-US" w:bidi="en-US"/>
        </w:rPr>
        <w:t xml:space="preserve"> the Indian tern.</w:t>
      </w:r>
    </w:p>
    <w:p>
      <w:pPr>
        <w:pStyle w:val="Style3"/>
        <w:keepNext w:val="0"/>
        <w:keepLines w:val="0"/>
        <w:widowControl w:val="0"/>
        <w:shd w:val="clear" w:color="auto" w:fill="auto"/>
        <w:tabs>
          <w:tab w:pos="4064" w:val="left"/>
        </w:tabs>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Terns are found all over the world, and among exotic forms may be particularly mentioned the various species of noddy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Often confounded with these last are the two species called in books sooty terns (5. </w:t>
      </w:r>
      <w:r>
        <w:rPr>
          <w:rFonts w:ascii="Times New Roman" w:eastAsia="Times New Roman" w:hAnsi="Times New Roman" w:cs="Times New Roman"/>
          <w:i/>
          <w:iCs/>
          <w:color w:val="000000"/>
          <w:spacing w:val="0"/>
          <w:w w:val="100"/>
          <w:position w:val="0"/>
          <w:shd w:val="clear" w:color="auto" w:fill="auto"/>
          <w:lang w:val="en-US" w:eastAsia="en-US" w:bidi="en-US"/>
        </w:rPr>
        <w:t>futiginosa</w:t>
      </w:r>
      <w:r>
        <w:rPr>
          <w:rFonts w:ascii="Times New Roman" w:eastAsia="Times New Roman" w:hAnsi="Times New Roman" w:cs="Times New Roman"/>
          <w:color w:val="000000"/>
          <w:spacing w:val="0"/>
          <w:w w:val="100"/>
          <w:position w:val="0"/>
          <w:shd w:val="clear" w:color="auto" w:fill="auto"/>
          <w:lang w:val="en-US" w:eastAsia="en-US" w:bidi="en-US"/>
        </w:rPr>
        <w:t xml:space="preserve"> and 5. </w:t>
      </w:r>
      <w:r>
        <w:rPr>
          <w:rFonts w:ascii="Times New Roman" w:eastAsia="Times New Roman" w:hAnsi="Times New Roman" w:cs="Times New Roman"/>
          <w:i/>
          <w:iCs/>
          <w:color w:val="000000"/>
          <w:spacing w:val="0"/>
          <w:w w:val="100"/>
          <w:position w:val="0"/>
          <w:shd w:val="clear" w:color="auto" w:fill="auto"/>
          <w:lang w:val="en-US" w:eastAsia="en-US" w:bidi="en-US"/>
        </w:rPr>
        <w:t>anaestheta),</w:t>
      </w:r>
      <w:r>
        <w:rPr>
          <w:rFonts w:ascii="Times New Roman" w:eastAsia="Times New Roman" w:hAnsi="Times New Roman" w:cs="Times New Roman"/>
          <w:color w:val="000000"/>
          <w:spacing w:val="0"/>
          <w:w w:val="100"/>
          <w:position w:val="0"/>
          <w:shd w:val="clear" w:color="auto" w:fill="auto"/>
          <w:lang w:val="en-US" w:eastAsia="en-US" w:bidi="en-US"/>
        </w:rPr>
        <w:t xml:space="preserve"> but by sailors “ egg-birds ” or “ wide-awakes ” from their cry. These crowd at certain seasons in innumerable multitude to certain islands within the tropics, where they breed, and the wonderful assemblage known as “ wide</w:t>
        <w:softHyphen/>
        <w:t xml:space="preserve">awake fair ” on the island of Ascension has been more or less fully described from very ancient times. W. Dampier in his voyage to New Holland in 1699 particularly described and figured the sooty tern </w:t>
      </w:r>
      <w:r>
        <w:rPr>
          <w:rFonts w:ascii="Times New Roman" w:eastAsia="Times New Roman" w:hAnsi="Times New Roman" w:cs="Times New Roman"/>
          <w:i/>
          <w:iCs/>
          <w:color w:val="000000"/>
          <w:spacing w:val="0"/>
          <w:w w:val="100"/>
          <w:position w:val="0"/>
          <w:shd w:val="clear" w:color="auto" w:fill="auto"/>
          <w:lang w:val="en-US" w:eastAsia="en-US" w:bidi="en-US"/>
        </w:rPr>
        <w:t>(Voyages,</w:t>
      </w:r>
      <w:r>
        <w:rPr>
          <w:rFonts w:ascii="Times New Roman" w:eastAsia="Times New Roman" w:hAnsi="Times New Roman" w:cs="Times New Roman"/>
          <w:color w:val="000000"/>
          <w:spacing w:val="0"/>
          <w:w w:val="100"/>
          <w:position w:val="0"/>
          <w:shd w:val="clear" w:color="auto" w:fill="auto"/>
          <w:lang w:val="en-US" w:eastAsia="en-US" w:bidi="en-US"/>
        </w:rPr>
        <w:t xml:space="preserve"> iii. p. 142), discriminating it from the noddy, from which it had not before been distinguished.</w:t>
        <w:tab/>
        <w:t>(A. 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TERNATE, a small island in the Malay Archipelago, off the west coast of Halmahera, in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48' N., 127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19' E. It is nearly circular in form, with an area of about 25 sq. m., and consists almost entirely of a remarkable volcano (5400 ft.) formed of three superimposed cones. Frequent destructive eruptions have occurred. On the island is the small town of Ternate, which, in spite of its good harbour, carried on no considerable trade or shipping, and has only 3000 inhabitants. But it is the headquarters of the Dutch residency of Ternate, which exercises authority over the area of the ancient kingdoms of Ternate and Tidore. The residency consists of the following groups of islands: the Halmahera group, the Bachian and the Obi group, the Sula Islands, the islands near the western half of New Guinea (Gebeh, Vaigeu, Salawati, Misol, collectively called the Papuan Islands), the western half of New Guinea as far as 141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with the islands in Geelvink Gulf on the north coast of New Guinea (Schouten Islands, Yapen, &amp;c.), along with others on the south coast. To this residency also belong the state of Banggai in East Celebes, and the Banggai Islands. The residency stretches from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43' N. to 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45' S., and 121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141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with an area of 155,800 sq. m. The Dutch government exercises direct authority only over parts of Ternate, Halmahera, Bachian and Obi islands. Its rule over the other groups it carries on through the sultans of Ternate and Tidore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Both the island and town of Ternate suffer from their isolation, and have never regained the importance they had in former centuries. Pop. of the whole residency (1905) 108,415. The inhabitants are of Malay race and Mahommedans in religion. The breaking up of the old government of the Moluccas tended to make Ternate perhaps the most important Dutch-Indian political centre of the archipelago cast of Celebes. Nominally the sultan is still ruler, but virtually his powers were greatly curtailed by his conventions with the Dutch-Indian government, under which he surrendered, with the concurrence of his grandees, many of his former rights to the Dutch resident, who became the </w:t>
      </w:r>
      <w:r>
        <w:rPr>
          <w:rFonts w:ascii="Times New Roman" w:eastAsia="Times New Roman" w:hAnsi="Times New Roman" w:cs="Times New Roman"/>
          <w:i/>
          <w:iCs/>
          <w:color w:val="000000"/>
          <w:spacing w:val="0"/>
          <w:w w:val="100"/>
          <w:position w:val="0"/>
          <w:shd w:val="clear" w:color="auto" w:fill="auto"/>
          <w:lang w:val="en-US" w:eastAsia="en-US" w:bidi="en-US"/>
        </w:rPr>
        <w:t>de facto</w:t>
      </w:r>
      <w:r>
        <w:rPr>
          <w:rFonts w:ascii="Times New Roman" w:eastAsia="Times New Roman" w:hAnsi="Times New Roman" w:cs="Times New Roman"/>
          <w:color w:val="000000"/>
          <w:spacing w:val="0"/>
          <w:w w:val="100"/>
          <w:position w:val="0"/>
          <w:shd w:val="clear" w:color="auto" w:fill="auto"/>
          <w:lang w:val="en-US" w:eastAsia="en-US" w:bidi="en-US"/>
        </w:rPr>
        <w:t xml:space="preserve"> governor of the easternmost colonial possessions of Holland, especially since the transfer of Dutch New Guinea in 1901. Among the rights surrendered by the sultan of Ternate to the Dutch were those of granting monopolies and mining concessions, now vested in the Dutch resident. The island of Bachian is worked by a kind of chartered company. For surrendered rights and privileges the sultan and his grandees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was known there as carr-swallow, carr-crow (corrupted into “ scarecrow ”), and blue </w:t>
      </w:r>
      <w:r>
        <w:rPr>
          <w:rFonts w:ascii="Times New Roman" w:eastAsia="Times New Roman" w:hAnsi="Times New Roman" w:cs="Times New Roman"/>
          <w:color w:val="000000"/>
          <w:spacing w:val="0"/>
          <w:w w:val="100"/>
          <w:position w:val="0"/>
          <w:shd w:val="clear" w:color="auto" w:fill="auto"/>
          <w:lang w:val="de-DE" w:eastAsia="de-DE" w:bidi="de-DE"/>
        </w:rPr>
        <w:t xml:space="preserve">dar </w:t>
      </w:r>
      <w:r>
        <w:rPr>
          <w:rFonts w:ascii="Times New Roman" w:eastAsia="Times New Roman" w:hAnsi="Times New Roman" w:cs="Times New Roman"/>
          <w:i/>
          <w:iCs/>
          <w:color w:val="000000"/>
          <w:spacing w:val="0"/>
          <w:w w:val="100"/>
          <w:position w:val="0"/>
          <w:shd w:val="clear" w:color="auto" w:fill="auto"/>
          <w:lang w:val="en-US" w:eastAsia="en-US" w:bidi="en-US"/>
        </w:rPr>
        <w:t>(qu.</w:t>
      </w:r>
      <w:r>
        <w:rPr>
          <w:rFonts w:ascii="Times New Roman" w:eastAsia="Times New Roman" w:hAnsi="Times New Roman" w:cs="Times New Roman"/>
          <w:color w:val="000000"/>
          <w:spacing w:val="0"/>
          <w:w w:val="100"/>
          <w:position w:val="0"/>
          <w:shd w:val="clear" w:color="auto" w:fill="auto"/>
          <w:lang w:val="en-US" w:eastAsia="en-US" w:bidi="en-US"/>
        </w:rPr>
        <w:t xml:space="preserve"> =daw?j.</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Linnaeus’s diagnosis of his </w:t>
      </w:r>
      <w:r>
        <w:rPr>
          <w:rFonts w:ascii="Times New Roman" w:eastAsia="Times New Roman" w:hAnsi="Times New Roman" w:cs="Times New Roman"/>
          <w:i/>
          <w:iCs/>
          <w:color w:val="000000"/>
          <w:spacing w:val="0"/>
          <w:w w:val="100"/>
          <w:position w:val="0"/>
          <w:shd w:val="clear" w:color="auto" w:fill="auto"/>
          <w:lang w:val="en-US" w:eastAsia="en-US" w:bidi="en-US"/>
        </w:rPr>
        <w:t>Sterna hirundo</w:t>
      </w:r>
      <w:r>
        <w:rPr>
          <w:rFonts w:ascii="Times New Roman" w:eastAsia="Times New Roman" w:hAnsi="Times New Roman" w:cs="Times New Roman"/>
          <w:color w:val="000000"/>
          <w:spacing w:val="0"/>
          <w:w w:val="100"/>
          <w:position w:val="0"/>
          <w:shd w:val="clear" w:color="auto" w:fill="auto"/>
          <w:lang w:val="en-US" w:eastAsia="en-US" w:bidi="en-US"/>
        </w:rPr>
        <w:t xml:space="preserve"> points to his having had an “arctic” tern before him; but it is certain that he did not suspect that specific appellation (already used by other writers for the “ common" tern) to cover a second species. Some modern authorities disregard his name as being insufficiently definite, and much is to be said for this view of the case. Undoubtedly </w:t>
      </w:r>
      <w:r>
        <w:rPr>
          <w:rFonts w:ascii="Times New Roman" w:eastAsia="Times New Roman" w:hAnsi="Times New Roman" w:cs="Times New Roman"/>
          <w:i/>
          <w:iCs/>
          <w:color w:val="000000"/>
          <w:spacing w:val="0"/>
          <w:w w:val="100"/>
          <w:position w:val="0"/>
          <w:shd w:val="clear" w:color="auto" w:fill="auto"/>
          <w:lang w:val="en-US" w:eastAsia="en-US" w:bidi="en-US"/>
        </w:rPr>
        <w:t>“ hirundo "</w:t>
      </w:r>
      <w:r>
        <w:rPr>
          <w:rFonts w:ascii="Times New Roman" w:eastAsia="Times New Roman" w:hAnsi="Times New Roman" w:cs="Times New Roman"/>
          <w:color w:val="000000"/>
          <w:spacing w:val="0"/>
          <w:w w:val="100"/>
          <w:position w:val="0"/>
          <w:shd w:val="clear" w:color="auto" w:fill="auto"/>
          <w:lang w:val="en-US" w:eastAsia="en-US" w:bidi="en-US"/>
        </w:rPr>
        <w:t xml:space="preserve"> has now been used so indiscriminately for one species or the other as to cause confusion, which is perhaps best avoided by adopting the epithets of Naumann </w:t>
      </w:r>
      <w:r>
        <w:rPr>
          <w:rFonts w:ascii="Times New Roman" w:eastAsia="Times New Roman" w:hAnsi="Times New Roman" w:cs="Times New Roman"/>
          <w:i/>
          <w:iCs/>
          <w:color w:val="000000"/>
          <w:spacing w:val="0"/>
          <w:w w:val="100"/>
          <w:position w:val="0"/>
          <w:shd w:val="clear" w:color="auto" w:fill="auto"/>
          <w:lang w:val="en-US" w:eastAsia="en-US" w:bidi="en-US"/>
        </w:rPr>
        <w:t>(Isis,</w:t>
      </w:r>
      <w:r>
        <w:rPr>
          <w:rFonts w:ascii="Times New Roman" w:eastAsia="Times New Roman" w:hAnsi="Times New Roman" w:cs="Times New Roman"/>
          <w:color w:val="000000"/>
          <w:spacing w:val="0"/>
          <w:w w:val="100"/>
          <w:position w:val="0"/>
          <w:shd w:val="clear" w:color="auto" w:fill="auto"/>
          <w:lang w:val="en-US" w:eastAsia="en-US" w:bidi="en-US"/>
        </w:rPr>
        <w:t xml:space="preserve"> 1819, pp. 1847, 1848), who, acting on and confirming the discovery of Nitzsch (who first detected the specific differences), called the southern species S. </w:t>
      </w:r>
      <w:r>
        <w:rPr>
          <w:rFonts w:ascii="Times New Roman" w:eastAsia="Times New Roman" w:hAnsi="Times New Roman" w:cs="Times New Roman"/>
          <w:i/>
          <w:iCs/>
          <w:color w:val="000000"/>
          <w:spacing w:val="0"/>
          <w:w w:val="100"/>
          <w:position w:val="0"/>
          <w:shd w:val="clear" w:color="auto" w:fill="auto"/>
          <w:lang w:val="en-US" w:eastAsia="en-US" w:bidi="en-US"/>
        </w:rPr>
        <w:t>fluviatilis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northern S. </w:t>
      </w:r>
      <w:r>
        <w:rPr>
          <w:rFonts w:ascii="Times New Roman" w:eastAsia="Times New Roman" w:hAnsi="Times New Roman" w:cs="Times New Roman"/>
          <w:i/>
          <w:iCs/>
          <w:color w:val="000000"/>
          <w:spacing w:val="0"/>
          <w:w w:val="100"/>
          <w:position w:val="0"/>
          <w:shd w:val="clear" w:color="auto" w:fill="auto"/>
          <w:lang w:val="en-US" w:eastAsia="en-US" w:bidi="en-US"/>
        </w:rPr>
        <w:t>macrura.</w:t>
      </w:r>
      <w:r>
        <w:rPr>
          <w:rFonts w:ascii="Times New Roman" w:eastAsia="Times New Roman" w:hAnsi="Times New Roman" w:cs="Times New Roman"/>
          <w:color w:val="000000"/>
          <w:spacing w:val="0"/>
          <w:w w:val="100"/>
          <w:position w:val="0"/>
          <w:shd w:val="clear" w:color="auto" w:fill="auto"/>
          <w:lang w:val="en-US" w:eastAsia="en-US" w:bidi="en-US"/>
        </w:rPr>
        <w:t xml:space="preserve"> Temminck’s name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arctica,</w:t>
      </w:r>
      <w:r>
        <w:rPr>
          <w:rFonts w:ascii="Times New Roman" w:eastAsia="Times New Roman" w:hAnsi="Times New Roman" w:cs="Times New Roman"/>
          <w:color w:val="000000"/>
          <w:spacing w:val="0"/>
          <w:w w:val="100"/>
          <w:position w:val="0"/>
          <w:shd w:val="clear" w:color="auto" w:fill="auto"/>
          <w:lang w:val="en-US" w:eastAsia="en-US" w:bidi="en-US"/>
        </w:rPr>
        <w:t xml:space="preserve"> applied to the latter a year afterwards, has, however, been most generally used for it.</w:t>
      </w:r>
    </w:p>
    <w:p>
      <w:pPr>
        <w:widowControl w:val="0"/>
        <w:spacing w:line="1" w:lineRule="exact"/>
      </w:pPr>
    </w:p>
    <w:sectPr>
      <w:footnotePr>
        <w:pos w:val="pageBottom"/>
        <w:numFmt w:val="decimal"/>
        <w:numRestart w:val="continuous"/>
      </w:footnotePr>
      <w:type w:val="continuous"/>
      <w:pgSz w:w="12240" w:h="15840"/>
      <w:pgMar w:top="1467" w:left="1382" w:right="1058" w:bottom="9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