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140" w:val="left"/>
        </w:tabs>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plumb-bob is combined with a parallel straight-edge the </w:t>
      </w:r>
      <w:r>
        <w:rPr>
          <w:color w:val="000000"/>
          <w:spacing w:val="0"/>
          <w:w w:val="100"/>
          <w:position w:val="0"/>
          <w:sz w:val="16"/>
          <w:szCs w:val="16"/>
          <w:shd w:val="clear" w:color="auto" w:fill="auto"/>
          <w:lang w:val="en-US" w:eastAsia="en-US" w:bidi="en-US"/>
        </w:rPr>
        <w:t xml:space="preserve">term </w:t>
      </w:r>
      <w:r>
        <w:rPr>
          <w:color w:val="000000"/>
          <w:spacing w:val="0"/>
          <w:w w:val="100"/>
          <w:position w:val="0"/>
          <w:sz w:val="16"/>
          <w:szCs w:val="16"/>
          <w:shd w:val="clear" w:color="auto" w:fill="auto"/>
          <w:lang w:val="en-US" w:eastAsia="en-US" w:bidi="en-US"/>
        </w:rPr>
        <w:t xml:space="preserve">plumb-rule is applied. It tests the truth of vertical surface more accurately </w:t>
      </w:r>
      <w:r>
        <w:rPr>
          <w:color w:val="000000"/>
          <w:spacing w:val="0"/>
          <w:w w:val="100"/>
          <w:position w:val="0"/>
          <w:sz w:val="16"/>
          <w:szCs w:val="16"/>
          <w:shd w:val="clear" w:color="auto" w:fill="auto"/>
          <w:lang w:val="en-US" w:eastAsia="en-US" w:bidi="en-US"/>
        </w:rPr>
        <w:t xml:space="preserve">than </w:t>
      </w:r>
      <w:r>
        <w:rPr>
          <w:color w:val="000000"/>
          <w:spacing w:val="0"/>
          <w:w w:val="100"/>
          <w:position w:val="0"/>
          <w:sz w:val="16"/>
          <w:szCs w:val="16"/>
          <w:shd w:val="clear" w:color="auto" w:fill="auto"/>
          <w:lang w:val="en-US" w:eastAsia="en-US" w:bidi="en-US"/>
        </w:rPr>
        <w:t>a spirit-level.</w:t>
        <w:tab/>
        <w:t>(J. G. H.)</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TOOLE, JOHN LAWRENCE </w:t>
      </w:r>
      <w:r>
        <w:rPr>
          <w:color w:val="000000"/>
          <w:spacing w:val="0"/>
          <w:w w:val="100"/>
          <w:position w:val="0"/>
          <w:shd w:val="clear" w:color="auto" w:fill="auto"/>
          <w:lang w:val="en-US" w:eastAsia="en-US" w:bidi="en-US"/>
        </w:rPr>
        <w:t xml:space="preserve">(1832-1906), English actor, son of an </w:t>
      </w:r>
      <w:r>
        <w:rPr>
          <w:color w:val="000000"/>
          <w:spacing w:val="0"/>
          <w:w w:val="100"/>
          <w:position w:val="0"/>
          <w:shd w:val="clear" w:color="auto" w:fill="auto"/>
          <w:lang w:val="en-US" w:eastAsia="en-US" w:bidi="en-US"/>
        </w:rPr>
        <w:t xml:space="preserve">old </w:t>
      </w:r>
      <w:r>
        <w:rPr>
          <w:color w:val="000000"/>
          <w:spacing w:val="0"/>
          <w:w w:val="100"/>
          <w:position w:val="0"/>
          <w:shd w:val="clear" w:color="auto" w:fill="auto"/>
          <w:lang w:val="fr-FR" w:eastAsia="fr-FR" w:bidi="fr-FR"/>
        </w:rPr>
        <w:t xml:space="preserve">employé </w:t>
      </w:r>
      <w:r>
        <w:rPr>
          <w:color w:val="000000"/>
          <w:spacing w:val="0"/>
          <w:w w:val="100"/>
          <w:position w:val="0"/>
          <w:shd w:val="clear" w:color="auto" w:fill="auto"/>
          <w:lang w:val="en-US" w:eastAsia="en-US" w:bidi="en-US"/>
        </w:rPr>
        <w:t xml:space="preserve">of the East India Company who for many years acted as toast-master in the </w:t>
      </w:r>
      <w:r>
        <w:rPr>
          <w:color w:val="000000"/>
          <w:spacing w:val="0"/>
          <w:w w:val="100"/>
          <w:position w:val="0"/>
          <w:shd w:val="clear" w:color="auto" w:fill="auto"/>
          <w:lang w:val="en-US" w:eastAsia="en-US" w:bidi="en-US"/>
        </w:rPr>
        <w:t xml:space="preserve">City </w:t>
      </w:r>
      <w:r>
        <w:rPr>
          <w:color w:val="000000"/>
          <w:spacing w:val="0"/>
          <w:w w:val="100"/>
          <w:position w:val="0"/>
          <w:shd w:val="clear" w:color="auto" w:fill="auto"/>
          <w:lang w:val="en-US" w:eastAsia="en-US" w:bidi="en-US"/>
        </w:rPr>
        <w:t>of London, was born in London on the 12th of March 1832. H</w:t>
      </w:r>
      <w:r>
        <w:rPr>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 xml:space="preserve">was educated at the City of London School, and started life in a wine merchant’s office; but </w:t>
      </w:r>
      <w:r>
        <w:rPr>
          <w:color w:val="000000"/>
          <w:spacing w:val="0"/>
          <w:w w:val="100"/>
          <w:position w:val="0"/>
          <w:shd w:val="clear" w:color="auto" w:fill="auto"/>
          <w:lang w:val="en-US" w:eastAsia="en-US" w:bidi="en-US"/>
        </w:rPr>
        <w:t xml:space="preserve">his </w:t>
      </w:r>
      <w:r>
        <w:rPr>
          <w:color w:val="000000"/>
          <w:spacing w:val="0"/>
          <w:w w:val="100"/>
          <w:position w:val="0"/>
          <w:shd w:val="clear" w:color="auto" w:fill="auto"/>
          <w:lang w:val="en-US" w:eastAsia="en-US" w:bidi="en-US"/>
        </w:rPr>
        <w:t xml:space="preserve">natural propensity for comic acting was not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be denied, and after </w:t>
      </w:r>
      <w:r>
        <w:rPr>
          <w:color w:val="000000"/>
          <w:spacing w:val="0"/>
          <w:w w:val="100"/>
          <w:position w:val="0"/>
          <w:shd w:val="clear" w:color="auto" w:fill="auto"/>
          <w:lang w:val="en-US" w:eastAsia="en-US" w:bidi="en-US"/>
        </w:rPr>
        <w:t xml:space="preserve">some </w:t>
      </w:r>
      <w:r>
        <w:rPr>
          <w:color w:val="000000"/>
          <w:spacing w:val="0"/>
          <w:w w:val="100"/>
          <w:position w:val="0"/>
          <w:shd w:val="clear" w:color="auto" w:fill="auto"/>
          <w:lang w:val="en-US" w:eastAsia="en-US" w:bidi="en-US"/>
        </w:rPr>
        <w:t xml:space="preserve">practice as an amateur with the City Histrionic Club, he definitely took to the stage in 1852, appearing in Dublin as Simmons in </w:t>
      </w:r>
      <w:r>
        <w:rPr>
          <w:i/>
          <w:iCs/>
          <w:color w:val="000000"/>
          <w:spacing w:val="0"/>
          <w:w w:val="100"/>
          <w:position w:val="0"/>
          <w:shd w:val="clear" w:color="auto" w:fill="auto"/>
          <w:lang w:val="en-US" w:eastAsia="en-US" w:bidi="en-US"/>
        </w:rPr>
        <w:t>The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Spitalfields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Weaver</w:t>
      </w:r>
      <w:r>
        <w:rPr>
          <w:color w:val="000000"/>
          <w:spacing w:val="0"/>
          <w:w w:val="100"/>
          <w:position w:val="0"/>
          <w:shd w:val="clear" w:color="auto" w:fill="auto"/>
          <w:lang w:val="en-US" w:eastAsia="en-US" w:bidi="en-US"/>
        </w:rPr>
        <w:t xml:space="preserve">. He gained experience in the provinces, and in 1854 made his first professional appearance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London at the St James’s theatre, acting Samuel Pepys in </w:t>
      </w:r>
      <w:r>
        <w:rPr>
          <w:i/>
          <w:iCs/>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King's Rival</w:t>
      </w:r>
      <w:r>
        <w:rPr>
          <w:color w:val="000000"/>
          <w:spacing w:val="0"/>
          <w:w w:val="100"/>
          <w:position w:val="0"/>
          <w:shd w:val="clear" w:color="auto" w:fill="auto"/>
          <w:lang w:val="en-US" w:eastAsia="en-US" w:bidi="en-US"/>
        </w:rPr>
        <w:t xml:space="preserve"> and Weazel in </w:t>
      </w:r>
      <w:r>
        <w:rPr>
          <w:i/>
          <w:iCs/>
          <w:color w:val="000000"/>
          <w:spacing w:val="0"/>
          <w:w w:val="100"/>
          <w:position w:val="0"/>
          <w:shd w:val="clear" w:color="auto" w:fill="auto"/>
          <w:lang w:val="en-US" w:eastAsia="en-US" w:bidi="en-US"/>
        </w:rPr>
        <w:t>My Friend the Major.</w:t>
      </w:r>
      <w:r>
        <w:rPr>
          <w:color w:val="000000"/>
          <w:spacing w:val="0"/>
          <w:w w:val="100"/>
          <w:position w:val="0"/>
          <w:shd w:val="clear" w:color="auto" w:fill="auto"/>
          <w:lang w:val="en-US" w:eastAsia="en-US" w:bidi="en-US"/>
        </w:rPr>
        <w:t xml:space="preserve"> In 1857, </w:t>
      </w:r>
      <w:r>
        <w:rPr>
          <w:color w:val="000000"/>
          <w:spacing w:val="0"/>
          <w:w w:val="100"/>
          <w:position w:val="0"/>
          <w:shd w:val="clear" w:color="auto" w:fill="auto"/>
          <w:lang w:val="en-US" w:eastAsia="en-US" w:bidi="en-US"/>
        </w:rPr>
        <w:t xml:space="preserve">having </w:t>
      </w:r>
      <w:r>
        <w:rPr>
          <w:color w:val="000000"/>
          <w:spacing w:val="0"/>
          <w:w w:val="100"/>
          <w:position w:val="0"/>
          <w:shd w:val="clear" w:color="auto" w:fill="auto"/>
          <w:lang w:val="en-US" w:eastAsia="en-US" w:bidi="en-US"/>
        </w:rPr>
        <w:t xml:space="preserve">just had a great success as Paul Pry, he met Henry </w:t>
      </w:r>
      <w:r>
        <w:rPr>
          <w:color w:val="000000"/>
          <w:spacing w:val="0"/>
          <w:w w:val="100"/>
          <w:position w:val="0"/>
          <w:shd w:val="clear" w:color="auto" w:fill="auto"/>
          <w:lang w:val="en-US" w:eastAsia="en-US" w:bidi="en-US"/>
        </w:rPr>
        <w:t xml:space="preserve">Irving </w:t>
      </w:r>
      <w:r>
        <w:rPr>
          <w:color w:val="000000"/>
          <w:spacing w:val="0"/>
          <w:w w:val="100"/>
          <w:position w:val="0"/>
          <w:shd w:val="clear" w:color="auto" w:fill="auto"/>
          <w:lang w:val="en-US" w:eastAsia="en-US" w:bidi="en-US"/>
        </w:rPr>
        <w:t xml:space="preserve">in Edinburgh, and recommended him to </w:t>
      </w:r>
      <w:r>
        <w:rPr>
          <w:color w:val="000000"/>
          <w:spacing w:val="0"/>
          <w:w w:val="100"/>
          <w:position w:val="0"/>
          <w:shd w:val="clear" w:color="auto" w:fill="auto"/>
          <w:lang w:val="en-US" w:eastAsia="en-US" w:bidi="en-US"/>
        </w:rPr>
        <w:t xml:space="preserve">go </w:t>
      </w:r>
      <w:r>
        <w:rPr>
          <w:color w:val="000000"/>
          <w:spacing w:val="0"/>
          <w:w w:val="100"/>
          <w:position w:val="0"/>
          <w:shd w:val="clear" w:color="auto" w:fill="auto"/>
          <w:lang w:val="en-US" w:eastAsia="en-US" w:bidi="en-US"/>
        </w:rPr>
        <w:t xml:space="preserve">to London; </w:t>
      </w:r>
      <w:r>
        <w:rPr>
          <w:color w:val="000000"/>
          <w:spacing w:val="0"/>
          <w:w w:val="100"/>
          <w:position w:val="0"/>
          <w:shd w:val="clear" w:color="auto" w:fill="auto"/>
          <w:lang w:val="en-US" w:eastAsia="en-US" w:bidi="en-US"/>
        </w:rPr>
        <w:t xml:space="preserve">and their </w:t>
      </w:r>
      <w:r>
        <w:rPr>
          <w:color w:val="000000"/>
          <w:spacing w:val="0"/>
          <w:w w:val="100"/>
          <w:position w:val="0"/>
          <w:shd w:val="clear" w:color="auto" w:fill="auto"/>
          <w:lang w:val="en-US" w:eastAsia="en-US" w:bidi="en-US"/>
        </w:rPr>
        <w:t xml:space="preserve">friendship remained thenceforth of the closest kind.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1858 Toole joined Webster at </w:t>
      </w:r>
      <w:r>
        <w:rPr>
          <w:color w:val="000000"/>
          <w:spacing w:val="0"/>
          <w:w w:val="100"/>
          <w:position w:val="0"/>
          <w:shd w:val="clear" w:color="auto" w:fill="auto"/>
          <w:lang w:val="en-US" w:eastAsia="en-US" w:bidi="en-US"/>
        </w:rPr>
        <w:t xml:space="preserve">the Adelphi, </w:t>
      </w:r>
      <w:r>
        <w:rPr>
          <w:color w:val="000000"/>
          <w:spacing w:val="0"/>
          <w:w w:val="100"/>
          <w:position w:val="0"/>
          <w:shd w:val="clear" w:color="auto" w:fill="auto"/>
          <w:lang w:val="en-US" w:eastAsia="en-US" w:bidi="en-US"/>
        </w:rPr>
        <w:t xml:space="preserve">and established </w:t>
      </w:r>
      <w:r>
        <w:rPr>
          <w:color w:val="000000"/>
          <w:spacing w:val="0"/>
          <w:w w:val="100"/>
          <w:position w:val="0"/>
          <w:shd w:val="clear" w:color="auto" w:fill="auto"/>
          <w:lang w:val="en-US" w:eastAsia="en-US" w:bidi="en-US"/>
        </w:rPr>
        <w:t xml:space="preserve">his popularity </w:t>
      </w:r>
      <w:r>
        <w:rPr>
          <w:color w:val="000000"/>
          <w:spacing w:val="0"/>
          <w:w w:val="100"/>
          <w:position w:val="0"/>
          <w:shd w:val="clear" w:color="auto" w:fill="auto"/>
          <w:lang w:val="en-US" w:eastAsia="en-US" w:bidi="en-US"/>
        </w:rPr>
        <w:t xml:space="preserve">as a comedian, among other parts creating Joe </w:t>
      </w:r>
      <w:r>
        <w:rPr>
          <w:color w:val="000000"/>
          <w:spacing w:val="0"/>
          <w:w w:val="100"/>
          <w:position w:val="0"/>
          <w:shd w:val="clear" w:color="auto" w:fill="auto"/>
          <w:lang w:val="en-US" w:eastAsia="en-US" w:bidi="en-US"/>
        </w:rPr>
        <w:t xml:space="preserve">Spriggins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fr-FR" w:eastAsia="fr-FR" w:bidi="fr-FR"/>
        </w:rPr>
        <w:t xml:space="preserve">Ici </w:t>
      </w:r>
      <w:r>
        <w:rPr>
          <w:i/>
          <w:iCs/>
          <w:color w:val="000000"/>
          <w:spacing w:val="0"/>
          <w:w w:val="100"/>
          <w:position w:val="0"/>
          <w:shd w:val="clear" w:color="auto" w:fill="auto"/>
          <w:lang w:val="en-US" w:eastAsia="en-US" w:bidi="en-US"/>
        </w:rPr>
        <w:t xml:space="preserve">on </w:t>
      </w:r>
      <w:r>
        <w:rPr>
          <w:i/>
          <w:iCs/>
          <w:color w:val="000000"/>
          <w:spacing w:val="0"/>
          <w:w w:val="100"/>
          <w:position w:val="0"/>
          <w:shd w:val="clear" w:color="auto" w:fill="auto"/>
          <w:lang w:val="fr-FR" w:eastAsia="fr-FR" w:bidi="fr-FR"/>
        </w:rPr>
        <w:t>parle français.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1868 he was engaged at the Gaiety, </w:t>
      </w:r>
      <w:r>
        <w:rPr>
          <w:color w:val="000000"/>
          <w:spacing w:val="0"/>
          <w:w w:val="100"/>
          <w:position w:val="0"/>
          <w:shd w:val="clear" w:color="auto" w:fill="auto"/>
          <w:lang w:val="en-US" w:eastAsia="en-US" w:bidi="en-US"/>
        </w:rPr>
        <w:t xml:space="preserve">appearing </w:t>
      </w:r>
      <w:r>
        <w:rPr>
          <w:color w:val="000000"/>
          <w:spacing w:val="0"/>
          <w:w w:val="100"/>
          <w:position w:val="0"/>
          <w:shd w:val="clear" w:color="auto" w:fill="auto"/>
          <w:lang w:val="en-US" w:eastAsia="en-US" w:bidi="en-US"/>
        </w:rPr>
        <w:t xml:space="preserve">among other pieces in </w:t>
      </w:r>
      <w:r>
        <w:rPr>
          <w:i/>
          <w:iCs/>
          <w:color w:val="000000"/>
          <w:spacing w:val="0"/>
          <w:w w:val="100"/>
          <w:position w:val="0"/>
          <w:shd w:val="clear" w:color="auto" w:fill="auto"/>
          <w:lang w:val="en-US" w:eastAsia="en-US" w:bidi="en-US"/>
        </w:rPr>
        <w:t>Thespis,</w:t>
      </w:r>
      <w:r>
        <w:rPr>
          <w:color w:val="000000"/>
          <w:spacing w:val="0"/>
          <w:w w:val="100"/>
          <w:position w:val="0"/>
          <w:shd w:val="clear" w:color="auto" w:fill="auto"/>
          <w:lang w:val="en-US" w:eastAsia="en-US" w:bidi="en-US"/>
        </w:rPr>
        <w:t xml:space="preserve"> the first </w:t>
      </w:r>
      <w:r>
        <w:rPr>
          <w:color w:val="000000"/>
          <w:spacing w:val="0"/>
          <w:w w:val="100"/>
          <w:position w:val="0"/>
          <w:shd w:val="clear" w:color="auto" w:fill="auto"/>
          <w:lang w:val="en-US" w:eastAsia="en-US" w:bidi="en-US"/>
        </w:rPr>
        <w:t xml:space="preserve">Gilbert </w:t>
      </w:r>
      <w:r>
        <w:rPr>
          <w:color w:val="000000"/>
          <w:spacing w:val="0"/>
          <w:w w:val="100"/>
          <w:position w:val="0"/>
          <w:shd w:val="clear" w:color="auto" w:fill="auto"/>
          <w:lang w:val="en-US" w:eastAsia="en-US" w:bidi="en-US"/>
        </w:rPr>
        <w:t xml:space="preserve">and Sullivan collaboration. </w:t>
      </w:r>
      <w:r>
        <w:rPr>
          <w:color w:val="000000"/>
          <w:spacing w:val="0"/>
          <w:w w:val="100"/>
          <w:position w:val="0"/>
          <w:shd w:val="clear" w:color="auto" w:fill="auto"/>
          <w:lang w:val="en-US" w:eastAsia="en-US" w:bidi="en-US"/>
        </w:rPr>
        <w:t xml:space="preserve">His </w:t>
      </w:r>
      <w:r>
        <w:rPr>
          <w:color w:val="000000"/>
          <w:spacing w:val="0"/>
          <w:w w:val="100"/>
          <w:position w:val="0"/>
          <w:shd w:val="clear" w:color="auto" w:fill="auto"/>
          <w:lang w:val="en-US" w:eastAsia="en-US" w:bidi="en-US"/>
        </w:rPr>
        <w:t xml:space="preserve">fame was at its height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1874, when he went on tour to the United States, but he failed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reproduce there the success he had in England. In 1879 he </w:t>
      </w:r>
      <w:r>
        <w:rPr>
          <w:color w:val="000000"/>
          <w:spacing w:val="0"/>
          <w:w w:val="100"/>
          <w:position w:val="0"/>
          <w:shd w:val="clear" w:color="auto" w:fill="auto"/>
          <w:lang w:val="en-US" w:eastAsia="en-US" w:bidi="en-US"/>
        </w:rPr>
        <w:t xml:space="preserve">took the </w:t>
      </w:r>
      <w:r>
        <w:rPr>
          <w:color w:val="000000"/>
          <w:spacing w:val="0"/>
          <w:w w:val="100"/>
          <w:position w:val="0"/>
          <w:shd w:val="clear" w:color="auto" w:fill="auto"/>
          <w:lang w:val="en-US" w:eastAsia="en-US" w:bidi="en-US"/>
        </w:rPr>
        <w:t xml:space="preserve">“ Folly ” theatre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London, which he renamed “ Toole’s ’’ </w:t>
      </w:r>
      <w:r>
        <w:rPr>
          <w:color w:val="000000"/>
          <w:spacing w:val="0"/>
          <w:w w:val="100"/>
          <w:position w:val="0"/>
          <w:shd w:val="clear" w:color="auto" w:fill="auto"/>
          <w:lang w:val="en-US" w:eastAsia="en-US" w:bidi="en-US"/>
        </w:rPr>
        <w:t xml:space="preserve">in 1882. He </w:t>
      </w:r>
      <w:r>
        <w:rPr>
          <w:color w:val="000000"/>
          <w:spacing w:val="0"/>
          <w:w w:val="100"/>
          <w:position w:val="0"/>
          <w:shd w:val="clear" w:color="auto" w:fill="auto"/>
          <w:lang w:val="en-US" w:eastAsia="en-US" w:bidi="en-US"/>
        </w:rPr>
        <w:t xml:space="preserve">was constantly away in the provinces, but he pro- </w:t>
      </w:r>
      <w:r>
        <w:rPr>
          <w:color w:val="000000"/>
          <w:spacing w:val="0"/>
          <w:w w:val="100"/>
          <w:position w:val="0"/>
          <w:shd w:val="clear" w:color="auto" w:fill="auto"/>
          <w:lang w:val="en-US" w:eastAsia="en-US" w:bidi="en-US"/>
        </w:rPr>
        <w:t xml:space="preserve">duced here </w:t>
      </w:r>
      <w:r>
        <w:rPr>
          <w:color w:val="000000"/>
          <w:spacing w:val="0"/>
          <w:w w:val="100"/>
          <w:position w:val="0"/>
          <w:shd w:val="clear" w:color="auto" w:fill="auto"/>
          <w:lang w:val="en-US" w:eastAsia="en-US" w:bidi="en-US"/>
        </w:rPr>
        <w:t>a number of plays: H</w:t>
      </w:r>
      <w:r>
        <w:rPr>
          <w:color w:val="000000"/>
          <w:spacing w:val="0"/>
          <w:w w:val="100"/>
          <w:position w:val="0"/>
          <w:shd w:val="clear" w:color="auto" w:fill="auto"/>
          <w:lang w:val="en-US" w:eastAsia="en-US" w:bidi="en-US"/>
        </w:rPr>
        <w:t xml:space="preserve">. J. </w:t>
      </w:r>
      <w:r>
        <w:rPr>
          <w:color w:val="000000"/>
          <w:spacing w:val="0"/>
          <w:w w:val="100"/>
          <w:position w:val="0"/>
          <w:shd w:val="clear" w:color="auto" w:fill="auto"/>
          <w:lang w:val="en-US" w:eastAsia="en-US" w:bidi="en-US"/>
        </w:rPr>
        <w:t xml:space="preserve">Byron’s </w:t>
      </w:r>
      <w:r>
        <w:rPr>
          <w:i/>
          <w:iCs/>
          <w:color w:val="000000"/>
          <w:spacing w:val="0"/>
          <w:w w:val="100"/>
          <w:position w:val="0"/>
          <w:shd w:val="clear" w:color="auto" w:fill="auto"/>
          <w:lang w:val="en-US" w:eastAsia="en-US" w:bidi="en-US"/>
        </w:rPr>
        <w:t>Upper Crusl</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Auntie</w:t>
      </w:r>
      <w:r>
        <w:rPr>
          <w:color w:val="000000"/>
          <w:spacing w:val="0"/>
          <w:w w:val="100"/>
          <w:position w:val="0"/>
          <w:shd w:val="clear" w:color="auto" w:fill="auto"/>
          <w:lang w:val="en-US" w:eastAsia="en-US" w:bidi="en-US"/>
        </w:rPr>
        <w:t xml:space="preserve">; Pinero’s </w:t>
      </w:r>
      <w:r>
        <w:rPr>
          <w:i/>
          <w:iCs/>
          <w:color w:val="000000"/>
          <w:spacing w:val="0"/>
          <w:w w:val="100"/>
          <w:position w:val="0"/>
          <w:shd w:val="clear" w:color="auto" w:fill="auto"/>
          <w:lang w:val="en-US" w:eastAsia="en-US" w:bidi="en-US"/>
        </w:rPr>
        <w:t xml:space="preserve">Hester's </w:t>
      </w:r>
      <w:r>
        <w:rPr>
          <w:i/>
          <w:iCs/>
          <w:color w:val="000000"/>
          <w:spacing w:val="0"/>
          <w:w w:val="100"/>
          <w:position w:val="0"/>
          <w:shd w:val="clear" w:color="auto" w:fill="auto"/>
          <w:lang w:val="en-US" w:eastAsia="en-US" w:bidi="en-US"/>
        </w:rPr>
        <w:t>Mystery</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Girls and Boys',</w:t>
      </w:r>
      <w:r>
        <w:rPr>
          <w:color w:val="000000"/>
          <w:spacing w:val="0"/>
          <w:w w:val="100"/>
          <w:position w:val="0"/>
          <w:shd w:val="clear" w:color="auto" w:fill="auto"/>
          <w:lang w:val="en-US" w:eastAsia="en-US" w:bidi="en-US"/>
        </w:rPr>
        <w:t xml:space="preserve"> burlesques such as </w:t>
      </w:r>
      <w:r>
        <w:rPr>
          <w:i/>
          <w:iCs/>
          <w:color w:val="000000"/>
          <w:spacing w:val="0"/>
          <w:w w:val="100"/>
          <w:position w:val="0"/>
          <w:shd w:val="clear" w:color="auto" w:fill="auto"/>
          <w:lang w:val="en-US" w:eastAsia="en-US" w:bidi="en-US"/>
        </w:rPr>
        <w:t>Paw Claudian,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later, J. M. Barrie’s </w:t>
      </w:r>
      <w:r>
        <w:rPr>
          <w:i/>
          <w:iCs/>
          <w:color w:val="000000"/>
          <w:spacing w:val="0"/>
          <w:w w:val="100"/>
          <w:position w:val="0"/>
          <w:shd w:val="clear" w:color="auto" w:fill="auto"/>
          <w:lang w:val="en-US" w:eastAsia="en-US" w:bidi="en-US"/>
        </w:rPr>
        <w:t>W</w:t>
      </w:r>
      <w:r>
        <w:rPr>
          <w:i/>
          <w:iCs/>
          <w:color w:val="000000"/>
          <w:spacing w:val="0"/>
          <w:w w:val="100"/>
          <w:position w:val="0"/>
          <w:shd w:val="clear" w:color="auto" w:fill="auto"/>
          <w:lang w:val="en-US" w:eastAsia="en-US" w:bidi="en-US"/>
        </w:rPr>
        <w:t xml:space="preserve">alker, London. </w:t>
      </w:r>
      <w:r>
        <w:rPr>
          <w:color w:val="000000"/>
          <w:spacing w:val="0"/>
          <w:w w:val="100"/>
          <w:position w:val="0"/>
          <w:shd w:val="clear" w:color="auto" w:fill="auto"/>
          <w:lang w:val="en-US" w:eastAsia="en-US" w:bidi="en-US"/>
        </w:rPr>
        <w:t xml:space="preserve">But his appearances gradually </w:t>
      </w:r>
      <w:r>
        <w:rPr>
          <w:color w:val="000000"/>
          <w:spacing w:val="0"/>
          <w:w w:val="100"/>
          <w:position w:val="0"/>
          <w:shd w:val="clear" w:color="auto" w:fill="auto"/>
          <w:lang w:val="en-US" w:eastAsia="en-US" w:bidi="en-US"/>
        </w:rPr>
        <w:t xml:space="preserve">became fewer, and after 1893 he </w:t>
      </w:r>
      <w:r>
        <w:rPr>
          <w:color w:val="000000"/>
          <w:spacing w:val="0"/>
          <w:w w:val="100"/>
          <w:position w:val="0"/>
          <w:shd w:val="clear" w:color="auto" w:fill="auto"/>
          <w:lang w:val="en-US" w:eastAsia="en-US" w:bidi="en-US"/>
        </w:rPr>
        <w:t xml:space="preserve">was </w:t>
      </w:r>
      <w:r>
        <w:rPr>
          <w:color w:val="000000"/>
          <w:spacing w:val="0"/>
          <w:w w:val="100"/>
          <w:position w:val="0"/>
          <w:shd w:val="clear" w:color="auto" w:fill="auto"/>
          <w:lang w:val="en-US" w:eastAsia="en-US" w:bidi="en-US"/>
        </w:rPr>
        <w:t xml:space="preserve">seen no </w:t>
      </w:r>
      <w:r>
        <w:rPr>
          <w:color w:val="000000"/>
          <w:spacing w:val="0"/>
          <w:w w:val="100"/>
          <w:position w:val="0"/>
          <w:shd w:val="clear" w:color="auto" w:fill="auto"/>
          <w:lang w:val="en-US" w:eastAsia="en-US" w:bidi="en-US"/>
        </w:rPr>
        <w:t xml:space="preserve">more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London stage, while his theatre was </w:t>
      </w:r>
      <w:r>
        <w:rPr>
          <w:color w:val="000000"/>
          <w:spacing w:val="0"/>
          <w:w w:val="100"/>
          <w:position w:val="0"/>
          <w:shd w:val="clear" w:color="auto" w:fill="auto"/>
          <w:lang w:val="en-US" w:eastAsia="en-US" w:bidi="en-US"/>
        </w:rPr>
        <w:t xml:space="preserve">pulled </w:t>
      </w:r>
      <w:r>
        <w:rPr>
          <w:color w:val="000000"/>
          <w:spacing w:val="0"/>
          <w:w w:val="100"/>
          <w:position w:val="0"/>
          <w:shd w:val="clear" w:color="auto" w:fill="auto"/>
          <w:lang w:val="en-US" w:eastAsia="en-US" w:bidi="en-US"/>
        </w:rPr>
        <w:t xml:space="preserve">down shortly afterwards for an extension of Charing Cross </w:t>
      </w:r>
      <w:r>
        <w:rPr>
          <w:color w:val="000000"/>
          <w:spacing w:val="0"/>
          <w:w w:val="100"/>
          <w:position w:val="0"/>
          <w:shd w:val="clear" w:color="auto" w:fill="auto"/>
          <w:lang w:val="en-US" w:eastAsia="en-US" w:bidi="en-US"/>
        </w:rPr>
        <w:t xml:space="preserve">Hospital. He </w:t>
      </w:r>
      <w:r>
        <w:rPr>
          <w:color w:val="000000"/>
          <w:spacing w:val="0"/>
          <w:w w:val="100"/>
          <w:position w:val="0"/>
          <w:shd w:val="clear" w:color="auto" w:fill="auto"/>
          <w:lang w:val="en-US" w:eastAsia="en-US" w:bidi="en-US"/>
        </w:rPr>
        <w:t xml:space="preserve">published his reminiscences in 1888. Toole </w:t>
      </w:r>
      <w:r>
        <w:rPr>
          <w:color w:val="000000"/>
          <w:spacing w:val="0"/>
          <w:w w:val="100"/>
          <w:position w:val="0"/>
          <w:shd w:val="clear" w:color="auto" w:fill="auto"/>
          <w:lang w:val="en-US" w:eastAsia="en-US" w:bidi="en-US"/>
        </w:rPr>
        <w:t xml:space="preserve">married </w:t>
      </w:r>
      <w:r>
        <w:rPr>
          <w:color w:val="000000"/>
          <w:spacing w:val="0"/>
          <w:w w:val="100"/>
          <w:position w:val="0"/>
          <w:shd w:val="clear" w:color="auto" w:fill="auto"/>
          <w:lang w:val="en-US" w:eastAsia="en-US" w:bidi="en-US"/>
        </w:rPr>
        <w:t xml:space="preserve">in 1854; and the death of his </w:t>
      </w:r>
      <w:r>
        <w:rPr>
          <w:color w:val="000000"/>
          <w:spacing w:val="0"/>
          <w:w w:val="100"/>
          <w:position w:val="0"/>
          <w:shd w:val="clear" w:color="auto" w:fill="auto"/>
          <w:lang w:val="en-US" w:eastAsia="en-US" w:bidi="en-US"/>
        </w:rPr>
        <w:t xml:space="preserve">only </w:t>
      </w:r>
      <w:r>
        <w:rPr>
          <w:color w:val="000000"/>
          <w:spacing w:val="0"/>
          <w:w w:val="100"/>
          <w:position w:val="0"/>
          <w:shd w:val="clear" w:color="auto" w:fill="auto"/>
          <w:lang w:val="en-US" w:eastAsia="en-US" w:bidi="en-US"/>
        </w:rPr>
        <w:t xml:space="preserve">son in 1879, and later </w:t>
      </w:r>
      <w:r>
        <w:rPr>
          <w:color w:val="000000"/>
          <w:spacing w:val="0"/>
          <w:w w:val="100"/>
          <w:position w:val="0"/>
          <w:shd w:val="clear" w:color="auto" w:fill="auto"/>
          <w:lang w:val="en-US" w:eastAsia="en-US" w:bidi="en-US"/>
        </w:rPr>
        <w:t xml:space="preserve">of his </w:t>
      </w:r>
      <w:r>
        <w:rPr>
          <w:color w:val="000000"/>
          <w:spacing w:val="0"/>
          <w:w w:val="100"/>
          <w:position w:val="0"/>
          <w:shd w:val="clear" w:color="auto" w:fill="auto"/>
          <w:lang w:val="en-US" w:eastAsia="en-US" w:bidi="en-US"/>
        </w:rPr>
        <w:t xml:space="preserve">wife and daughter, </w:t>
      </w:r>
      <w:r>
        <w:rPr>
          <w:color w:val="000000"/>
          <w:spacing w:val="0"/>
          <w:w w:val="100"/>
          <w:position w:val="0"/>
          <w:shd w:val="clear" w:color="auto" w:fill="auto"/>
          <w:lang w:val="en-US" w:eastAsia="en-US" w:bidi="en-US"/>
        </w:rPr>
        <w:t xml:space="preserve">had </w:t>
      </w:r>
      <w:r>
        <w:rPr>
          <w:color w:val="000000"/>
          <w:spacing w:val="0"/>
          <w:w w:val="100"/>
          <w:position w:val="0"/>
          <w:shd w:val="clear" w:color="auto" w:fill="auto"/>
          <w:lang w:val="en-US" w:eastAsia="en-US" w:bidi="en-US"/>
        </w:rPr>
        <w:t xml:space="preserve">distressing effects on his health; attacks of gout, from 1886 onwards, crippled him, and ultimately </w:t>
      </w:r>
      <w:r>
        <w:rPr>
          <w:color w:val="000000"/>
          <w:spacing w:val="0"/>
          <w:w w:val="100"/>
          <w:position w:val="0"/>
          <w:shd w:val="clear" w:color="auto" w:fill="auto"/>
          <w:lang w:val="en-US" w:eastAsia="en-US" w:bidi="en-US"/>
        </w:rPr>
        <w:t xml:space="preserve">he </w:t>
      </w:r>
      <w:r>
        <w:rPr>
          <w:color w:val="000000"/>
          <w:spacing w:val="0"/>
          <w:w w:val="100"/>
          <w:position w:val="0"/>
          <w:shd w:val="clear" w:color="auto" w:fill="auto"/>
          <w:lang w:val="en-US" w:eastAsia="en-US" w:bidi="en-US"/>
        </w:rPr>
        <w:t xml:space="preserve">retired to Brighton, where after a long illness he died on the </w:t>
      </w:r>
      <w:r>
        <w:rPr>
          <w:color w:val="000000"/>
          <w:spacing w:val="0"/>
          <w:w w:val="100"/>
          <w:position w:val="0"/>
          <w:shd w:val="clear" w:color="auto" w:fill="auto"/>
          <w:lang w:val="en-US" w:eastAsia="en-US" w:bidi="en-US"/>
        </w:rPr>
        <w:t xml:space="preserve">30th of July </w:t>
      </w:r>
      <w:r>
        <w:rPr>
          <w:color w:val="000000"/>
          <w:spacing w:val="0"/>
          <w:w w:val="100"/>
          <w:position w:val="0"/>
          <w:shd w:val="clear" w:color="auto" w:fill="auto"/>
          <w:lang w:val="en-US" w:eastAsia="en-US" w:bidi="en-US"/>
        </w:rPr>
        <w:t xml:space="preserve">1006.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his </w:t>
      </w:r>
      <w:r>
        <w:rPr>
          <w:color w:val="000000"/>
          <w:spacing w:val="0"/>
          <w:w w:val="100"/>
          <w:position w:val="0"/>
          <w:shd w:val="clear" w:color="auto" w:fill="auto"/>
          <w:lang w:val="en-US" w:eastAsia="en-US" w:bidi="en-US"/>
        </w:rPr>
        <w:t xml:space="preserve">prime </w:t>
      </w:r>
      <w:r>
        <w:rPr>
          <w:color w:val="000000"/>
          <w:spacing w:val="0"/>
          <w:w w:val="100"/>
          <w:position w:val="0"/>
          <w:shd w:val="clear" w:color="auto" w:fill="auto"/>
          <w:lang w:val="en-US" w:eastAsia="en-US" w:bidi="en-US"/>
        </w:rPr>
        <w:t xml:space="preserve">he was immensely popular, </w:t>
      </w:r>
      <w:r>
        <w:rPr>
          <w:color w:val="000000"/>
          <w:spacing w:val="0"/>
          <w:w w:val="100"/>
          <w:position w:val="0"/>
          <w:shd w:val="clear" w:color="auto" w:fill="auto"/>
          <w:lang w:val="en-US" w:eastAsia="en-US" w:bidi="en-US"/>
        </w:rPr>
        <w:t xml:space="preserve">and also immensely funny </w:t>
      </w:r>
      <w:r>
        <w:rPr>
          <w:color w:val="000000"/>
          <w:spacing w:val="0"/>
          <w:w w:val="100"/>
          <w:position w:val="0"/>
          <w:shd w:val="clear" w:color="auto" w:fill="auto"/>
          <w:lang w:val="en-US" w:eastAsia="en-US" w:bidi="en-US"/>
        </w:rPr>
        <w:t xml:space="preserve">in a way which depended a good deal </w:t>
      </w:r>
      <w:r>
        <w:rPr>
          <w:color w:val="000000"/>
          <w:spacing w:val="0"/>
          <w:w w:val="100"/>
          <w:position w:val="0"/>
          <w:shd w:val="clear" w:color="auto" w:fill="auto"/>
          <w:lang w:val="en-US" w:eastAsia="en-US" w:bidi="en-US"/>
        </w:rPr>
        <w:t xml:space="preserve">on his </w:t>
      </w:r>
      <w:r>
        <w:rPr>
          <w:color w:val="000000"/>
          <w:spacing w:val="0"/>
          <w:w w:val="100"/>
          <w:position w:val="0"/>
          <w:shd w:val="clear" w:color="auto" w:fill="auto"/>
          <w:lang w:val="en-US" w:eastAsia="en-US" w:bidi="en-US"/>
        </w:rPr>
        <w:t xml:space="preserve">tricks and delivery of words. </w:t>
      </w:r>
      <w:r>
        <w:rPr>
          <w:color w:val="000000"/>
          <w:spacing w:val="0"/>
          <w:w w:val="100"/>
          <w:position w:val="0"/>
          <w:shd w:val="clear" w:color="auto" w:fill="auto"/>
          <w:lang w:val="en-US" w:eastAsia="en-US" w:bidi="en-US"/>
        </w:rPr>
        <w:t xml:space="preserve">He </w:t>
      </w:r>
      <w:r>
        <w:rPr>
          <w:color w:val="000000"/>
          <w:spacing w:val="0"/>
          <w:w w:val="100"/>
          <w:position w:val="0"/>
          <w:shd w:val="clear" w:color="auto" w:fill="auto"/>
          <w:lang w:val="en-US" w:eastAsia="en-US" w:bidi="en-US"/>
        </w:rPr>
        <w:t xml:space="preserve">excelled in what may </w:t>
      </w:r>
      <w:r>
        <w:rPr>
          <w:color w:val="00000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 xml:space="preserve">called Dickens parts—combining humour and pathos. He was </w:t>
      </w:r>
      <w:r>
        <w:rPr>
          <w:color w:val="000000"/>
          <w:spacing w:val="0"/>
          <w:w w:val="100"/>
          <w:position w:val="0"/>
          <w:shd w:val="clear" w:color="auto" w:fill="auto"/>
          <w:lang w:val="en-US" w:eastAsia="en-US" w:bidi="en-US"/>
        </w:rPr>
        <w:t xml:space="preserve">a good </w:t>
      </w:r>
      <w:r>
        <w:rPr>
          <w:color w:val="000000"/>
          <w:spacing w:val="0"/>
          <w:w w:val="100"/>
          <w:position w:val="0"/>
          <w:shd w:val="clear" w:color="auto" w:fill="auto"/>
          <w:lang w:val="en-US" w:eastAsia="en-US" w:bidi="en-US"/>
        </w:rPr>
        <w:t xml:space="preserve">man of business, and left a considerable fortune, </w:t>
      </w:r>
      <w:r>
        <w:rPr>
          <w:color w:val="000000"/>
          <w:spacing w:val="0"/>
          <w:w w:val="100"/>
          <w:position w:val="0"/>
          <w:shd w:val="clear" w:color="auto" w:fill="auto"/>
          <w:lang w:val="en-US" w:eastAsia="en-US" w:bidi="en-US"/>
        </w:rPr>
        <w:t xml:space="preserve">out of which he </w:t>
      </w:r>
      <w:r>
        <w:rPr>
          <w:color w:val="000000"/>
          <w:spacing w:val="0"/>
          <w:w w:val="100"/>
          <w:position w:val="0"/>
          <w:shd w:val="clear" w:color="auto" w:fill="auto"/>
          <w:lang w:val="en-US" w:eastAsia="en-US" w:bidi="en-US"/>
        </w:rPr>
        <w:t xml:space="preserve">made a number of bequests to charity and to </w:t>
      </w:r>
      <w:r>
        <w:rPr>
          <w:color w:val="000000"/>
          <w:spacing w:val="0"/>
          <w:w w:val="100"/>
          <w:position w:val="0"/>
          <w:shd w:val="clear" w:color="auto" w:fill="auto"/>
          <w:lang w:val="en-US" w:eastAsia="en-US" w:bidi="en-US"/>
        </w:rPr>
        <w:t xml:space="preserve">his friends. His genial </w:t>
      </w:r>
      <w:r>
        <w:rPr>
          <w:color w:val="000000"/>
          <w:spacing w:val="0"/>
          <w:w w:val="100"/>
          <w:position w:val="0"/>
          <w:shd w:val="clear" w:color="auto" w:fill="auto"/>
          <w:lang w:val="en-US" w:eastAsia="en-US" w:bidi="en-US"/>
        </w:rPr>
        <w:t xml:space="preserve">and sympathetic nature was no less </w:t>
      </w:r>
      <w:r>
        <w:rPr>
          <w:color w:val="000000"/>
          <w:spacing w:val="0"/>
          <w:w w:val="100"/>
          <w:position w:val="0"/>
          <w:shd w:val="clear" w:color="auto" w:fill="auto"/>
          <w:lang w:val="en-US" w:eastAsia="en-US" w:bidi="en-US"/>
        </w:rPr>
        <w:t xml:space="preserve">conspicuous </w:t>
      </w:r>
      <w:r>
        <w:rPr>
          <w:color w:val="000000"/>
          <w:spacing w:val="0"/>
          <w:w w:val="100"/>
          <w:position w:val="0"/>
          <w:shd w:val="clear" w:color="auto" w:fill="auto"/>
          <w:lang w:val="en-US" w:eastAsia="en-US" w:bidi="en-US"/>
        </w:rPr>
        <w:t>off the stage than on it.</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TOOMBS, ROBERT </w:t>
      </w:r>
      <w:r>
        <w:rPr>
          <w:color w:val="000000"/>
          <w:spacing w:val="0"/>
          <w:w w:val="100"/>
          <w:position w:val="0"/>
          <w:shd w:val="clear" w:color="auto" w:fill="auto"/>
          <w:lang w:val="en-US" w:eastAsia="en-US" w:bidi="en-US"/>
        </w:rPr>
        <w:t xml:space="preserve">(1810-1885), American political leader, </w:t>
      </w:r>
      <w:r>
        <w:rPr>
          <w:color w:val="000000"/>
          <w:spacing w:val="0"/>
          <w:w w:val="100"/>
          <w:position w:val="0"/>
          <w:shd w:val="clear" w:color="auto" w:fill="auto"/>
          <w:lang w:val="en-US" w:eastAsia="en-US" w:bidi="en-US"/>
        </w:rPr>
        <w:t xml:space="preserve">was born near Washington, </w:t>
      </w:r>
      <w:r>
        <w:rPr>
          <w:color w:val="000000"/>
          <w:spacing w:val="0"/>
          <w:w w:val="100"/>
          <w:position w:val="0"/>
          <w:shd w:val="clear" w:color="auto" w:fill="auto"/>
          <w:lang w:val="en-US" w:eastAsia="en-US" w:bidi="en-US"/>
        </w:rPr>
        <w:t xml:space="preserve">Wilkes county, Georgia, on the </w:t>
      </w:r>
      <w:r>
        <w:rPr>
          <w:color w:val="000000"/>
          <w:spacing w:val="0"/>
          <w:w w:val="100"/>
          <w:position w:val="0"/>
          <w:shd w:val="clear" w:color="auto" w:fill="auto"/>
          <w:lang w:val="en-US" w:eastAsia="en-US" w:bidi="en-US"/>
        </w:rPr>
        <w:t xml:space="preserve">2nd of July </w:t>
      </w:r>
      <w:r>
        <w:rPr>
          <w:color w:val="000000"/>
          <w:spacing w:val="0"/>
          <w:w w:val="100"/>
          <w:position w:val="0"/>
          <w:shd w:val="clear" w:color="auto" w:fill="auto"/>
          <w:lang w:val="en-US" w:eastAsia="en-US" w:bidi="en-US"/>
        </w:rPr>
        <w:t xml:space="preserve">1810. </w:t>
      </w:r>
      <w:r>
        <w:rPr>
          <w:color w:val="000000"/>
          <w:spacing w:val="0"/>
          <w:w w:val="100"/>
          <w:position w:val="0"/>
          <w:shd w:val="clear" w:color="auto" w:fill="auto"/>
          <w:lang w:val="en-US" w:eastAsia="en-US" w:bidi="en-US"/>
        </w:rPr>
        <w:t xml:space="preserve">He </w:t>
      </w:r>
      <w:r>
        <w:rPr>
          <w:color w:val="000000"/>
          <w:spacing w:val="0"/>
          <w:w w:val="100"/>
          <w:position w:val="0"/>
          <w:shd w:val="clear" w:color="auto" w:fill="auto"/>
          <w:lang w:val="en-US" w:eastAsia="en-US" w:bidi="en-US"/>
        </w:rPr>
        <w:t>was educated at Franklin College (univer</w:t>
        <w:softHyphen/>
        <w:t xml:space="preserve">sity </w:t>
      </w:r>
      <w:r>
        <w:rPr>
          <w:color w:val="000000"/>
          <w:spacing w:val="0"/>
          <w:w w:val="100"/>
          <w:position w:val="0"/>
          <w:shd w:val="clear" w:color="auto" w:fill="auto"/>
          <w:lang w:val="en-US" w:eastAsia="en-US" w:bidi="en-US"/>
        </w:rPr>
        <w:t xml:space="preserve">of Georgia), </w:t>
      </w:r>
      <w:r>
        <w:rPr>
          <w:color w:val="000000"/>
          <w:spacing w:val="0"/>
          <w:w w:val="100"/>
          <w:position w:val="0"/>
          <w:shd w:val="clear" w:color="auto" w:fill="auto"/>
          <w:lang w:val="en-US" w:eastAsia="en-US" w:bidi="en-US"/>
        </w:rPr>
        <w:t xml:space="preserve">at Union College, Schenectady, New York, </w:t>
      </w:r>
      <w:r>
        <w:rPr>
          <w:color w:val="000000"/>
          <w:spacing w:val="0"/>
          <w:w w:val="100"/>
          <w:position w:val="0"/>
          <w:shd w:val="clear" w:color="auto" w:fill="auto"/>
          <w:lang w:val="en-US" w:eastAsia="en-US" w:bidi="en-US"/>
        </w:rPr>
        <w:t xml:space="preserve">from which </w:t>
      </w:r>
      <w:r>
        <w:rPr>
          <w:color w:val="000000"/>
          <w:spacing w:val="0"/>
          <w:w w:val="100"/>
          <w:position w:val="0"/>
          <w:shd w:val="clear" w:color="auto" w:fill="auto"/>
          <w:lang w:val="en-US" w:eastAsia="en-US" w:bidi="en-US"/>
        </w:rPr>
        <w:t xml:space="preserve">he graduated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1828, and at the law school of the </w:t>
      </w:r>
      <w:r>
        <w:rPr>
          <w:color w:val="000000"/>
          <w:spacing w:val="0"/>
          <w:w w:val="100"/>
          <w:position w:val="0"/>
          <w:shd w:val="clear" w:color="auto" w:fill="auto"/>
          <w:lang w:val="en-US" w:eastAsia="en-US" w:bidi="en-US"/>
        </w:rPr>
        <w:t xml:space="preserve">university </w:t>
      </w:r>
      <w:r>
        <w:rPr>
          <w:color w:val="000000"/>
          <w:spacing w:val="0"/>
          <w:w w:val="100"/>
          <w:position w:val="0"/>
          <w:shd w:val="clear" w:color="auto" w:fill="auto"/>
          <w:lang w:val="en-US" w:eastAsia="en-US" w:bidi="en-US"/>
        </w:rPr>
        <w:t xml:space="preserve">of Virginia. </w:t>
      </w:r>
      <w:r>
        <w:rPr>
          <w:color w:val="000000"/>
          <w:spacing w:val="0"/>
          <w:w w:val="100"/>
          <w:position w:val="0"/>
          <w:shd w:val="clear" w:color="auto" w:fill="auto"/>
          <w:lang w:val="en-US" w:eastAsia="en-US" w:bidi="en-US"/>
        </w:rPr>
        <w:t xml:space="preserve">He </w:t>
      </w:r>
      <w:r>
        <w:rPr>
          <w:color w:val="000000"/>
          <w:spacing w:val="0"/>
          <w:w w:val="100"/>
          <w:position w:val="0"/>
          <w:shd w:val="clear" w:color="auto" w:fill="auto"/>
          <w:lang w:val="en-US" w:eastAsia="en-US" w:bidi="en-US"/>
        </w:rPr>
        <w:t xml:space="preserve">was admitted to the bar in 1830,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served </w:t>
      </w:r>
      <w:r>
        <w:rPr>
          <w:color w:val="000000"/>
          <w:spacing w:val="0"/>
          <w:w w:val="100"/>
          <w:position w:val="0"/>
          <w:shd w:val="clear" w:color="auto" w:fill="auto"/>
          <w:lang w:val="en-US" w:eastAsia="en-US" w:bidi="en-US"/>
        </w:rPr>
        <w:t xml:space="preserve">in the Georgia House </w:t>
      </w:r>
      <w:r>
        <w:rPr>
          <w:color w:val="000000"/>
          <w:spacing w:val="0"/>
          <w:w w:val="100"/>
          <w:position w:val="0"/>
          <w:shd w:val="clear" w:color="auto" w:fill="auto"/>
          <w:lang w:val="en-US" w:eastAsia="en-US" w:bidi="en-US"/>
        </w:rPr>
        <w:t xml:space="preserve">of Representatives (1838, </w:t>
      </w:r>
      <w:r>
        <w:rPr>
          <w:color w:val="000000"/>
          <w:spacing w:val="0"/>
          <w:w w:val="100"/>
          <w:position w:val="0"/>
          <w:shd w:val="clear" w:color="auto" w:fill="auto"/>
          <w:lang w:val="en-US" w:eastAsia="en-US" w:bidi="en-US"/>
        </w:rPr>
        <w:t xml:space="preserve">1840-1841 </w:t>
      </w:r>
      <w:r>
        <w:rPr>
          <w:color w:val="000000"/>
          <w:spacing w:val="0"/>
          <w:w w:val="100"/>
          <w:position w:val="0"/>
          <w:shd w:val="clear" w:color="auto" w:fill="auto"/>
          <w:lang w:val="en-US" w:eastAsia="en-US" w:bidi="en-US"/>
        </w:rPr>
        <w:t>and 1843-1844), in the Federal House of Represen</w:t>
        <w:softHyphen/>
      </w:r>
      <w:r>
        <w:rPr>
          <w:color w:val="000000"/>
          <w:spacing w:val="0"/>
          <w:w w:val="100"/>
          <w:position w:val="0"/>
          <w:shd w:val="clear" w:color="auto" w:fill="auto"/>
          <w:lang w:val="en-US" w:eastAsia="en-US" w:bidi="en-US"/>
        </w:rPr>
        <w:t xml:space="preserve">tatives </w:t>
      </w:r>
      <w:r>
        <w:rPr>
          <w:color w:val="000000"/>
          <w:spacing w:val="0"/>
          <w:w w:val="100"/>
          <w:position w:val="0"/>
          <w:shd w:val="clear" w:color="auto" w:fill="auto"/>
          <w:lang w:val="en-US" w:eastAsia="en-US" w:bidi="en-US"/>
        </w:rPr>
        <w:t xml:space="preserve">(1845-1853), and in the United States Senate (1853- </w:t>
      </w:r>
      <w:r>
        <w:rPr>
          <w:color w:val="000000"/>
          <w:spacing w:val="0"/>
          <w:w w:val="100"/>
          <w:position w:val="0"/>
          <w:shd w:val="clear" w:color="auto" w:fill="auto"/>
          <w:lang w:val="en-US" w:eastAsia="en-US" w:bidi="en-US"/>
        </w:rPr>
        <w:t xml:space="preserve">1861). He </w:t>
      </w:r>
      <w:r>
        <w:rPr>
          <w:color w:val="000000"/>
          <w:spacing w:val="0"/>
          <w:w w:val="100"/>
          <w:position w:val="0"/>
          <w:shd w:val="clear" w:color="auto" w:fill="auto"/>
          <w:lang w:val="en-US" w:eastAsia="en-US" w:bidi="en-US"/>
        </w:rPr>
        <w:t xml:space="preserve">opposed the annexation of Texas, the Mexican War, </w:t>
      </w:r>
      <w:r>
        <w:rPr>
          <w:color w:val="000000"/>
          <w:spacing w:val="0"/>
          <w:w w:val="100"/>
          <w:position w:val="0"/>
          <w:shd w:val="clear" w:color="auto" w:fill="auto"/>
          <w:lang w:val="en-US" w:eastAsia="en-US" w:bidi="en-US"/>
        </w:rPr>
        <w:t xml:space="preserve">President Polk’s Oregon </w:t>
      </w:r>
      <w:r>
        <w:rPr>
          <w:color w:val="000000"/>
          <w:spacing w:val="0"/>
          <w:w w:val="100"/>
          <w:position w:val="0"/>
          <w:shd w:val="clear" w:color="auto" w:fill="auto"/>
          <w:lang w:val="en-US" w:eastAsia="en-US" w:bidi="en-US"/>
        </w:rPr>
        <w:t xml:space="preserve">policy,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the Walker Tariff of 1846. </w:t>
      </w:r>
      <w:r>
        <w:rPr>
          <w:color w:val="000000"/>
          <w:spacing w:val="0"/>
          <w:w w:val="100"/>
          <w:position w:val="0"/>
          <w:shd w:val="clear" w:color="auto" w:fill="auto"/>
          <w:lang w:val="en-US" w:eastAsia="en-US" w:bidi="en-US"/>
        </w:rPr>
        <w:t xml:space="preserve">In common </w:t>
      </w:r>
      <w:r>
        <w:rPr>
          <w:color w:val="000000"/>
          <w:spacing w:val="0"/>
          <w:w w:val="100"/>
          <w:position w:val="0"/>
          <w:shd w:val="clear" w:color="auto" w:fill="auto"/>
          <w:lang w:val="en-US" w:eastAsia="en-US" w:bidi="en-US"/>
        </w:rPr>
        <w:t xml:space="preserve">with Alexander </w:t>
      </w:r>
      <w:r>
        <w:rPr>
          <w:color w:val="000000"/>
          <w:spacing w:val="0"/>
          <w:w w:val="100"/>
          <w:position w:val="0"/>
          <w:shd w:val="clear" w:color="auto" w:fill="auto"/>
          <w:lang w:val="en-US" w:eastAsia="en-US" w:bidi="en-US"/>
        </w:rPr>
        <w:t xml:space="preserve">H. </w:t>
      </w:r>
      <w:r>
        <w:rPr>
          <w:color w:val="000000"/>
          <w:spacing w:val="0"/>
          <w:w w:val="100"/>
          <w:position w:val="0"/>
          <w:shd w:val="clear" w:color="auto" w:fill="auto"/>
          <w:lang w:val="en-US" w:eastAsia="en-US" w:bidi="en-US"/>
        </w:rPr>
        <w:t xml:space="preserve">Stephens and Howell Cobb, he </w:t>
      </w:r>
      <w:r>
        <w:rPr>
          <w:color w:val="000000"/>
          <w:spacing w:val="0"/>
          <w:w w:val="100"/>
          <w:position w:val="0"/>
          <w:shd w:val="clear" w:color="auto" w:fill="auto"/>
          <w:lang w:val="en-US" w:eastAsia="en-US" w:bidi="en-US"/>
        </w:rPr>
        <w:t xml:space="preserve">supported the Compromise </w:t>
      </w:r>
      <w:r>
        <w:rPr>
          <w:color w:val="000000"/>
          <w:spacing w:val="0"/>
          <w:w w:val="100"/>
          <w:position w:val="0"/>
          <w:shd w:val="clear" w:color="auto" w:fill="auto"/>
          <w:lang w:val="en-US" w:eastAsia="en-US" w:bidi="en-US"/>
        </w:rPr>
        <w:t xml:space="preserve">Measures of 1850, denounced the </w:t>
      </w:r>
      <w:r>
        <w:rPr>
          <w:color w:val="000000"/>
          <w:spacing w:val="0"/>
          <w:w w:val="100"/>
          <w:position w:val="0"/>
          <w:shd w:val="clear" w:color="auto" w:fill="auto"/>
          <w:lang w:val="en-US" w:eastAsia="en-US" w:bidi="en-US"/>
        </w:rPr>
        <w:t xml:space="preserve">Nashville </w:t>
      </w:r>
      <w:r>
        <w:rPr>
          <w:color w:val="000000"/>
          <w:spacing w:val="0"/>
          <w:w w:val="100"/>
          <w:position w:val="0"/>
          <w:shd w:val="clear" w:color="auto" w:fill="auto"/>
          <w:lang w:val="en-US" w:eastAsia="en-US" w:bidi="en-US"/>
        </w:rPr>
        <w:t xml:space="preserve">Convention, opposed the secessionists in Georgia, and </w:t>
      </w:r>
      <w:r>
        <w:rPr>
          <w:color w:val="000000"/>
          <w:spacing w:val="0"/>
          <w:w w:val="100"/>
          <w:position w:val="0"/>
          <w:shd w:val="clear" w:color="auto" w:fill="auto"/>
          <w:lang w:val="en-US" w:eastAsia="en-US" w:bidi="en-US"/>
        </w:rPr>
        <w:t xml:space="preserve">helped to frame the </w:t>
      </w:r>
      <w:r>
        <w:rPr>
          <w:color w:val="000000"/>
          <w:spacing w:val="0"/>
          <w:w w:val="100"/>
          <w:position w:val="0"/>
          <w:shd w:val="clear" w:color="auto" w:fill="auto"/>
          <w:lang w:val="en-US" w:eastAsia="en-US" w:bidi="en-US"/>
        </w:rPr>
        <w:t xml:space="preserve">famous </w:t>
      </w:r>
      <w:r>
        <w:rPr>
          <w:color w:val="000000"/>
          <w:spacing w:val="0"/>
          <w:w w:val="100"/>
          <w:position w:val="0"/>
          <w:shd w:val="clear" w:color="auto" w:fill="auto"/>
          <w:lang w:val="en-US" w:eastAsia="en-US" w:bidi="en-US"/>
        </w:rPr>
        <w:t xml:space="preserve">Georgia </w:t>
      </w:r>
      <w:r>
        <w:rPr>
          <w:color w:val="000000"/>
          <w:spacing w:val="0"/>
          <w:w w:val="100"/>
          <w:position w:val="0"/>
          <w:shd w:val="clear" w:color="auto" w:fill="auto"/>
          <w:lang w:val="en-US" w:eastAsia="en-US" w:bidi="en-US"/>
        </w:rPr>
        <w:t xml:space="preserve">platform (1850). His </w:t>
      </w:r>
      <w:r>
        <w:rPr>
          <w:color w:val="000000"/>
          <w:spacing w:val="0"/>
          <w:w w:val="100"/>
          <w:position w:val="0"/>
          <w:shd w:val="clear" w:color="auto" w:fill="auto"/>
          <w:lang w:val="en-US" w:eastAsia="en-US" w:bidi="en-US"/>
        </w:rPr>
        <w:t xml:space="preserve">position and </w:t>
      </w:r>
      <w:r>
        <w:rPr>
          <w:color w:val="000000"/>
          <w:spacing w:val="0"/>
          <w:w w:val="100"/>
          <w:position w:val="0"/>
          <w:shd w:val="clear" w:color="auto" w:fill="auto"/>
          <w:lang w:val="en-US" w:eastAsia="en-US" w:bidi="en-US"/>
        </w:rPr>
        <w:t xml:space="preserve">that of Southern </w:t>
      </w:r>
      <w:r>
        <w:rPr>
          <w:color w:val="000000"/>
          <w:spacing w:val="0"/>
          <w:w w:val="100"/>
          <w:position w:val="0"/>
          <w:shd w:val="clear" w:color="auto" w:fill="auto"/>
          <w:lang w:val="en-US" w:eastAsia="en-US" w:bidi="en-US"/>
        </w:rPr>
        <w:t xml:space="preserve">Unionists </w:t>
      </w:r>
      <w:r>
        <w:rPr>
          <w:color w:val="000000"/>
          <w:spacing w:val="0"/>
          <w:w w:val="100"/>
          <w:position w:val="0"/>
          <w:shd w:val="clear" w:color="auto" w:fill="auto"/>
          <w:lang w:val="en-US" w:eastAsia="en-US" w:bidi="en-US"/>
        </w:rPr>
        <w:t xml:space="preserve">during the decade 1850- </w:t>
      </w:r>
      <w:r>
        <w:rPr>
          <w:color w:val="000000"/>
          <w:spacing w:val="0"/>
          <w:w w:val="100"/>
          <w:position w:val="0"/>
          <w:shd w:val="clear" w:color="auto" w:fill="auto"/>
          <w:lang w:val="en-US" w:eastAsia="en-US" w:bidi="en-US"/>
        </w:rPr>
        <w:t xml:space="preserve">1860 has </w:t>
      </w:r>
      <w:r>
        <w:rPr>
          <w:color w:val="000000"/>
          <w:spacing w:val="0"/>
          <w:w w:val="100"/>
          <w:position w:val="0"/>
          <w:shd w:val="clear" w:color="auto" w:fill="auto"/>
          <w:lang w:val="en-US" w:eastAsia="en-US" w:bidi="en-US"/>
        </w:rPr>
        <w:t xml:space="preserve">often been misunderstood. They disapproved of </w:t>
      </w:r>
      <w:r>
        <w:rPr>
          <w:color w:val="000000"/>
          <w:spacing w:val="0"/>
          <w:w w:val="100"/>
          <w:position w:val="0"/>
          <w:shd w:val="clear" w:color="auto" w:fill="auto"/>
          <w:lang w:val="en-US" w:eastAsia="en-US" w:bidi="en-US"/>
        </w:rPr>
        <w:t xml:space="preserve">secession, </w:t>
      </w:r>
      <w:r>
        <w:rPr>
          <w:color w:val="000000"/>
          <w:spacing w:val="0"/>
          <w:w w:val="100"/>
          <w:position w:val="0"/>
          <w:shd w:val="clear" w:color="auto" w:fill="auto"/>
          <w:lang w:val="en-US" w:eastAsia="en-US" w:bidi="en-US"/>
        </w:rPr>
        <w:t xml:space="preserve">not </w:t>
      </w:r>
      <w:r>
        <w:rPr>
          <w:color w:val="000000"/>
          <w:spacing w:val="0"/>
          <w:w w:val="100"/>
          <w:position w:val="0"/>
          <w:shd w:val="clear" w:color="auto" w:fill="auto"/>
          <w:lang w:val="en-US" w:eastAsia="en-US" w:bidi="en-US"/>
        </w:rPr>
        <w:t xml:space="preserve">because they </w:t>
      </w:r>
      <w:r>
        <w:rPr>
          <w:color w:val="000000"/>
          <w:spacing w:val="0"/>
          <w:w w:val="100"/>
          <w:position w:val="0"/>
          <w:shd w:val="clear" w:color="auto" w:fill="auto"/>
          <w:lang w:val="en-US" w:eastAsia="en-US" w:bidi="en-US"/>
        </w:rPr>
        <w:t xml:space="preserve">considered it wrong in principle, </w:t>
      </w:r>
      <w:r>
        <w:rPr>
          <w:color w:val="000000"/>
          <w:spacing w:val="0"/>
          <w:w w:val="100"/>
          <w:position w:val="0"/>
          <w:shd w:val="clear" w:color="auto" w:fill="auto"/>
          <w:lang w:val="en-US" w:eastAsia="en-US" w:bidi="en-US"/>
        </w:rPr>
        <w:t xml:space="preserve">but because </w:t>
      </w:r>
      <w:r>
        <w:rPr>
          <w:color w:val="000000"/>
          <w:spacing w:val="0"/>
          <w:w w:val="100"/>
          <w:position w:val="0"/>
          <w:shd w:val="clear" w:color="auto" w:fill="auto"/>
          <w:lang w:val="en-US" w:eastAsia="en-US" w:bidi="en-US"/>
        </w:rPr>
        <w:t xml:space="preserve">they </w:t>
      </w:r>
      <w:r>
        <w:rPr>
          <w:color w:val="000000"/>
          <w:spacing w:val="0"/>
          <w:w w:val="100"/>
          <w:position w:val="0"/>
          <w:shd w:val="clear" w:color="auto" w:fill="auto"/>
          <w:lang w:val="en-US" w:eastAsia="en-US" w:bidi="en-US"/>
        </w:rPr>
        <w:t xml:space="preserve">considered </w:t>
      </w:r>
      <w:r>
        <w:rPr>
          <w:color w:val="000000"/>
          <w:spacing w:val="0"/>
          <w:w w:val="100"/>
          <w:position w:val="0"/>
          <w:shd w:val="clear" w:color="auto" w:fill="auto"/>
          <w:lang w:val="en-US" w:eastAsia="en-US" w:bidi="en-US"/>
        </w:rPr>
        <w:t xml:space="preserve">it inexpedient. On the dissolution </w:t>
      </w:r>
      <w:r>
        <w:rPr>
          <w:color w:val="000000"/>
          <w:spacing w:val="0"/>
          <w:w w:val="100"/>
          <w:position w:val="0"/>
          <w:shd w:val="clear" w:color="auto" w:fill="auto"/>
          <w:lang w:val="en-US" w:eastAsia="en-US" w:bidi="en-US"/>
        </w:rPr>
        <w:t xml:space="preserve">of the Whig party Toombs </w:t>
      </w:r>
      <w:r>
        <w:rPr>
          <w:color w:val="000000"/>
          <w:spacing w:val="0"/>
          <w:w w:val="100"/>
          <w:position w:val="0"/>
          <w:shd w:val="clear" w:color="auto" w:fill="auto"/>
          <w:lang w:val="en-US" w:eastAsia="en-US" w:bidi="en-US"/>
        </w:rPr>
        <w:t xml:space="preserve">went over to the Democrats. </w:t>
      </w:r>
      <w:r>
        <w:rPr>
          <w:color w:val="000000"/>
          <w:spacing w:val="0"/>
          <w:w w:val="100"/>
          <w:position w:val="0"/>
          <w:shd w:val="clear" w:color="auto" w:fill="auto"/>
          <w:lang w:val="en-US" w:eastAsia="en-US" w:bidi="en-US"/>
        </w:rPr>
        <w:t xml:space="preserve">He favoured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Kansas-Nebraska Bill, </w:t>
      </w:r>
      <w:r>
        <w:rPr>
          <w:color w:val="000000"/>
          <w:spacing w:val="0"/>
          <w:w w:val="100"/>
          <w:position w:val="0"/>
          <w:shd w:val="clear" w:color="auto" w:fill="auto"/>
          <w:lang w:val="en-US" w:eastAsia="en-US" w:bidi="en-US"/>
        </w:rPr>
        <w:t xml:space="preserve">the admission of Kansas </w:t>
      </w:r>
      <w:r>
        <w:rPr>
          <w:color w:val="000000"/>
          <w:spacing w:val="0"/>
          <w:w w:val="100"/>
          <w:position w:val="0"/>
          <w:shd w:val="clear" w:color="auto" w:fill="auto"/>
          <w:lang w:val="en-US" w:eastAsia="en-US" w:bidi="en-US"/>
        </w:rPr>
        <w:t xml:space="preserve">under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Lecompton Constitution, </w:t>
      </w:r>
      <w:r>
        <w:rPr>
          <w:color w:val="000000"/>
          <w:spacing w:val="0"/>
          <w:w w:val="100"/>
          <w:position w:val="0"/>
          <w:shd w:val="clear" w:color="auto" w:fill="auto"/>
          <w:lang w:val="en-US" w:eastAsia="en-US" w:bidi="en-US"/>
        </w:rPr>
        <w:t xml:space="preserve">and the English Bill (1858), </w:t>
      </w:r>
      <w:r>
        <w:rPr>
          <w:color w:val="000000"/>
          <w:spacing w:val="0"/>
          <w:w w:val="100"/>
          <w:position w:val="0"/>
          <w:shd w:val="clear" w:color="auto" w:fill="auto"/>
          <w:lang w:val="en-US" w:eastAsia="en-US" w:bidi="en-US"/>
        </w:rPr>
        <w:t xml:space="preserve">and on </w:t>
      </w:r>
      <w:r>
        <w:rPr>
          <w:color w:val="000000"/>
          <w:spacing w:val="0"/>
          <w:w w:val="100"/>
          <w:position w:val="0"/>
          <w:shd w:val="clear" w:color="auto" w:fill="auto"/>
          <w:lang w:val="en-US" w:eastAsia="en-US" w:bidi="en-US"/>
        </w:rPr>
        <w:t xml:space="preserve">the 24th </w:t>
      </w:r>
      <w:r>
        <w:rPr>
          <w:color w:val="000000"/>
          <w:spacing w:val="0"/>
          <w:w w:val="100"/>
          <w:position w:val="0"/>
          <w:shd w:val="clear" w:color="auto" w:fill="auto"/>
          <w:lang w:val="en-US" w:eastAsia="en-US" w:bidi="en-US"/>
        </w:rPr>
        <w:t xml:space="preserve">of June 1856 </w:t>
      </w:r>
      <w:r>
        <w:rPr>
          <w:color w:val="000000"/>
          <w:spacing w:val="0"/>
          <w:w w:val="100"/>
          <w:position w:val="0"/>
          <w:shd w:val="clear" w:color="auto" w:fill="auto"/>
          <w:lang w:val="en-US" w:eastAsia="en-US" w:bidi="en-US"/>
        </w:rPr>
        <w:t xml:space="preserve">introduced in the Senate the </w:t>
      </w:r>
      <w:r>
        <w:rPr>
          <w:color w:val="000000"/>
          <w:spacing w:val="0"/>
          <w:w w:val="100"/>
          <w:position w:val="0"/>
          <w:shd w:val="clear" w:color="auto" w:fill="auto"/>
          <w:lang w:val="en-US" w:eastAsia="en-US" w:bidi="en-US"/>
        </w:rPr>
        <w:t xml:space="preserve">Toombs Bill, which proposed a constitutional </w:t>
      </w:r>
      <w:r>
        <w:rPr>
          <w:color w:val="000000"/>
          <w:spacing w:val="0"/>
          <w:w w:val="100"/>
          <w:position w:val="0"/>
          <w:shd w:val="clear" w:color="auto" w:fill="auto"/>
          <w:lang w:val="en-US" w:eastAsia="en-US" w:bidi="en-US"/>
        </w:rPr>
        <w:t xml:space="preserve">convention in </w:t>
      </w:r>
      <w:r>
        <w:rPr>
          <w:color w:val="000000"/>
          <w:spacing w:val="0"/>
          <w:w w:val="100"/>
          <w:position w:val="0"/>
          <w:shd w:val="clear" w:color="auto" w:fill="auto"/>
          <w:lang w:val="en-US" w:eastAsia="en-US" w:bidi="en-US"/>
        </w:rPr>
        <w:t xml:space="preserve">Kansas under conditions which were </w:t>
      </w:r>
      <w:r>
        <w:rPr>
          <w:color w:val="000000"/>
          <w:spacing w:val="0"/>
          <w:w w:val="100"/>
          <w:position w:val="0"/>
          <w:shd w:val="clear" w:color="auto" w:fill="auto"/>
          <w:lang w:val="en-US" w:eastAsia="en-US" w:bidi="en-US"/>
        </w:rPr>
        <w:t xml:space="preserve">acknowledged by various </w:t>
      </w:r>
      <w:r>
        <w:rPr>
          <w:color w:val="000000"/>
          <w:spacing w:val="0"/>
          <w:w w:val="100"/>
          <w:position w:val="0"/>
          <w:shd w:val="clear" w:color="auto" w:fill="auto"/>
          <w:lang w:val="en-US" w:eastAsia="en-US" w:bidi="en-US"/>
        </w:rPr>
        <w:t xml:space="preserve">anti-slavery leaders as fair, and which </w:t>
      </w:r>
      <w:r>
        <w:rPr>
          <w:color w:val="000000"/>
          <w:spacing w:val="0"/>
          <w:w w:val="100"/>
          <w:position w:val="0"/>
          <w:shd w:val="clear" w:color="auto" w:fill="auto"/>
          <w:lang w:val="en-US" w:eastAsia="en-US" w:bidi="en-US"/>
        </w:rPr>
        <w:t xml:space="preserve">mark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greatest con</w:t>
        <w:softHyphen/>
      </w:r>
      <w:r>
        <w:rPr>
          <w:color w:val="000000"/>
          <w:spacing w:val="0"/>
          <w:w w:val="100"/>
          <w:position w:val="0"/>
          <w:shd w:val="clear" w:color="auto" w:fill="auto"/>
          <w:lang w:val="en-US" w:eastAsia="en-US" w:bidi="en-US"/>
        </w:rPr>
        <w:t xml:space="preserve">cessions made by the pro-slavery senators during the Kansas struggle. The bill did not provide for the submission of the constitution to popular vote, and the silence on this point of the territorial law under which the Lecompton Constitution of Kansas was framed in 1857 was the crux of the Lecompton struggle (see </w:t>
      </w:r>
      <w:r>
        <w:rPr>
          <w:smallCaps/>
          <w:color w:val="000000"/>
          <w:spacing w:val="0"/>
          <w:w w:val="100"/>
          <w:position w:val="0"/>
          <w:shd w:val="clear" w:color="auto" w:fill="auto"/>
          <w:lang w:val="en-US" w:eastAsia="en-US" w:bidi="en-US"/>
        </w:rPr>
        <w:t>Kansas).</w:t>
      </w:r>
      <w:r>
        <w:rPr>
          <w:color w:val="000000"/>
          <w:spacing w:val="0"/>
          <w:w w:val="100"/>
          <w:position w:val="0"/>
          <w:shd w:val="clear" w:color="auto" w:fill="auto"/>
          <w:lang w:val="en-US" w:eastAsia="en-US" w:bidi="en-US"/>
        </w:rPr>
        <w:t xml:space="preserve"> In the presidential campaign of i860 he supported John C. Breckinridge, and on the 22nd of December, soon after the election of Lincoln, sent a telegram to Georgia which asserted that “ secession by the 4th of March next should be thundered forth from the ballot-box by the united voice of Georgia.’’ He delivered a farewell address in the Senate (Jan. 7, 1861), returned to Georgia, and with Governor Joseph E. Brown led the fight for secession against Stephens and Herschel V. Johnson (1812-1880). His influence was a most powerful factor in inducing the “ old-line Whigs ’’ to support immediate secession. After a short term as secretary of state in President Davis’s cabinet, he entered the army (July 21, 1861),</w:t>
      </w:r>
      <w:r>
        <w:rPr>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 xml:space="preserve">and served first as a brigadier-general in the Army of Northern Virginia and after 1863 as adjutant and inspector-general of General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W. Smith’s division of Georgia militia. He then spent two years in exile in Cuba, France and England, but returned to Georgia in 1867, and resumed the practice of law. Owing to his refusal to take the oath of allegiance, he was never restored to the full rights of citizenship. He died at his home in Washington, Georgia, on the 15th of December 1885.</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See Pleasant A. Stovall, </w:t>
      </w:r>
      <w:r>
        <w:rPr>
          <w:i/>
          <w:iCs/>
          <w:color w:val="000000"/>
          <w:spacing w:val="0"/>
          <w:w w:val="100"/>
          <w:position w:val="0"/>
          <w:shd w:val="clear" w:color="auto" w:fill="auto"/>
          <w:lang w:val="en-US" w:eastAsia="en-US" w:bidi="en-US"/>
        </w:rPr>
        <w:t>Robert Toombs, Statesman, Speaker, Soldier, Sage</w:t>
      </w:r>
      <w:r>
        <w:rPr>
          <w:color w:val="000000"/>
          <w:spacing w:val="0"/>
          <w:w w:val="100"/>
          <w:position w:val="0"/>
          <w:shd w:val="clear" w:color="auto" w:fill="auto"/>
          <w:lang w:val="en-US" w:eastAsia="en-US" w:bidi="en-US"/>
        </w:rPr>
        <w:t xml:space="preserve"> (New York, 1892).</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TOOTHWORT, </w:t>
      </w:r>
      <w:r>
        <w:rPr>
          <w:color w:val="000000"/>
          <w:spacing w:val="0"/>
          <w:w w:val="100"/>
          <w:position w:val="0"/>
          <w:shd w:val="clear" w:color="auto" w:fill="auto"/>
          <w:lang w:val="en-US" w:eastAsia="en-US" w:bidi="en-US"/>
        </w:rPr>
        <w:t xml:space="preserve">the popular name for a small British plant of curious form and growth, known botanically as </w:t>
      </w:r>
      <w:r>
        <w:rPr>
          <w:i/>
          <w:iCs/>
          <w:color w:val="000000"/>
          <w:spacing w:val="0"/>
          <w:w w:val="100"/>
          <w:position w:val="0"/>
          <w:shd w:val="clear" w:color="auto" w:fill="auto"/>
          <w:lang w:val="en-US" w:eastAsia="en-US" w:bidi="en-US"/>
        </w:rPr>
        <w:t>Lathraea squa- maria.</w:t>
      </w:r>
      <w:r>
        <w:rPr>
          <w:color w:val="000000"/>
          <w:spacing w:val="0"/>
          <w:w w:val="100"/>
          <w:position w:val="0"/>
          <w:shd w:val="clear" w:color="auto" w:fill="auto"/>
          <w:lang w:val="en-US" w:eastAsia="en-US" w:bidi="en-US"/>
        </w:rPr>
        <w:t xml:space="preserve"> It grows parasitically on roots, chiefly of hazel, in shady places such as hedge sides. It consists of a branched whitish underground stem closely covered with thick fleshy colourless leaves, which are bent over so as to hide the under surface; irregular cavities communicating with the exterior are formed in the thickness of the leaf. On the inner wall of these chambers are stalked hairs, which when stimulated by the touch of an insect send out delicate filaments by means of which the insect is killed and digested. The only portions that appear above ground are the short flower-bearing shoots, which bear a spike of two-lipped dull purple flowers. The scales which represent the leaves also secrete water, which escapes and softens the ground around the plant. </w:t>
      </w:r>
      <w:r>
        <w:rPr>
          <w:i/>
          <w:iCs/>
          <w:color w:val="000000"/>
          <w:spacing w:val="0"/>
          <w:w w:val="100"/>
          <w:position w:val="0"/>
          <w:shd w:val="clear" w:color="auto" w:fill="auto"/>
          <w:lang w:val="en-US" w:eastAsia="en-US" w:bidi="en-US"/>
        </w:rPr>
        <w:t>Lathraea</w:t>
      </w:r>
      <w:r>
        <w:rPr>
          <w:color w:val="000000"/>
          <w:spacing w:val="0"/>
          <w:w w:val="100"/>
          <w:position w:val="0"/>
          <w:shd w:val="clear" w:color="auto" w:fill="auto"/>
          <w:lang w:val="en-US" w:eastAsia="en-US" w:bidi="en-US"/>
        </w:rPr>
        <w:t xml:space="preserve"> is closely allied to another British parasitic plant, broomrape (</w:t>
      </w:r>
      <w:r>
        <w:rPr>
          <w:i/>
          <w:iCs/>
          <w:color w:val="000000"/>
          <w:spacing w:val="0"/>
          <w:w w:val="100"/>
          <w:position w:val="0"/>
          <w:shd w:val="clear" w:color="auto" w:fill="auto"/>
          <w:lang w:val="en-US" w:eastAsia="en-US" w:bidi="en-US"/>
        </w:rPr>
        <w:t>Orobanche).</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TOOWOOMBA, a </w:t>
      </w:r>
      <w:r>
        <w:rPr>
          <w:color w:val="000000"/>
          <w:spacing w:val="0"/>
          <w:w w:val="100"/>
          <w:position w:val="0"/>
          <w:shd w:val="clear" w:color="auto" w:fill="auto"/>
          <w:lang w:val="en-US" w:eastAsia="en-US" w:bidi="en-US"/>
        </w:rPr>
        <w:t>town of Aubigny county, Queensland, Australia, 76 m. by rail W. by N. of Ipswich, and 101 m. from Brisbane. It is situated on the summit of the Great Dividing Range, and is the centre of the rich pastoral and agricultural district of Darling Downs. The chief buildings are the town-hall, a large theatre, a school of arts and a library; the Christian Brothers College and several handsome churches. The industries are brewing, tanning, soap-boiling, flour-milling, malting, iron- founding, saw-milling and jam-making. Vineyards are culti</w:t>
        <w:softHyphen/>
        <w:t>vated by a German colony and large quantities of wine are made. The town received a municipal charter in i860, and during the governorship of Lord Lamington (1896-1897) became the summer residence of the governor and his staff. Pop. (1901), 9137; within the five-mile radius, 14,087.</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TOP </w:t>
      </w:r>
      <w:r>
        <w:rPr>
          <w:color w:val="000000"/>
          <w:spacing w:val="0"/>
          <w:w w:val="100"/>
          <w:position w:val="0"/>
          <w:shd w:val="clear" w:color="auto" w:fill="auto"/>
          <w:lang w:val="en-US" w:eastAsia="en-US" w:bidi="en-US"/>
        </w:rPr>
        <w:t xml:space="preserve">(cf. Dan. </w:t>
      </w:r>
      <w:r>
        <w:rPr>
          <w:i/>
          <w:iCs/>
          <w:color w:val="000000"/>
          <w:spacing w:val="0"/>
          <w:w w:val="100"/>
          <w:position w:val="0"/>
          <w:shd w:val="clear" w:color="auto" w:fill="auto"/>
          <w:lang w:val="en-US" w:eastAsia="en-US" w:bidi="en-US"/>
        </w:rPr>
        <w:t>top.</w:t>
      </w:r>
      <w:r>
        <w:rPr>
          <w:color w:val="000000"/>
          <w:spacing w:val="0"/>
          <w:w w:val="100"/>
          <w:position w:val="0"/>
          <w:shd w:val="clear" w:color="auto" w:fill="auto"/>
          <w:lang w:val="en-US" w:eastAsia="en-US" w:bidi="en-US"/>
        </w:rPr>
        <w:t xml:space="preserve"> Ger. </w:t>
      </w:r>
      <w:r>
        <w:rPr>
          <w:i/>
          <w:iCs/>
          <w:color w:val="000000"/>
          <w:spacing w:val="0"/>
          <w:w w:val="100"/>
          <w:position w:val="0"/>
          <w:shd w:val="clear" w:color="auto" w:fill="auto"/>
          <w:lang w:val="de-DE" w:eastAsia="de-DE" w:bidi="de-DE"/>
        </w:rPr>
        <w:t>Topf,</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also meaning pot), a toy consisting of a body of conical, circular or oval shape with a point or peg on which it turns or is made to whirl. The twisting or whirl- iπg motion is applied by whipping or lashing when it is a “ whipping top ” or “ peg-top,” or by the rapid unwinding of a string tightly wound round a head or handle. When the body is hollow this results in a whirring noise, whence the name “ hum- ming top.” Other kinds of tops are made as supports for coloured disks which on revolving show a kaleidoscopic variation of patterns. The top is also used in certain games of chance, when it is generally known as a “ teetotum.” There are many references to it in ancient classical literature. The Greek terms for the toy are </w:t>
      </w:r>
      <w:r>
        <w:rPr>
          <w:i/>
          <w:iCs/>
          <w:color w:val="000000"/>
          <w:spacing w:val="0"/>
          <w:w w:val="100"/>
          <w:position w:val="0"/>
          <w:shd w:val="clear" w:color="auto" w:fill="auto"/>
          <w:lang w:val="el-GR" w:eastAsia="el-GR" w:bidi="el-GR"/>
        </w:rPr>
        <w:t>βέμβιξ,</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which was evidently the whipping or peg top (Arist. </w:t>
      </w:r>
      <w:r>
        <w:rPr>
          <w:i/>
          <w:iCs/>
          <w:color w:val="000000"/>
          <w:spacing w:val="0"/>
          <w:w w:val="100"/>
          <w:position w:val="0"/>
          <w:shd w:val="clear" w:color="auto" w:fill="auto"/>
          <w:lang w:val="en-US" w:eastAsia="en-US" w:bidi="en-US"/>
        </w:rPr>
        <w:t>Birds,</w:t>
      </w:r>
      <w:r>
        <w:rPr>
          <w:color w:val="000000"/>
          <w:spacing w:val="0"/>
          <w:w w:val="100"/>
          <w:position w:val="0"/>
          <w:shd w:val="clear" w:color="auto" w:fill="auto"/>
          <w:lang w:val="en-US" w:eastAsia="en-US" w:bidi="en-US"/>
        </w:rPr>
        <w:t xml:space="preserve"> 1461), and </w:t>
      </w:r>
      <w:r>
        <w:rPr>
          <w:i/>
          <w:iCs/>
          <w:color w:val="000000"/>
          <w:spacing w:val="0"/>
          <w:w w:val="100"/>
          <w:position w:val="0"/>
          <w:shd w:val="clear" w:color="auto" w:fill="auto"/>
          <w:lang w:val="en-US" w:eastAsia="en-US" w:bidi="en-US"/>
        </w:rPr>
        <w:t>στρόβιλοs,</w:t>
      </w:r>
      <w:r>
        <w:rPr>
          <w:color w:val="000000"/>
          <w:spacing w:val="0"/>
          <w:w w:val="100"/>
          <w:position w:val="0"/>
          <w:shd w:val="clear" w:color="auto" w:fill="auto"/>
          <w:lang w:val="en-US" w:eastAsia="en-US" w:bidi="en-US"/>
        </w:rPr>
        <w:t xml:space="preserve"> a humming top, spun by a string (Plato, </w:t>
      </w:r>
      <w:r>
        <w:rPr>
          <w:i/>
          <w:iCs/>
          <w:color w:val="000000"/>
          <w:spacing w:val="0"/>
          <w:w w:val="100"/>
          <w:position w:val="0"/>
          <w:shd w:val="clear" w:color="auto" w:fill="auto"/>
          <w:lang w:val="en-US" w:eastAsia="en-US" w:bidi="en-US"/>
        </w:rPr>
        <w:t>Rep.</w:t>
      </w:r>
      <w:r>
        <w:rPr>
          <w:color w:val="000000"/>
          <w:spacing w:val="0"/>
          <w:w w:val="100"/>
          <w:position w:val="0"/>
          <w:shd w:val="clear" w:color="auto" w:fill="auto"/>
          <w:lang w:val="en-US" w:eastAsia="en-US" w:bidi="en-US"/>
        </w:rPr>
        <w:t xml:space="preserve"> iv. 436 E.). In Homer </w:t>
      </w:r>
      <w:r>
        <w:rPr>
          <w:i/>
          <w:iCs/>
          <w:color w:val="000000"/>
          <w:spacing w:val="0"/>
          <w:w w:val="100"/>
          <w:position w:val="0"/>
          <w:shd w:val="clear" w:color="auto" w:fill="auto"/>
          <w:lang w:val="en-US" w:eastAsia="en-US" w:bidi="en-US"/>
        </w:rPr>
        <w:t>(Il.</w:t>
      </w:r>
      <w:r>
        <w:rPr>
          <w:color w:val="000000"/>
          <w:spacing w:val="0"/>
          <w:w w:val="100"/>
          <w:position w:val="0"/>
          <w:shd w:val="clear" w:color="auto" w:fill="auto"/>
          <w:lang w:val="en-US" w:eastAsia="en-US" w:bidi="en-US"/>
        </w:rPr>
        <w:t xml:space="preserve"> xiv. 413) the word</w:t>
      </w:r>
    </w:p>
    <w:sectPr>
      <w:footnotePr>
        <w:pos w:val="pageBottom"/>
        <w:numFmt w:val="decimal"/>
        <w:numRestart w:val="continuous"/>
      </w:footnotePr>
      <w:pgSz w:w="12240" w:h="15840"/>
      <w:pgMar w:top="1109" w:left="920" w:right="875"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