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stations </w:t>
      </w:r>
      <w:r>
        <w:rPr>
          <w:color w:val="000000"/>
          <w:spacing w:val="0"/>
          <w:w w:val="100"/>
          <w:position w:val="0"/>
          <w:shd w:val="clear" w:color="auto" w:fill="auto"/>
          <w:lang w:val="en-US" w:eastAsia="en-US" w:bidi="en-US"/>
        </w:rPr>
        <w:t>established by the British government on the recom- mendation of the Royal Society in 1840 and is now maintained by the Dominion government. The university of Toronto, for the support of which the province is responsible, includes faculties of arts, science and medicine, in the teaching of which it is strictly secular. But near at hand and in full affiliation with the university are Victoria College (Methodist), Wycliffe College (Anglican), Knox College (Presbyterian) and St Michael’s College (Roman Catholic), wherein courses in divinity are given and degrees conferred. Victoria College, likewise, provides a course in arts, but none in science. Trinity College (Anglican), though some distance away, is also affiliated with the univer</w:t>
        <w:softHyphen/>
        <w:t>sity, and her students enjoy its full advantages. Besides the university, Toronto is remarkably rich in educational institu</w:t>
        <w:softHyphen/>
        <w:t>tions. Upper Canada College, founded in 1829, in many respects resembles one of the English public schools. It has over 300 students. St Andrew’s College, also for boys, is a more recent establishment, and has about the same number of pupils. There are three large collegiate institutes, having some 300 to 600 pupils each, and in addition a number of schools for girls, such as Havergal College and Westminster College. Osgoode Hall, a stately structure in the heart of the city, houses the higher courts of law and appeal, and also a flourishing law school. The city hall and court-house is one of the finest civic buildings in North America. It is in the Romanesque style, and accommodates all the civic offices, the board of education, the police and county courts, &amp;c. Many of the churches are worthy examples of good architecture.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Toronto is essentially a residential city. The houses of the better class stand separate, not in long rows, and have about them ample lawns and abundant trees. It is consequently a widespread city, the length from east to west approximating ten miles. An electric railway system provides means of com</w:t>
        <w:softHyphen/>
        <w:t>munication. There are many parks, ranging in size from Carlton Park of one acre to High Park (375 acres) and Island Park (389), the latter being across the harbour and constitut</w:t>
        <w:softHyphen/>
        <w:t>ing the favourite resort of the people during the summer. In Exhibition Park there is held annually an industrial and agri</w:t>
        <w:softHyphen/>
        <w:t>cultural exhibition that has grown to great magnitude. It lasts a fortnight in late summer. It is a municipal enterprise and the profits belong to the 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population in 1907, as shown by the police census, exceeded 300,000. The government of the city is vested in a council consisting of the mayor and four controllers elected annually and eighteen aldermen (three from each of the six wards into which the city is divided). The council as a whole is the legislative body, while the board of control is the executive body, and as such is responsible for the supervision of all matters of finance, the appointment of officials, the carrying on of public works, and the general administration of the affairs of the city, except the departments of education and of police, the first being under the control of the board of education, elected annually by the citizens, and the latter under the board of police commissioners, consisting of the mayor, the county judge and the police magistrate.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Toronto is one of the chief manufacturing centres of the dominion; agricultural machinery, automobiles, bicycles, cotton goods, engines, furniture, foundry products, flour, smoked meats, tobacco, jewelry, &amp;c., are flourishing industries, and the list is constantly extending. The situation of the city is favourable to commerce, and the largest vessels on the lakes can use its harbour. It is the outlet of a rich and extensive agricultural district, and throughout the season of navigation lines of steamers ply between Toronto and the other lake ports on both the Canadian and American sides, the route of some of them extending from Montreal to Port Arthur on Lake Superior. Railway communication is complete, three great trunk lines making the city a terminal point, viz. the Grand Trunk, the Canadian Pacific and the Canadian Northern.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a financial centre Toronto has made remarkable advance. The transactions on the stock exchange rival those of Montreal. The Bank of Commerce has its headquarters here, as have also </w:t>
      </w:r>
      <w:r>
        <w:rPr>
          <w:color w:val="000000"/>
          <w:spacing w:val="0"/>
          <w:w w:val="100"/>
          <w:position w:val="0"/>
          <w:shd w:val="clear" w:color="auto" w:fill="auto"/>
          <w:lang w:val="en-US" w:eastAsia="en-US" w:bidi="en-US"/>
        </w:rPr>
        <w:t>the Bank of Nova Scotia, the Bank of Toronto, the Standard Traders, Imperial, Sovereign, Dominion, Crown, United Empire, Sterling and other banks.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name of the city is of Indian origin, meaning “a place of meeting,” the site in the days before the coming of the white man being an established rendezvous among the neighbouring Indian tribes. It first appears in history in 1749 as a centre of trade when the French built a small fort and started a trading establishment called </w:t>
      </w:r>
      <w:r>
        <w:rPr>
          <w:color w:val="000000"/>
          <w:spacing w:val="0"/>
          <w:w w:val="100"/>
          <w:position w:val="0"/>
          <w:shd w:val="clear" w:color="auto" w:fill="auto"/>
          <w:lang w:val="fr-FR" w:eastAsia="fr-FR" w:bidi="fr-FR"/>
        </w:rPr>
        <w:t xml:space="preserve">Fort Rouille. </w:t>
      </w:r>
      <w:r>
        <w:rPr>
          <w:color w:val="000000"/>
          <w:spacing w:val="0"/>
          <w:w w:val="100"/>
          <w:position w:val="0"/>
          <w:shd w:val="clear" w:color="auto" w:fill="auto"/>
          <w:lang w:val="en-US" w:eastAsia="en-US" w:bidi="en-US"/>
        </w:rPr>
        <w:t xml:space="preserve">Before long, however, British traders came up from the south and entered into active rivalry with the French, and in 1793 the fort was burned by the latter to prevent its occupation by their foes. A year later Governor Simcoe transferred the seat of government of the new province of Upper Canada from the town of Newark at the mouth of the Niagara River to Toronto, giving the new capital the name of York, in honour of the second son of George III. Under its new name it made slow progress as the surrounding country was cleared and settled. The entrance to the harbour was guarded by two blockhouses; provision was made for barracks and garrison stores; buildings were erected for the </w:t>
      </w:r>
      <w:r>
        <w:rPr>
          <w:color w:val="000000"/>
          <w:spacing w:val="0"/>
          <w:w w:val="100"/>
          <w:position w:val="0"/>
          <w:shd w:val="clear" w:color="auto" w:fill="auto"/>
          <w:lang w:val="fr-FR" w:eastAsia="fr-FR" w:bidi="fr-FR"/>
        </w:rPr>
        <w:t xml:space="preserve">législature; </w:t>
      </w:r>
      <w:r>
        <w:rPr>
          <w:color w:val="000000"/>
          <w:spacing w:val="0"/>
          <w:w w:val="100"/>
          <w:position w:val="0"/>
          <w:shd w:val="clear" w:color="auto" w:fill="auto"/>
          <w:lang w:val="en-US" w:eastAsia="en-US" w:bidi="en-US"/>
        </w:rPr>
        <w:t>and there the members of parliament, summoned by royal proclamation to “meet us in our provincial parliament in our town of York,” assembled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June 1797. Sixteen years later the population numbered only 456. The town was twice sacked in the war of 1812. General Dearborn captured it at the head of a force of upwards of 2000. On their advance to the outworks of the garrison the magazine of the fort exploded, whether by accident or design, killing many of the invaders. The halls of legislature and other buildings were burnt and the town pillaged. On the restoration of peace the work of creating a capital for Upper Canada had wellnigh to begin anew. The organization of Upper Canada College in 1830, with a staff of teachers nearly all graduates of Cambridge, gave a great impetus to the city and province. In 1834 the population of York numbered fully 10,000</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an act of the provincial legislature conferred on it a charter of incorporation, with a mayor, aldermen and councilmen. Under this charter it was constituted a city with the name of Toronto. Since that time the progress of the city has been rapid and substantial, the population doubling every twenty years. In 1885 the total assessment was $69,000,000; in 1895 $146,000,000 and in 1906 $167,411,000, the rate of taxation being 18½ mills.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TORPEDO. </w:t>
      </w:r>
      <w:r>
        <w:rPr>
          <w:color w:val="000000"/>
          <w:spacing w:val="0"/>
          <w:w w:val="100"/>
          <w:position w:val="0"/>
          <w:shd w:val="clear" w:color="auto" w:fill="auto"/>
          <w:lang w:val="en-US" w:eastAsia="en-US" w:bidi="en-US"/>
        </w:rPr>
        <w:t>In 1805 Robert Fulton demonstrated a new method of destroying ships by exploding a large charge of gunpowder against the hull under water. No doubt then remained as to the effectiveness of this form of attack when successfully applied; it was the difficulty of getting the torpedo, as it was called, to the required position which for many years retarded its progress as a practical weapon of naval warfare. Attempts were first made to bring the explosive in contact with the vessel by allowing it to drift down to her by the action of tide or current, and afterwards to fix it against her from some form of diving boat, but successive failures led to its restriction for a considerable period to the submarine mine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which the explosive is stationary and takes effect only when the ship itself moves over or strikes the charge. Used in this way, it is an excellent deterrent to hostile warships forcing a harbour.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Spar or Outrigger Torpedo.—</w:t>
      </w:r>
      <w:r>
        <w:rPr>
          <w:color w:val="000000"/>
          <w:spacing w:val="0"/>
          <w:w w:val="100"/>
          <w:position w:val="0"/>
          <w:shd w:val="clear" w:color="auto" w:fill="auto"/>
          <w:lang w:val="en-US" w:eastAsia="en-US" w:bidi="en-US"/>
        </w:rPr>
        <w:t>The limitations attached to the employment of submarine mines, except for coast defence, revived the idea of taking the torpedo to the ship instead of waiting for the latter to gain some exact point which she might very possibly avoid. This first took practical shape in the spar or outrigger torpedo. This consisted of a charge of explosive at the end of a long pole projecting from the bow of a boat, the pole being run out and immersed on arriving near the object. Directly the charge came in contact with the hull of the ship it was exploded by an electric battery in the boat. If the boat was not discovered and disabled while approaching, the chances were favourable to success and escape afterwards. Against a vigilant enemy it was doubtless a forlorn hope, but to brave men the venture offered considerable attractions.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Frequent use of this spar or outrigger torpedo was made during</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