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2" w:lineRule="auto"/>
        <w:ind w:left="0" w:firstLine="0"/>
        <w:jc w:val="left"/>
        <w:rPr>
          <w:sz w:val="16"/>
          <w:szCs w:val="16"/>
        </w:rPr>
      </w:pPr>
      <w:r>
        <w:rPr>
          <w:color w:val="000000"/>
          <w:spacing w:val="0"/>
          <w:w w:val="100"/>
          <w:position w:val="0"/>
          <w:sz w:val="16"/>
          <w:szCs w:val="16"/>
          <w:shd w:val="clear" w:color="auto" w:fill="auto"/>
          <w:lang w:val="en-US" w:eastAsia="en-US" w:bidi="en-US"/>
        </w:rPr>
        <w:t xml:space="preserve">applied as not to injure life or limb. If so applied the judge was </w:t>
      </w:r>
      <w:r>
        <w:rPr>
          <w:i/>
          <w:iCs/>
          <w:color w:val="000000"/>
          <w:spacing w:val="0"/>
          <w:w w:val="100"/>
          <w:position w:val="0"/>
          <w:sz w:val="17"/>
          <w:szCs w:val="17"/>
          <w:shd w:val="clear" w:color="auto" w:fill="auto"/>
          <w:lang w:val="en-US" w:eastAsia="en-US" w:bidi="en-US"/>
        </w:rPr>
        <w:t>infamis.</w:t>
      </w:r>
      <w:r>
        <w:rPr>
          <w:color w:val="000000"/>
          <w:spacing w:val="0"/>
          <w:w w:val="100"/>
          <w:position w:val="0"/>
          <w:sz w:val="16"/>
          <w:szCs w:val="16"/>
          <w:shd w:val="clear" w:color="auto" w:fill="auto"/>
          <w:lang w:val="en-US" w:eastAsia="en-US" w:bidi="en-US"/>
        </w:rPr>
        <w:t xml:space="preserve"> The examination was not to begin by torture; other proofs must be exhausted first* The evidence@@</w:t>
      </w: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 xml:space="preserve"> must have advanced so far that nothing but the confession of the slave was wanting to complete it. Those of weakest frame and tenderest age. were to be tortured first. Except in treason, the unsupported testimony of a single witness was not a sufficient ground for torture. The voice ana manner of the accused were to be carefully observed. A spon</w:t>
        <w:softHyphen/>
        <w:t>taneous confession, or the evidence of a personal enemy, was to be received with caution. Repetition of the torture could only be ordered in case of inconsistent depositions or denial in the face of strong evidence. There was no rule limiting the number of repetitions. Leading questions were not to be asked. A judge was not liable to an action for anything done during the course of the eχamina- tion. An appeal from an order to torture was competent to the accused, except in the case of slaves, when an appeal could be made only by the master.@@</w:t>
      </w:r>
      <w:r>
        <w:rPr>
          <w:color w:val="000000"/>
          <w:spacing w:val="0"/>
          <w:w w:val="100"/>
          <w:position w:val="0"/>
          <w:sz w:val="16"/>
          <w:szCs w:val="16"/>
          <w:shd w:val="clear" w:color="auto" w:fill="auto"/>
          <w:vertAlign w:val="superscript"/>
          <w:lang w:val="en-US" w:eastAsia="en-US" w:bidi="en-US"/>
        </w:rPr>
        <w:t>2</w:t>
      </w:r>
      <w:r>
        <w:rPr>
          <w:color w:val="000000"/>
          <w:spacing w:val="0"/>
          <w:w w:val="100"/>
          <w:position w:val="0"/>
          <w:sz w:val="16"/>
          <w:szCs w:val="16"/>
          <w:shd w:val="clear" w:color="auto" w:fill="auto"/>
          <w:lang w:val="en-US" w:eastAsia="en-US" w:bidi="en-US"/>
        </w:rPr>
        <w:t xml:space="preserve"> The appellant was not to be tortured pending the appeal, but was to remain in prison.@@'</w:t>
      </w: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 xml:space="preserve"> The </w:t>
      </w:r>
      <w:r>
        <w:rPr>
          <w:i/>
          <w:iCs/>
          <w:color w:val="000000"/>
          <w:spacing w:val="0"/>
          <w:w w:val="100"/>
          <w:position w:val="0"/>
          <w:sz w:val="17"/>
          <w:szCs w:val="17"/>
          <w:shd w:val="clear" w:color="auto" w:fill="auto"/>
          <w:lang w:val="en-US" w:eastAsia="en-US" w:bidi="en-US"/>
        </w:rPr>
        <w:t>quaesitor</w:t>
      </w:r>
      <w:r>
        <w:rPr>
          <w:color w:val="000000"/>
          <w:spacing w:val="0"/>
          <w:w w:val="100"/>
          <w:position w:val="0"/>
          <w:sz w:val="16"/>
          <w:szCs w:val="16"/>
          <w:shd w:val="clear" w:color="auto" w:fill="auto"/>
          <w:lang w:val="en-US" w:eastAsia="en-US" w:bidi="en-US"/>
        </w:rPr>
        <w:t xml:space="preserve"> asked the questions, the </w:t>
      </w:r>
      <w:r>
        <w:rPr>
          <w:i/>
          <w:iCs/>
          <w:color w:val="000000"/>
          <w:spacing w:val="0"/>
          <w:w w:val="100"/>
          <w:position w:val="0"/>
          <w:sz w:val="17"/>
          <w:szCs w:val="17"/>
          <w:shd w:val="clear" w:color="auto" w:fill="auto"/>
          <w:lang w:val="en-US" w:eastAsia="en-US" w:bidi="en-US"/>
        </w:rPr>
        <w:t>tortores</w:t>
      </w:r>
      <w:r>
        <w:rPr>
          <w:color w:val="000000"/>
          <w:spacing w:val="0"/>
          <w:w w:val="100"/>
          <w:position w:val="0"/>
          <w:sz w:val="16"/>
          <w:szCs w:val="16"/>
          <w:shd w:val="clear" w:color="auto" w:fill="auto"/>
          <w:lang w:val="en-US" w:eastAsia="en-US" w:bidi="en-US"/>
        </w:rPr>
        <w:t xml:space="preserve"> applied the instruments. The principal forms of torture in use were the </w:t>
      </w:r>
      <w:r>
        <w:rPr>
          <w:i/>
          <w:iCs/>
          <w:color w:val="000000"/>
          <w:spacing w:val="0"/>
          <w:w w:val="100"/>
          <w:position w:val="0"/>
          <w:sz w:val="17"/>
          <w:szCs w:val="17"/>
          <w:shd w:val="clear" w:color="auto" w:fill="auto"/>
          <w:lang w:val="en-US" w:eastAsia="en-US" w:bidi="en-US"/>
        </w:rPr>
        <w:t>equuleus,</w:t>
      </w:r>
      <w:r>
        <w:rPr>
          <w:color w:val="000000"/>
          <w:spacing w:val="0"/>
          <w:w w:val="100"/>
          <w:position w:val="0"/>
          <w:sz w:val="16"/>
          <w:szCs w:val="16"/>
          <w:shd w:val="clear" w:color="auto" w:fill="auto"/>
          <w:lang w:val="en-US" w:eastAsia="en-US" w:bidi="en-US"/>
        </w:rPr>
        <w:t xml:space="preserve"> or rack (mentioned as far back as Cicero),@@</w:t>
      </w:r>
      <w:r>
        <w:rPr>
          <w:color w:val="000000"/>
          <w:spacing w:val="0"/>
          <w:w w:val="100"/>
          <w:position w:val="0"/>
          <w:sz w:val="16"/>
          <w:szCs w:val="16"/>
          <w:shd w:val="clear" w:color="auto" w:fill="auto"/>
          <w:vertAlign w:val="superscript"/>
          <w:lang w:val="en-US" w:eastAsia="en-US" w:bidi="en-US"/>
        </w:rPr>
        <w:t>4</w:t>
      </w:r>
      <w:r>
        <w:rPr>
          <w:color w:val="000000"/>
          <w:spacing w:val="0"/>
          <w:w w:val="100"/>
          <w:position w:val="0"/>
          <w:sz w:val="16"/>
          <w:szCs w:val="16"/>
          <w:shd w:val="clear" w:color="auto" w:fill="auto"/>
          <w:lang w:val="en-US" w:eastAsia="en-US" w:bidi="en-US"/>
        </w:rPr>
        <w:t xml:space="preserve"> the </w:t>
      </w:r>
      <w:r>
        <w:rPr>
          <w:i/>
          <w:iCs/>
          <w:color w:val="000000"/>
          <w:spacing w:val="0"/>
          <w:w w:val="100"/>
          <w:position w:val="0"/>
          <w:sz w:val="17"/>
          <w:szCs w:val="17"/>
          <w:shd w:val="clear" w:color="auto" w:fill="auto"/>
          <w:lang w:val="en-US" w:eastAsia="en-US" w:bidi="en-US"/>
        </w:rPr>
        <w:t>plumbatae,</w:t>
      </w:r>
      <w:r>
        <w:rPr>
          <w:color w:val="000000"/>
          <w:spacing w:val="0"/>
          <w:w w:val="100"/>
          <w:position w:val="0"/>
          <w:sz w:val="16"/>
          <w:szCs w:val="16"/>
          <w:shd w:val="clear" w:color="auto" w:fill="auto"/>
          <w:lang w:val="en-US" w:eastAsia="en-US" w:bidi="en-US"/>
        </w:rPr>
        <w:t xml:space="preserve"> or leaden balls, the </w:t>
      </w:r>
      <w:r>
        <w:rPr>
          <w:i/>
          <w:iCs/>
          <w:color w:val="000000"/>
          <w:spacing w:val="0"/>
          <w:w w:val="100"/>
          <w:position w:val="0"/>
          <w:sz w:val="16"/>
          <w:szCs w:val="16"/>
          <w:shd w:val="clear" w:color="auto" w:fill="auto"/>
          <w:lang w:val="en-US" w:eastAsia="en-US" w:bidi="en-US"/>
        </w:rPr>
        <w:t>ungulae</w:t>
      </w:r>
      <w:r>
        <w:rPr>
          <w:color w:val="000000"/>
          <w:spacing w:val="0"/>
          <w:w w:val="100"/>
          <w:position w:val="0"/>
          <w:sz w:val="16"/>
          <w:szCs w:val="16"/>
          <w:shd w:val="clear" w:color="auto" w:fill="auto"/>
          <w:lang w:val="en-US" w:eastAsia="en-US" w:bidi="en-US"/>
        </w:rPr>
        <w:t xml:space="preserve"> or barbed hooks, the </w:t>
      </w:r>
      <w:r>
        <w:rPr>
          <w:i/>
          <w:iCs/>
          <w:color w:val="000000"/>
          <w:spacing w:val="0"/>
          <w:w w:val="100"/>
          <w:position w:val="0"/>
          <w:sz w:val="17"/>
          <w:szCs w:val="17"/>
          <w:shd w:val="clear" w:color="auto" w:fill="auto"/>
          <w:lang w:val="en-US" w:eastAsia="en-US" w:bidi="en-US"/>
        </w:rPr>
        <w:t>lamina,</w:t>
      </w:r>
      <w:r>
        <w:rPr>
          <w:color w:val="000000"/>
          <w:spacing w:val="0"/>
          <w:w w:val="100"/>
          <w:position w:val="0"/>
          <w:sz w:val="16"/>
          <w:szCs w:val="16"/>
          <w:shd w:val="clear" w:color="auto" w:fill="auto"/>
          <w:lang w:val="en-US" w:eastAsia="en-US" w:bidi="en-US"/>
        </w:rPr>
        <w:t xml:space="preserve"> or hot plate, the </w:t>
      </w:r>
      <w:r>
        <w:rPr>
          <w:i/>
          <w:iCs/>
          <w:color w:val="000000"/>
          <w:spacing w:val="0"/>
          <w:w w:val="100"/>
          <w:position w:val="0"/>
          <w:sz w:val="17"/>
          <w:szCs w:val="17"/>
          <w:shd w:val="clear" w:color="auto" w:fill="auto"/>
          <w:lang w:val="en-US" w:eastAsia="en-US" w:bidi="en-US"/>
        </w:rPr>
        <w:t>mala mansio</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vertAlign w:val="superscript"/>
          <w:lang w:val="en-US" w:eastAsia="en-US" w:bidi="en-US"/>
        </w:rPr>
        <w:t>5</w:t>
      </w:r>
      <w:r>
        <w:rPr>
          <w:color w:val="000000"/>
          <w:spacing w:val="0"/>
          <w:w w:val="100"/>
          <w:position w:val="0"/>
          <w:sz w:val="16"/>
          <w:szCs w:val="16"/>
          <w:shd w:val="clear" w:color="auto" w:fill="auto"/>
          <w:lang w:val="en-US" w:eastAsia="en-US" w:bidi="en-US"/>
        </w:rPr>
        <w:t xml:space="preserve"> and thé </w:t>
      </w:r>
      <w:r>
        <w:rPr>
          <w:i/>
          <w:iCs/>
          <w:color w:val="000000"/>
          <w:spacing w:val="0"/>
          <w:w w:val="100"/>
          <w:position w:val="0"/>
          <w:sz w:val="17"/>
          <w:szCs w:val="17"/>
          <w:shd w:val="clear" w:color="auto" w:fill="auto"/>
          <w:lang w:val="en-US" w:eastAsia="en-US" w:bidi="en-US"/>
        </w:rPr>
        <w:t>fidiculae,</w:t>
      </w:r>
      <w:r>
        <w:rPr>
          <w:color w:val="000000"/>
          <w:spacing w:val="0"/>
          <w:w w:val="100"/>
          <w:position w:val="0"/>
          <w:sz w:val="16"/>
          <w:szCs w:val="16"/>
          <w:shd w:val="clear" w:color="auto" w:fill="auto"/>
          <w:lang w:val="en-US" w:eastAsia="en-US" w:bidi="en-US"/>
        </w:rPr>
        <w:t xml:space="preserve"> or cord compressing the arm. Other allusions in the </w:t>
      </w:r>
      <w:r>
        <w:rPr>
          <w:i/>
          <w:iCs/>
          <w:color w:val="000000"/>
          <w:spacing w:val="0"/>
          <w:w w:val="100"/>
          <w:position w:val="0"/>
          <w:sz w:val="17"/>
          <w:szCs w:val="17"/>
          <w:shd w:val="clear" w:color="auto" w:fill="auto"/>
          <w:lang w:val="en-US" w:eastAsia="en-US" w:bidi="en-US"/>
        </w:rPr>
        <w:t>Digest</w:t>
      </w:r>
      <w:r>
        <w:rPr>
          <w:color w:val="000000"/>
          <w:spacing w:val="0"/>
          <w:w w:val="100"/>
          <w:position w:val="0"/>
          <w:sz w:val="16"/>
          <w:szCs w:val="16"/>
          <w:shd w:val="clear" w:color="auto" w:fill="auto"/>
          <w:lang w:val="en-US" w:eastAsia="en-US" w:bidi="en-US"/>
        </w:rPr>
        <w:t xml:space="preserve"> and </w:t>
      </w:r>
      <w:r>
        <w:rPr>
          <w:i/>
          <w:iCs/>
          <w:color w:val="000000"/>
          <w:spacing w:val="0"/>
          <w:w w:val="100"/>
          <w:position w:val="0"/>
          <w:sz w:val="17"/>
          <w:szCs w:val="17"/>
          <w:shd w:val="clear" w:color="auto" w:fill="auto"/>
          <w:lang w:val="en-US" w:eastAsia="en-US" w:bidi="en-US"/>
        </w:rPr>
        <w:t>Code,</w:t>
      </w:r>
      <w:r>
        <w:rPr>
          <w:color w:val="000000"/>
          <w:spacing w:val="0"/>
          <w:w w:val="100"/>
          <w:position w:val="0"/>
          <w:sz w:val="16"/>
          <w:szCs w:val="16"/>
          <w:shd w:val="clear" w:color="auto" w:fill="auto"/>
          <w:lang w:val="en-US" w:eastAsia="en-US" w:bidi="en-US"/>
        </w:rPr>
        <w:t xml:space="preserve"> in addition to those already cited, may be shortly noticed. The testimony of a gladiator or infamous person (such as an accomplice) was not valid without torture.@@</w:t>
      </w:r>
      <w:r>
        <w:rPr>
          <w:color w:val="000000"/>
          <w:spacing w:val="0"/>
          <w:w w:val="100"/>
          <w:position w:val="0"/>
          <w:sz w:val="16"/>
          <w:szCs w:val="16"/>
          <w:shd w:val="clear" w:color="auto" w:fill="auto"/>
          <w:vertAlign w:val="superscript"/>
          <w:lang w:val="en-US" w:eastAsia="en-US" w:bidi="en-US"/>
        </w:rPr>
        <w:t>6</w:t>
      </w:r>
      <w:r>
        <w:rPr>
          <w:color w:val="000000"/>
          <w:spacing w:val="0"/>
          <w:w w:val="100"/>
          <w:position w:val="0"/>
          <w:sz w:val="16"/>
          <w:szCs w:val="16"/>
          <w:shd w:val="clear" w:color="auto" w:fill="auto"/>
          <w:lang w:val="en-US" w:eastAsia="en-US" w:bidi="en-US"/>
        </w:rPr>
        <w:t xml:space="preserve"> This was no doubt the origin of the medieval maxims (which were, however, by no means universally recognized)—</w:t>
      </w:r>
      <w:r>
        <w:rPr>
          <w:i/>
          <w:iCs/>
          <w:color w:val="000000"/>
          <w:spacing w:val="0"/>
          <w:w w:val="100"/>
          <w:position w:val="0"/>
          <w:sz w:val="17"/>
          <w:szCs w:val="17"/>
          <w:shd w:val="clear" w:color="auto" w:fill="auto"/>
          <w:lang w:val="en-US" w:eastAsia="en-US" w:bidi="en-US"/>
        </w:rPr>
        <w:t xml:space="preserve">Vilitas personae </w:t>
      </w:r>
      <w:r>
        <w:rPr>
          <w:i/>
          <w:iCs/>
          <w:color w:val="000000"/>
          <w:spacing w:val="0"/>
          <w:w w:val="100"/>
          <w:position w:val="0"/>
          <w:sz w:val="17"/>
          <w:szCs w:val="17"/>
          <w:shd w:val="clear" w:color="auto" w:fill="auto"/>
          <w:lang w:val="fr-FR" w:eastAsia="fr-FR" w:bidi="fr-FR"/>
        </w:rPr>
        <w:t xml:space="preserve">est </w:t>
      </w:r>
      <w:r>
        <w:rPr>
          <w:i/>
          <w:iCs/>
          <w:color w:val="000000"/>
          <w:spacing w:val="0"/>
          <w:w w:val="100"/>
          <w:position w:val="0"/>
          <w:sz w:val="17"/>
          <w:szCs w:val="17"/>
          <w:shd w:val="clear" w:color="auto" w:fill="auto"/>
          <w:lang w:val="en-US" w:eastAsia="en-US" w:bidi="en-US"/>
        </w:rPr>
        <w:t xml:space="preserve">justa causa torquendi </w:t>
      </w:r>
      <w:r>
        <w:rPr>
          <w:i/>
          <w:iCs/>
          <w:color w:val="000000"/>
          <w:spacing w:val="0"/>
          <w:w w:val="100"/>
          <w:position w:val="0"/>
          <w:sz w:val="17"/>
          <w:szCs w:val="17"/>
          <w:shd w:val="clear" w:color="auto" w:fill="auto"/>
          <w:lang w:val="de-DE" w:eastAsia="de-DE" w:bidi="de-DE"/>
        </w:rPr>
        <w:t>festem,</w:t>
      </w:r>
      <w:r>
        <w:rPr>
          <w:color w:val="000000"/>
          <w:spacing w:val="0"/>
          <w:w w:val="100"/>
          <w:position w:val="0"/>
          <w:sz w:val="16"/>
          <w:szCs w:val="16"/>
          <w:shd w:val="clear" w:color="auto" w:fill="auto"/>
          <w:lang w:val="de-DE" w:eastAsia="de-DE" w:bidi="de-DE"/>
        </w:rPr>
        <w:t xml:space="preserve"> </w:t>
      </w:r>
      <w:r>
        <w:rPr>
          <w:color w:val="000000"/>
          <w:spacing w:val="0"/>
          <w:w w:val="100"/>
          <w:position w:val="0"/>
          <w:sz w:val="16"/>
          <w:szCs w:val="16"/>
          <w:shd w:val="clear" w:color="auto" w:fill="auto"/>
          <w:lang w:val="en-US" w:eastAsia="en-US" w:bidi="en-US"/>
        </w:rPr>
        <w:t xml:space="preserve">and </w:t>
      </w:r>
      <w:r>
        <w:rPr>
          <w:i/>
          <w:iCs/>
          <w:color w:val="000000"/>
          <w:spacing w:val="0"/>
          <w:w w:val="100"/>
          <w:position w:val="0"/>
          <w:sz w:val="17"/>
          <w:szCs w:val="17"/>
          <w:shd w:val="clear" w:color="auto" w:fill="auto"/>
          <w:lang w:val="fr-FR" w:eastAsia="fr-FR" w:bidi="fr-FR"/>
        </w:rPr>
        <w:t xml:space="preserve">Tortura </w:t>
      </w:r>
      <w:r>
        <w:rPr>
          <w:i/>
          <w:iCs/>
          <w:color w:val="000000"/>
          <w:spacing w:val="0"/>
          <w:w w:val="100"/>
          <w:position w:val="0"/>
          <w:sz w:val="17"/>
          <w:szCs w:val="17"/>
          <w:shd w:val="clear" w:color="auto" w:fill="auto"/>
          <w:lang w:val="en-US" w:eastAsia="en-US" w:bidi="en-US"/>
        </w:rPr>
        <w:t>purgatur infamia.</w:t>
      </w:r>
      <w:r>
        <w:rPr>
          <w:color w:val="000000"/>
          <w:spacing w:val="0"/>
          <w:w w:val="100"/>
          <w:position w:val="0"/>
          <w:sz w:val="16"/>
          <w:szCs w:val="16"/>
          <w:shd w:val="clear" w:color="auto" w:fill="auto"/>
          <w:lang w:val="en-US" w:eastAsia="en-US" w:bidi="en-US"/>
        </w:rPr>
        <w:t xml:space="preserve"> Torture could not be inflicted during the forty days of Lent.@@</w:t>
      </w:r>
      <w:r>
        <w:rPr>
          <w:color w:val="000000"/>
          <w:spacing w:val="0"/>
          <w:w w:val="100"/>
          <w:position w:val="0"/>
          <w:sz w:val="16"/>
          <w:szCs w:val="16"/>
          <w:shd w:val="clear" w:color="auto" w:fill="auto"/>
          <w:vertAlign w:val="superscript"/>
          <w:lang w:val="en-US" w:eastAsia="en-US" w:bidi="en-US"/>
        </w:rPr>
        <w:t>7</w:t>
      </w:r>
      <w:r>
        <w:rPr>
          <w:color w:val="000000"/>
          <w:spacing w:val="0"/>
          <w:w w:val="100"/>
          <w:position w:val="0"/>
          <w:sz w:val="16"/>
          <w:szCs w:val="16"/>
          <w:shd w:val="clear" w:color="auto" w:fill="auto"/>
          <w:lang w:val="en-US" w:eastAsia="en-US" w:bidi="en-US"/>
        </w:rPr>
        <w:t>* Robbers and pirates might be tortured even on Easter day, the divine pardon being hoped for where the safety of society was thus assured.@@</w:t>
      </w:r>
      <w:r>
        <w:rPr>
          <w:color w:val="000000"/>
          <w:spacing w:val="0"/>
          <w:w w:val="100"/>
          <w:position w:val="0"/>
          <w:sz w:val="16"/>
          <w:szCs w:val="16"/>
          <w:shd w:val="clear" w:color="auto" w:fill="auto"/>
          <w:vertAlign w:val="superscript"/>
          <w:lang w:val="en-US" w:eastAsia="en-US" w:bidi="en-US"/>
        </w:rPr>
        <w:t>8</w:t>
      </w:r>
      <w:r>
        <w:rPr>
          <w:color w:val="000000"/>
          <w:spacing w:val="0"/>
          <w:w w:val="100"/>
          <w:position w:val="0"/>
          <w:sz w:val="16"/>
          <w:szCs w:val="16"/>
          <w:shd w:val="clear" w:color="auto" w:fill="auto"/>
          <w:lang w:val="en-US" w:eastAsia="en-US" w:bidi="en-US"/>
        </w:rPr>
        <w:t xml:space="preserve"> Capital punish</w:t>
        <w:softHyphen/>
        <w:t xml:space="preserve">ment was not to be suffered until after conviction or confession under torture.@@® Withdrawal from prosecution </w:t>
      </w:r>
      <w:r>
        <w:rPr>
          <w:i/>
          <w:iCs/>
          <w:color w:val="000000"/>
          <w:spacing w:val="0"/>
          <w:w w:val="100"/>
          <w:position w:val="0"/>
          <w:sz w:val="17"/>
          <w:szCs w:val="17"/>
          <w:shd w:val="clear" w:color="auto" w:fill="auto"/>
          <w:lang w:val="en-US" w:eastAsia="en-US" w:bidi="en-US"/>
        </w:rPr>
        <w:t>(abolitio)</w:t>
      </w:r>
      <w:r>
        <w:rPr>
          <w:color w:val="000000"/>
          <w:spacing w:val="0"/>
          <w:w w:val="100"/>
          <w:position w:val="0"/>
          <w:sz w:val="16"/>
          <w:szCs w:val="16"/>
          <w:shd w:val="clear" w:color="auto" w:fill="auto"/>
          <w:lang w:val="en-US" w:eastAsia="en-US" w:bidi="en-US"/>
        </w:rPr>
        <w:t xml:space="preserve"> was not to be allowed as a rule after the accused had undergone the torture.@@</w:t>
      </w:r>
      <w:r>
        <w:rPr>
          <w:color w:val="000000"/>
          <w:spacing w:val="0"/>
          <w:w w:val="100"/>
          <w:position w:val="0"/>
          <w:sz w:val="16"/>
          <w:szCs w:val="16"/>
          <w:shd w:val="clear" w:color="auto" w:fill="auto"/>
          <w:vertAlign w:val="superscript"/>
          <w:lang w:val="en-US" w:eastAsia="en-US" w:bidi="en-US"/>
        </w:rPr>
        <w:t>10</w:t>
      </w:r>
      <w:r>
        <w:rPr>
          <w:color w:val="000000"/>
          <w:spacing w:val="0"/>
          <w:w w:val="100"/>
          <w:position w:val="0"/>
          <w:sz w:val="16"/>
          <w:szCs w:val="16"/>
          <w:shd w:val="clear" w:color="auto" w:fill="auto"/>
          <w:lang w:val="en-US" w:eastAsia="en-US" w:bidi="en-US"/>
        </w:rPr>
        <w:t xml:space="preserve"> In charges of treason the accuser was liable to torture if he did not prove his case.@@</w:t>
      </w:r>
      <w:r>
        <w:rPr>
          <w:color w:val="000000"/>
          <w:spacing w:val="0"/>
          <w:w w:val="100"/>
          <w:position w:val="0"/>
          <w:sz w:val="16"/>
          <w:szCs w:val="16"/>
          <w:shd w:val="clear" w:color="auto" w:fill="auto"/>
          <w:vertAlign w:val="superscript"/>
          <w:lang w:val="en-US" w:eastAsia="en-US" w:bidi="en-US"/>
        </w:rPr>
        <w:t>11</w:t>
      </w:r>
      <w:r>
        <w:rPr>
          <w:color w:val="000000"/>
          <w:spacing w:val="0"/>
          <w:w w:val="100"/>
          <w:position w:val="0"/>
          <w:sz w:val="16"/>
          <w:szCs w:val="16"/>
          <w:shd w:val="clear" w:color="auto" w:fill="auto"/>
          <w:lang w:val="en-US" w:eastAsia="en-US" w:bidi="en-US"/>
        </w:rPr>
        <w:t xml:space="preserve"> The infliction of torture, not judicial, but at the same time countenanced by law, was at one time allowed to creditors. They were allowed to keep their debtors in private prisons, and most cruelly ill-use them, in order to extort payment.@@</w:t>
      </w:r>
      <w:r>
        <w:rPr>
          <w:color w:val="000000"/>
          <w:spacing w:val="0"/>
          <w:w w:val="100"/>
          <w:position w:val="0"/>
          <w:sz w:val="16"/>
          <w:szCs w:val="16"/>
          <w:shd w:val="clear" w:color="auto" w:fill="auto"/>
          <w:vertAlign w:val="superscript"/>
          <w:lang w:val="en-US" w:eastAsia="en-US" w:bidi="en-US"/>
        </w:rPr>
        <w:t>12</w:t>
      </w:r>
      <w:r>
        <w:rPr>
          <w:color w:val="000000"/>
          <w:spacing w:val="0"/>
          <w:w w:val="100"/>
          <w:position w:val="0"/>
          <w:sz w:val="16"/>
          <w:szCs w:val="16"/>
          <w:shd w:val="clear" w:color="auto" w:fill="auto"/>
          <w:lang w:val="en-US" w:eastAsia="en-US" w:bidi="en-US"/>
        </w:rPr>
        <w:t xml:space="preserve"> Under the empire private prisons were forbidden.@@</w:t>
      </w: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 In the time of Juvenal the Roman ladies actually hired the public torturers to torture their domestic slaves.@@</w:t>
      </w:r>
      <w:r>
        <w:rPr>
          <w:color w:val="000000"/>
          <w:spacing w:val="0"/>
          <w:w w:val="100"/>
          <w:position w:val="0"/>
          <w:sz w:val="16"/>
          <w:szCs w:val="16"/>
          <w:shd w:val="clear" w:color="auto" w:fill="auto"/>
          <w:vertAlign w:val="superscript"/>
          <w:lang w:val="en-US" w:eastAsia="en-US" w:bidi="en-US"/>
        </w:rPr>
        <w:t>14</w:t>
      </w:r>
      <w:r>
        <w:rPr>
          <w:color w:val="000000"/>
          <w:spacing w:val="0"/>
          <w:w w:val="100"/>
          <w:position w:val="0"/>
          <w:sz w:val="16"/>
          <w:szCs w:val="16"/>
          <w:shd w:val="clear" w:color="auto" w:fill="auto"/>
          <w:lang w:val="en-US" w:eastAsia="en-US" w:bidi="en-US"/>
        </w:rPr>
        <w:t xml:space="preserve"> As a part of the punishment torture was in frequent use. Crucifixion, mutilation, exposure to wild beasts in the arena and other cruel modes of destroying life were common, especially in the time of the persecution of the Christians under Nero.@@</w:t>
      </w:r>
      <w:r>
        <w:rPr>
          <w:color w:val="000000"/>
          <w:spacing w:val="0"/>
          <w:w w:val="100"/>
          <w:position w:val="0"/>
          <w:sz w:val="16"/>
          <w:szCs w:val="16"/>
          <w:shd w:val="clear" w:color="auto" w:fill="auto"/>
          <w:vertAlign w:val="superscript"/>
          <w:lang w:val="en-US" w:eastAsia="en-US" w:bidi="en-US"/>
        </w:rPr>
        <w:t>14</w:t>
      </w:r>
      <w:r>
        <w:rPr>
          <w:color w:val="000000"/>
          <w:spacing w:val="0"/>
          <w:w w:val="100"/>
          <w:position w:val="0"/>
          <w:sz w:val="16"/>
          <w:szCs w:val="16"/>
          <w:shd w:val="clear" w:color="auto" w:fill="auto"/>
          <w:lang w:val="en-US" w:eastAsia="en-US" w:bidi="en-US"/>
        </w:rPr>
        <w:t xml:space="preserve">* Crucifixion as a punishment was abolished by Constantine in 315, in veneration of the memory of Him who was crucified for mankind. On the other hand, where the interests of the Church were concerned the tendency was in favour of greater severity. Thus, by the Theodosian Code, a heretic was to be flogged with lead </w:t>
      </w:r>
      <w:r>
        <w:rPr>
          <w:i/>
          <w:iCs/>
          <w:color w:val="000000"/>
          <w:spacing w:val="0"/>
          <w:w w:val="100"/>
          <w:position w:val="0"/>
          <w:sz w:val="17"/>
          <w:szCs w:val="17"/>
          <w:shd w:val="clear" w:color="auto" w:fill="auto"/>
          <w:lang w:val="en-US" w:eastAsia="en-US" w:bidi="en-US"/>
        </w:rPr>
        <w:t>(contusus plumbo)</w:t>
      </w:r>
      <w:r>
        <w:rPr>
          <w:color w:val="000000"/>
          <w:spacing w:val="0"/>
          <w:w w:val="100"/>
          <w:position w:val="0"/>
          <w:sz w:val="16"/>
          <w:szCs w:val="16"/>
          <w:shd w:val="clear" w:color="auto" w:fill="auto"/>
          <w:lang w:val="en-US" w:eastAsia="en-US" w:bidi="en-US"/>
        </w:rPr>
        <w:t xml:space="preserve"> before banishment,@@</w:t>
      </w:r>
      <w:r>
        <w:rPr>
          <w:color w:val="000000"/>
          <w:spacing w:val="0"/>
          <w:w w:val="100"/>
          <w:position w:val="0"/>
          <w:sz w:val="16"/>
          <w:szCs w:val="16"/>
          <w:shd w:val="clear" w:color="auto" w:fill="auto"/>
          <w:vertAlign w:val="superscript"/>
          <w:lang w:val="en-US" w:eastAsia="en-US" w:bidi="en-US"/>
        </w:rPr>
        <w:t>κ</w:t>
      </w:r>
      <w:r>
        <w:rPr>
          <w:color w:val="000000"/>
          <w:spacing w:val="0"/>
          <w:w w:val="100"/>
          <w:position w:val="0"/>
          <w:sz w:val="16"/>
          <w:szCs w:val="16"/>
          <w:shd w:val="clear" w:color="auto" w:fill="auto"/>
          <w:lang w:val="en-US" w:eastAsia="en-US" w:bidi="en-US"/>
        </w:rPr>
        <w:t xml:space="preserve"> and Justinian made liable to torture and exile any one insulting a bishop or priest in a church, or saying litany, if a layman.@@</w:t>
      </w:r>
      <w:r>
        <w:rPr>
          <w:color w:val="000000"/>
          <w:spacing w:val="0"/>
          <w:w w:val="100"/>
          <w:position w:val="0"/>
          <w:sz w:val="16"/>
          <w:szCs w:val="16"/>
          <w:shd w:val="clear" w:color="auto" w:fill="auto"/>
          <w:vertAlign w:val="superscript"/>
          <w:lang w:val="en-US" w:eastAsia="en-US" w:bidi="en-US"/>
        </w:rPr>
        <w:t>17</w:t>
      </w:r>
    </w:p>
    <w:p>
      <w:pPr>
        <w:pStyle w:val="Style3"/>
        <w:keepNext w:val="0"/>
        <w:keepLines w:val="0"/>
        <w:widowControl w:val="0"/>
        <w:shd w:val="clear" w:color="auto" w:fill="auto"/>
        <w:bidi w:val="0"/>
        <w:spacing w:line="199" w:lineRule="auto"/>
        <w:ind w:left="0" w:firstLine="0"/>
        <w:jc w:val="left"/>
      </w:pPr>
      <w:r>
        <w:rPr>
          <w:color w:val="000000"/>
          <w:spacing w:val="0"/>
          <w:w w:val="100"/>
          <w:position w:val="0"/>
          <w:sz w:val="16"/>
          <w:szCs w:val="16"/>
          <w:shd w:val="clear" w:color="auto" w:fill="auto"/>
          <w:lang w:val="en-US" w:eastAsia="en-US" w:bidi="en-US"/>
        </w:rPr>
        <w:t xml:space="preserve">The </w:t>
      </w:r>
      <w:r>
        <w:rPr>
          <w:i/>
          <w:iCs/>
          <w:color w:val="000000"/>
          <w:spacing w:val="0"/>
          <w:w w:val="100"/>
          <w:position w:val="0"/>
          <w:shd w:val="clear" w:color="auto" w:fill="auto"/>
          <w:lang w:val="en-US" w:eastAsia="en-US" w:bidi="en-US"/>
        </w:rPr>
        <w:t xml:space="preserve">Leges </w:t>
      </w:r>
      <w:r>
        <w:rPr>
          <w:i/>
          <w:iCs/>
          <w:color w:val="000000"/>
          <w:spacing w:val="0"/>
          <w:w w:val="100"/>
          <w:position w:val="0"/>
          <w:shd w:val="clear" w:color="auto" w:fill="auto"/>
          <w:lang w:val="de-DE" w:eastAsia="de-DE" w:bidi="de-DE"/>
        </w:rPr>
        <w:t>barbarorum</w:t>
      </w:r>
      <w:r>
        <w:rPr>
          <w:color w:val="000000"/>
          <w:spacing w:val="0"/>
          <w:w w:val="100"/>
          <w:position w:val="0"/>
          <w:sz w:val="16"/>
          <w:szCs w:val="16"/>
          <w:shd w:val="clear" w:color="auto" w:fill="auto"/>
          <w:lang w:val="de-DE" w:eastAsia="de-DE" w:bidi="de-DE"/>
        </w:rPr>
        <w:t xml:space="preserve"> </w:t>
      </w:r>
      <w:r>
        <w:rPr>
          <w:color w:val="000000"/>
          <w:spacing w:val="0"/>
          <w:w w:val="100"/>
          <w:position w:val="0"/>
          <w:sz w:val="16"/>
          <w:szCs w:val="16"/>
          <w:shd w:val="clear" w:color="auto" w:fill="auto"/>
          <w:lang w:val="en-US" w:eastAsia="en-US" w:bidi="en-US"/>
        </w:rPr>
        <w:t xml:space="preserve">are interesting as forming the link of connexion between the Roman and the medieval systems. Through them the Roman doctrines were transmitted into the Roman law countries. The barbarian codes were based chiefly on the Theodosian Code. As compared with Roman law there seems to be a leaning towards humanity, </w:t>
      </w:r>
      <w:r>
        <w:rPr>
          <w:i/>
          <w:iCs/>
          <w:color w:val="000000"/>
          <w:spacing w:val="0"/>
          <w:w w:val="100"/>
          <w:position w:val="0"/>
          <w:shd w:val="clear" w:color="auto" w:fill="auto"/>
          <w:lang w:val="en-US" w:eastAsia="en-US" w:bidi="en-US"/>
        </w:rPr>
        <w:t>e.g.</w:t>
      </w:r>
      <w:r>
        <w:rPr>
          <w:color w:val="000000"/>
          <w:spacing w:val="0"/>
          <w:w w:val="100"/>
          <w:position w:val="0"/>
          <w:sz w:val="16"/>
          <w:szCs w:val="16"/>
          <w:shd w:val="clear" w:color="auto" w:fill="auto"/>
          <w:lang w:val="en-US" w:eastAsia="en-US" w:bidi="en-US"/>
        </w:rPr>
        <w:t xml:space="preserve"> the provision for redemption of a slave after confession by s. 40 of the </w:t>
      </w:r>
      <w:r>
        <w:rPr>
          <w:i/>
          <w:iCs/>
          <w:color w:val="000000"/>
          <w:spacing w:val="0"/>
          <w:w w:val="100"/>
          <w:position w:val="0"/>
          <w:shd w:val="clear" w:color="auto" w:fill="auto"/>
          <w:lang w:val="en-US" w:eastAsia="en-US" w:bidi="en-US"/>
        </w:rPr>
        <w:t>Lex salica.</w:t>
      </w:r>
      <w:r>
        <w:rPr>
          <w:color w:val="000000"/>
          <w:spacing w:val="0"/>
          <w:w w:val="100"/>
          <w:position w:val="0"/>
          <w:sz w:val="16"/>
          <w:szCs w:val="16"/>
          <w:shd w:val="clear" w:color="auto" w:fill="auto"/>
          <w:lang w:val="en-US" w:eastAsia="en-US" w:bidi="en-US"/>
        </w:rPr>
        <w:t xml:space="preserve"> After the edict of Gundobald in 501 the combat rather than the torture became the expression of the </w:t>
      </w:r>
      <w:r>
        <w:rPr>
          <w:i/>
          <w:iCs/>
          <w:color w:val="000000"/>
          <w:spacing w:val="0"/>
          <w:w w:val="100"/>
          <w:position w:val="0"/>
          <w:shd w:val="clear" w:color="auto" w:fill="auto"/>
          <w:lang w:val="en-US" w:eastAsia="en-US" w:bidi="en-US"/>
        </w:rPr>
        <w:t>judicium Dei.</w:t>
      </w:r>
    </w:p>
    <w:p>
      <w:pPr>
        <w:pStyle w:val="Style3"/>
        <w:keepNext w:val="0"/>
        <w:keepLines w:val="0"/>
        <w:widowControl w:val="0"/>
        <w:shd w:val="clear" w:color="auto" w:fill="auto"/>
        <w:bidi w:val="0"/>
        <w:spacing w:line="204" w:lineRule="auto"/>
        <w:ind w:left="0" w:firstLine="360"/>
        <w:jc w:val="left"/>
        <w:rPr>
          <w:sz w:val="16"/>
          <w:szCs w:val="16"/>
        </w:rPr>
      </w:pPr>
      <w:r>
        <w:rPr>
          <w:i/>
          <w:iCs/>
          <w:color w:val="000000"/>
          <w:spacing w:val="0"/>
          <w:w w:val="100"/>
          <w:position w:val="0"/>
          <w:sz w:val="17"/>
          <w:szCs w:val="17"/>
          <w:shd w:val="clear" w:color="auto" w:fill="auto"/>
          <w:lang w:val="en-US" w:eastAsia="en-US" w:bidi="en-US"/>
        </w:rPr>
        <w:t>The Church.—</w:t>
      </w:r>
      <w:r>
        <w:rPr>
          <w:color w:val="000000"/>
          <w:spacing w:val="0"/>
          <w:w w:val="100"/>
          <w:position w:val="0"/>
          <w:sz w:val="16"/>
          <w:szCs w:val="16"/>
          <w:shd w:val="clear" w:color="auto" w:fill="auto"/>
          <w:lang w:val="en-US" w:eastAsia="en-US" w:bidi="en-US"/>
        </w:rPr>
        <w:t>As far as it could the Church adopted the Roman law. The Church generally secured the almost entire immunity of its clergy, at any rate of the higher ranks, from torture by civil tribunals;@@</w:t>
      </w:r>
      <w:r>
        <w:rPr>
          <w:color w:val="000000"/>
          <w:spacing w:val="0"/>
          <w:w w:val="100"/>
          <w:position w:val="0"/>
          <w:sz w:val="16"/>
          <w:szCs w:val="16"/>
          <w:shd w:val="clear" w:color="auto" w:fill="auto"/>
          <w:vertAlign w:val="superscript"/>
          <w:lang w:val="en-US" w:eastAsia="en-US" w:bidi="en-US"/>
        </w:rPr>
        <w:t>t8</w:t>
      </w:r>
      <w:r>
        <w:rPr>
          <w:color w:val="000000"/>
          <w:spacing w:val="0"/>
          <w:w w:val="100"/>
          <w:position w:val="0"/>
          <w:sz w:val="16"/>
          <w:szCs w:val="16"/>
          <w:shd w:val="clear" w:color="auto" w:fill="auto"/>
          <w:lang w:val="en-US" w:eastAsia="en-US" w:bidi="en-US"/>
        </w:rPr>
        <w:t xml:space="preserve"> but in general, where laymen were concerned all persons were equal. In many instances councils of the Church pronounced against torture, </w:t>
      </w:r>
      <w:r>
        <w:rPr>
          <w:i/>
          <w:iCs/>
          <w:color w:val="000000"/>
          <w:spacing w:val="0"/>
          <w:w w:val="100"/>
          <w:position w:val="0"/>
          <w:sz w:val="17"/>
          <w:szCs w:val="17"/>
          <w:shd w:val="clear" w:color="auto" w:fill="auto"/>
          <w:lang w:val="en-US" w:eastAsia="en-US" w:bidi="en-US"/>
        </w:rPr>
        <w:t>e.g.</w:t>
      </w:r>
      <w:r>
        <w:rPr>
          <w:color w:val="000000"/>
          <w:spacing w:val="0"/>
          <w:w w:val="100"/>
          <w:position w:val="0"/>
          <w:sz w:val="16"/>
          <w:szCs w:val="16"/>
          <w:shd w:val="clear" w:color="auto" w:fill="auto"/>
          <w:lang w:val="en-US" w:eastAsia="en-US" w:bidi="en-US"/>
        </w:rPr>
        <w:t xml:space="preserve"> in a synod at Rome in 384.@@</w:t>
      </w:r>
      <w:r>
        <w:rPr>
          <w:color w:val="000000"/>
          <w:spacing w:val="0"/>
          <w:w w:val="100"/>
          <w:position w:val="0"/>
          <w:sz w:val="16"/>
          <w:szCs w:val="16"/>
          <w:shd w:val="clear" w:color="auto" w:fill="auto"/>
          <w:vertAlign w:val="superscript"/>
          <w:lang w:val="en-US" w:eastAsia="en-US" w:bidi="en-US"/>
        </w:rPr>
        <w:t>19</w:t>
      </w:r>
      <w:r>
        <w:rPr>
          <w:color w:val="000000"/>
          <w:spacing w:val="0"/>
          <w:w w:val="100"/>
          <w:position w:val="0"/>
          <w:sz w:val="16"/>
          <w:szCs w:val="16"/>
          <w:shd w:val="clear" w:color="auto" w:fill="auto"/>
          <w:lang w:val="en-US" w:eastAsia="en-US" w:bidi="en-US"/>
        </w:rPr>
        <w:t xml:space="preserve"> Torture even of heretics seems to have been originally left to the ordinary tribunals. Thus a bull of Innocent IV., in 1282, directed the torture of heretics by the civil power, as being robbers and murderers of souls, and thieves of the sacraments of God.@@</w:t>
      </w:r>
      <w:r>
        <w:rPr>
          <w:color w:val="000000"/>
          <w:spacing w:val="0"/>
          <w:w w:val="100"/>
          <w:position w:val="0"/>
          <w:sz w:val="16"/>
          <w:szCs w:val="16"/>
          <w:shd w:val="clear" w:color="auto" w:fill="auto"/>
          <w:vertAlign w:val="superscript"/>
          <w:lang w:val="en-US" w:eastAsia="en-US" w:bidi="en-US"/>
        </w:rPr>
        <w:t>2υ</w:t>
      </w:r>
      <w:r>
        <w:rPr>
          <w:color w:val="000000"/>
          <w:spacing w:val="0"/>
          <w:w w:val="100"/>
          <w:position w:val="0"/>
          <w:sz w:val="16"/>
          <w:szCs w:val="16"/>
          <w:shd w:val="clear" w:color="auto" w:fill="auto"/>
          <w:lang w:val="en-US" w:eastAsia="en-US" w:bidi="en-US"/>
        </w:rPr>
        <w:t xml:space="preserve"> The Church also enjoined torture for usury.@@</w:t>
      </w: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 xml:space="preserve"> A characteristic division of torture, accepted by the Church, but not generally acknowledged by lay authorities, was into spiritual and corporal, the latter being simply the imposition of the oath of purgation, the only form originally in use in the ecclesiastical courts. The canon law contains little on the subject of torture, and that little of a comparatively humane nature. It laid down that it was no sin in the faithful to inflict torture,@@</w:t>
      </w:r>
      <w:r>
        <w:rPr>
          <w:color w:val="000000"/>
          <w:spacing w:val="0"/>
          <w:w w:val="100"/>
          <w:position w:val="0"/>
          <w:sz w:val="16"/>
          <w:szCs w:val="16"/>
          <w:shd w:val="clear" w:color="auto" w:fill="auto"/>
          <w:vertAlign w:val="superscript"/>
          <w:lang w:val="en-US" w:eastAsia="en-US" w:bidi="en-US"/>
        </w:rPr>
        <w:t>22</w:t>
      </w:r>
      <w:r>
        <w:rPr>
          <w:color w:val="000000"/>
          <w:spacing w:val="0"/>
          <w:w w:val="100"/>
          <w:position w:val="0"/>
          <w:sz w:val="16"/>
          <w:szCs w:val="16"/>
          <w:shd w:val="clear" w:color="auto" w:fill="auto"/>
          <w:lang w:val="en-US" w:eastAsia="en-US" w:bidi="en-US"/>
        </w:rPr>
        <w:t xml:space="preserve"> but a priest might not do so with his own hands,@@</w:t>
      </w:r>
      <w:r>
        <w:rPr>
          <w:color w:val="000000"/>
          <w:spacing w:val="0"/>
          <w:w w:val="100"/>
          <w:position w:val="0"/>
          <w:sz w:val="16"/>
          <w:szCs w:val="16"/>
          <w:shd w:val="clear" w:color="auto" w:fill="auto"/>
          <w:vertAlign w:val="superscript"/>
          <w:lang w:val="en-US" w:eastAsia="en-US" w:bidi="en-US"/>
        </w:rPr>
        <w:t>23</w:t>
      </w:r>
      <w:r>
        <w:rPr>
          <w:color w:val="000000"/>
          <w:spacing w:val="0"/>
          <w:w w:val="100"/>
          <w:position w:val="0"/>
          <w:sz w:val="16"/>
          <w:szCs w:val="16"/>
          <w:shd w:val="clear" w:color="auto" w:fill="auto"/>
          <w:lang w:val="en-US" w:eastAsia="en-US" w:bidi="en-US"/>
        </w:rPr>
        <w:t xml:space="preserve"> and charity was to be used in all punishments.@@</w:t>
      </w:r>
      <w:r>
        <w:rPr>
          <w:color w:val="000000"/>
          <w:spacing w:val="0"/>
          <w:w w:val="100"/>
          <w:position w:val="0"/>
          <w:sz w:val="16"/>
          <w:szCs w:val="16"/>
          <w:shd w:val="clear" w:color="auto" w:fill="auto"/>
          <w:vertAlign w:val="superscript"/>
          <w:lang w:val="en-US" w:eastAsia="en-US" w:bidi="en-US"/>
        </w:rPr>
        <w:t>24</w:t>
      </w:r>
      <w:r>
        <w:rPr>
          <w:color w:val="000000"/>
          <w:spacing w:val="0"/>
          <w:w w:val="100"/>
          <w:position w:val="0"/>
          <w:sz w:val="16"/>
          <w:szCs w:val="16"/>
          <w:shd w:val="clear" w:color="auto" w:fill="auto"/>
          <w:lang w:val="en-US" w:eastAsia="en-US" w:bidi="en-US"/>
        </w:rPr>
        <w:t xml:space="preserve"> No confession was to be extracted by torture@@</w:t>
      </w:r>
      <w:r>
        <w:rPr>
          <w:color w:val="000000"/>
          <w:spacing w:val="0"/>
          <w:w w:val="100"/>
          <w:position w:val="0"/>
          <w:sz w:val="16"/>
          <w:szCs w:val="16"/>
          <w:shd w:val="clear" w:color="auto" w:fill="auto"/>
          <w:vertAlign w:val="superscript"/>
          <w:lang w:val="en-US" w:eastAsia="en-US" w:bidi="en-US"/>
        </w:rPr>
        <w:t>26</w:t>
      </w:r>
      <w:r>
        <w:rPr>
          <w:color w:val="000000"/>
          <w:spacing w:val="0"/>
          <w:w w:val="100"/>
          <w:position w:val="0"/>
          <w:sz w:val="16"/>
          <w:szCs w:val="16"/>
          <w:shd w:val="clear" w:color="auto" w:fill="auto"/>
          <w:lang w:val="en-US" w:eastAsia="en-US" w:bidi="en-US"/>
        </w:rPr>
        <w:t xml:space="preserve"> and it was not </w:t>
      </w:r>
      <w:r>
        <w:rPr>
          <w:color w:val="000000"/>
          <w:spacing w:val="0"/>
          <w:w w:val="100"/>
          <w:position w:val="0"/>
          <w:sz w:val="16"/>
          <w:szCs w:val="16"/>
          <w:shd w:val="clear" w:color="auto" w:fill="auto"/>
          <w:lang w:val="de-DE" w:eastAsia="de-DE" w:bidi="de-DE"/>
        </w:rPr>
        <w:t>to</w:t>
      </w:r>
      <w:r>
        <w:rPr>
          <w:color w:val="000000"/>
          <w:spacing w:val="0"/>
          <w:w w:val="100"/>
          <w:position w:val="0"/>
          <w:sz w:val="16"/>
          <w:szCs w:val="16"/>
          <w:shd w:val="clear" w:color="auto" w:fill="auto"/>
          <w:lang w:val="en-US" w:eastAsia="en-US" w:bidi="en-US"/>
        </w:rPr>
        <w:t xml:space="preserve"> b</w:t>
      </w:r>
      <w:r>
        <w:rPr>
          <w:color w:val="000000"/>
          <w:spacing w:val="0"/>
          <w:w w:val="100"/>
          <w:position w:val="0"/>
          <w:sz w:val="16"/>
          <w:szCs w:val="16"/>
          <w:shd w:val="clear" w:color="auto" w:fill="auto"/>
          <w:lang w:val="de-DE" w:eastAsia="de-DE" w:bidi="de-DE"/>
        </w:rPr>
        <w:t xml:space="preserve">e </w:t>
      </w:r>
      <w:r>
        <w:rPr>
          <w:color w:val="000000"/>
          <w:spacing w:val="0"/>
          <w:w w:val="100"/>
          <w:position w:val="0"/>
          <w:sz w:val="16"/>
          <w:szCs w:val="16"/>
          <w:shd w:val="clear" w:color="auto" w:fill="auto"/>
          <w:lang w:val="en-US" w:eastAsia="en-US" w:bidi="en-US"/>
        </w:rPr>
        <w:t xml:space="preserve">ordered </w:t>
      </w:r>
      <w:r>
        <w:rPr>
          <w:i/>
          <w:iCs/>
          <w:color w:val="000000"/>
          <w:spacing w:val="0"/>
          <w:w w:val="100"/>
          <w:position w:val="0"/>
          <w:sz w:val="17"/>
          <w:szCs w:val="17"/>
          <w:shd w:val="clear" w:color="auto" w:fill="auto"/>
          <w:lang w:val="en-US" w:eastAsia="en-US" w:bidi="en-US"/>
        </w:rPr>
        <w:t>indiciis non praeeedentibus@@*</w:t>
      </w:r>
      <w:r>
        <w:rPr>
          <w:i/>
          <w:iCs/>
          <w:color w:val="000000"/>
          <w:spacing w:val="0"/>
          <w:w w:val="100"/>
          <w:position w:val="0"/>
          <w:sz w:val="17"/>
          <w:szCs w:val="17"/>
          <w:shd w:val="clear" w:color="auto" w:fill="auto"/>
          <w:vertAlign w:val="superscript"/>
          <w:lang w:val="en-US" w:eastAsia="en-US" w:bidi="en-US"/>
        </w:rPr>
        <w:t>j</w:t>
      </w:r>
      <w:r>
        <w:rPr>
          <w:color w:val="000000"/>
          <w:spacing w:val="0"/>
          <w:w w:val="100"/>
          <w:position w:val="0"/>
          <w:sz w:val="16"/>
          <w:szCs w:val="16"/>
          <w:shd w:val="clear" w:color="auto" w:fill="auto"/>
          <w:lang w:val="en-US" w:eastAsia="en-US" w:bidi="en-US"/>
        </w:rPr>
        <w:t xml:space="preserve"> The principal ecclesiastical tribunal by which torture was inflicted in more recent times was the Inquisition. The code of instructions issued by Torquemada in Spain in 1484 provided that an accused person might be put to the torture if </w:t>
      </w:r>
      <w:r>
        <w:rPr>
          <w:i/>
          <w:iCs/>
          <w:color w:val="000000"/>
          <w:spacing w:val="0"/>
          <w:w w:val="100"/>
          <w:position w:val="0"/>
          <w:sz w:val="17"/>
          <w:szCs w:val="17"/>
          <w:shd w:val="clear" w:color="auto" w:fill="auto"/>
          <w:lang w:val="en-US" w:eastAsia="en-US" w:bidi="en-US"/>
        </w:rPr>
        <w:t>semiplena probatio</w:t>
      </w:r>
      <w:r>
        <w:rPr>
          <w:color w:val="000000"/>
          <w:spacing w:val="0"/>
          <w:w w:val="100"/>
          <w:position w:val="0"/>
          <w:sz w:val="16"/>
          <w:szCs w:val="16"/>
          <w:shd w:val="clear" w:color="auto" w:fill="auto"/>
          <w:lang w:val="en-US" w:eastAsia="en-US" w:bidi="en-US"/>
        </w:rPr>
        <w:t xml:space="preserve"> existed against the accused—that is, so much evidence as to raise a grave and not merely a light presump</w:t>
        <w:softHyphen/>
        <w:t xml:space="preserve">tion of guilt, often used for the evidence of one eye or ear witness of a fact. If the accused confessed during torture, and afterwards confirmed the confession, he was punched as convicted; if he retracted, he was tortured again, or subjected to extraordinary punishment. One or two inquisitors, or a commissioner of the Holy Office, were bound to be present at every examination. Owing to the occurrence of certain cases of abuse of torture, a decree of Philip II. was issued, in 1558, forbidding the administration of torture without an order from the council. But this decree does not appear to have been fully observed. By the edict of the inquisitor-general Valdés, in 1561, torture was to be left to the prudence and equity of the judges. They must consider motives and circumstances before decreeing torture, and must declare whether it is to be employed </w:t>
      </w:r>
      <w:r>
        <w:rPr>
          <w:i/>
          <w:iCs/>
          <w:color w:val="000000"/>
          <w:spacing w:val="0"/>
          <w:w w:val="100"/>
          <w:position w:val="0"/>
          <w:sz w:val="17"/>
          <w:szCs w:val="17"/>
          <w:shd w:val="clear" w:color="auto" w:fill="auto"/>
          <w:lang w:val="en-US" w:eastAsia="en-US" w:bidi="en-US"/>
        </w:rPr>
        <w:t xml:space="preserve">in caput </w:t>
      </w:r>
      <w:r>
        <w:rPr>
          <w:i/>
          <w:iCs/>
          <w:color w:val="000000"/>
          <w:spacing w:val="0"/>
          <w:w w:val="100"/>
          <w:position w:val="0"/>
          <w:sz w:val="17"/>
          <w:szCs w:val="17"/>
          <w:shd w:val="clear" w:color="auto" w:fill="auto"/>
          <w:lang w:val="de-DE" w:eastAsia="de-DE" w:bidi="de-DE"/>
        </w:rPr>
        <w:t xml:space="preserve">proprium, </w:t>
      </w:r>
      <w:r>
        <w:rPr>
          <w:i/>
          <w:iCs/>
          <w:color w:val="000000"/>
          <w:spacing w:val="0"/>
          <w:w w:val="100"/>
          <w:position w:val="0"/>
          <w:sz w:val="17"/>
          <w:szCs w:val="17"/>
          <w:shd w:val="clear" w:color="auto" w:fill="auto"/>
          <w:lang w:val="en-US" w:eastAsia="en-US" w:bidi="en-US"/>
        </w:rPr>
        <w:t>i.e.</w:t>
      </w:r>
      <w:r>
        <w:rPr>
          <w:color w:val="000000"/>
          <w:spacing w:val="0"/>
          <w:w w:val="100"/>
          <w:position w:val="0"/>
          <w:sz w:val="16"/>
          <w:szCs w:val="16"/>
          <w:shd w:val="clear" w:color="auto" w:fill="auto"/>
          <w:lang w:val="en-US" w:eastAsia="en-US" w:bidi="en-US"/>
        </w:rPr>
        <w:t xml:space="preserve"> to extort a confession, or </w:t>
      </w:r>
      <w:r>
        <w:rPr>
          <w:i/>
          <w:iCs/>
          <w:color w:val="000000"/>
          <w:spacing w:val="0"/>
          <w:w w:val="100"/>
          <w:position w:val="0"/>
          <w:sz w:val="17"/>
          <w:szCs w:val="17"/>
          <w:shd w:val="clear" w:color="auto" w:fill="auto"/>
          <w:lang w:val="en-US" w:eastAsia="en-US" w:bidi="en-US"/>
        </w:rPr>
        <w:t xml:space="preserve">in caput alienum, i.e. </w:t>
      </w:r>
      <w:r>
        <w:rPr>
          <w:color w:val="000000"/>
          <w:spacing w:val="0"/>
          <w:w w:val="100"/>
          <w:position w:val="0"/>
          <w:sz w:val="16"/>
          <w:szCs w:val="16"/>
          <w:shd w:val="clear" w:color="auto" w:fill="auto"/>
          <w:lang w:val="en-US" w:eastAsia="en-US" w:bidi="en-US"/>
        </w:rPr>
        <w:t xml:space="preserve">to incriminate an accomplice. Torture was not to be decreed until the termination of the process and after defence heard, and the decree was subject to appeal, but only in doubtful cases, to the Council of the Supreme. It was also only in doubtful cases that the inquisitors were bound to consult the council; where the law was clear (and of this they were the judges) there need be no consultation, and no appeal was allowed. On ratification twenty-four hours afterwards of a confession made under torture, the accused might be reconciled, if the inquisitors believed him to be sincerely repentant. If convicted of bad faith he might be relaxed, </w:t>
      </w:r>
      <w:r>
        <w:rPr>
          <w:i/>
          <w:iCs/>
          <w:color w:val="000000"/>
          <w:spacing w:val="0"/>
          <w:w w:val="100"/>
          <w:position w:val="0"/>
          <w:sz w:val="17"/>
          <w:szCs w:val="17"/>
          <w:shd w:val="clear" w:color="auto" w:fill="auto"/>
          <w:lang w:val="en-US" w:eastAsia="en-US" w:bidi="en-US"/>
        </w:rPr>
        <w:t>i.e.</w:t>
      </w:r>
      <w:r>
        <w:rPr>
          <w:color w:val="000000"/>
          <w:spacing w:val="0"/>
          <w:w w:val="100"/>
          <w:position w:val="0"/>
          <w:sz w:val="16"/>
          <w:szCs w:val="16"/>
          <w:shd w:val="clear" w:color="auto" w:fill="auto"/>
          <w:lang w:val="en-US" w:eastAsia="en-US" w:bidi="en-US"/>
        </w:rPr>
        <w:t xml:space="preserve"> delivered to the secular power to be burned. The inquisitors had a discretion to allow the accused to make the canonical purgation by oath instead of undergoing corporal torture, but the rule which allows this to be done at the same time discountenances it as fallacious. It is remarkable that the rules do not allow much greater efficacy to torture. They speak of it almost in the terms of Roman law as dangerous and uncertain, and depending for its effects on physical strength.@@</w:t>
      </w:r>
      <w:r>
        <w:rPr>
          <w:color w:val="000000"/>
          <w:spacing w:val="0"/>
          <w:w w:val="100"/>
          <w:position w:val="0"/>
          <w:sz w:val="16"/>
          <w:szCs w:val="16"/>
          <w:shd w:val="clear" w:color="auto" w:fill="auto"/>
          <w:vertAlign w:val="superscript"/>
          <w:lang w:val="en-US" w:eastAsia="en-US" w:bidi="en-US"/>
        </w:rPr>
        <w:t>27</w:t>
      </w:r>
      <w:r>
        <w:rPr>
          <w:color w:val="000000"/>
          <w:spacing w:val="0"/>
          <w:w w:val="100"/>
          <w:position w:val="0"/>
          <w:sz w:val="16"/>
          <w:szCs w:val="16"/>
          <w:shd w:val="clear" w:color="auto" w:fill="auto"/>
          <w:lang w:val="en-US" w:eastAsia="en-US" w:bidi="en-US"/>
        </w:rPr>
        <w:t xml:space="preserve"> Torture had ceased to be inflicted before the suppression of the Inquisition, and in 1816 a papal bull decreed that torture should cease, that proceedings should be public, and that the accuser should be confronted with the accused. The rules in themselves were not so cruel as the construction put upon them by the inquisitors. For instance, by Torquemada’s instruc</w:t>
        <w:softHyphen/>
        <w:t>tions torture could not be repeated unless in case of retractation. This led to the subtlety of calling a renewed torture a continuation,</w:t>
      </w:r>
    </w:p>
    <w:p>
      <w:pPr>
        <w:pStyle w:val="Style3"/>
        <w:keepNext w:val="0"/>
        <w:keepLines w:val="0"/>
        <w:widowControl w:val="0"/>
        <w:shd w:val="clear" w:color="auto" w:fill="auto"/>
        <w:bidi w:val="0"/>
        <w:spacing w:line="199"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 xml:space="preserve"> The evidence on which the accused might be tortured was expressed in Roman law by the terms </w:t>
      </w:r>
      <w:r>
        <w:rPr>
          <w:i/>
          <w:iCs/>
          <w:color w:val="000000"/>
          <w:spacing w:val="0"/>
          <w:w w:val="100"/>
          <w:position w:val="0"/>
          <w:sz w:val="17"/>
          <w:szCs w:val="17"/>
          <w:shd w:val="clear" w:color="auto" w:fill="auto"/>
          <w:lang w:val="de-DE" w:eastAsia="de-DE" w:bidi="de-DE"/>
        </w:rPr>
        <w:t>argumentum</w:t>
      </w:r>
      <w:r>
        <w:rPr>
          <w:color w:val="000000"/>
          <w:spacing w:val="0"/>
          <w:w w:val="100"/>
          <w:position w:val="0"/>
          <w:sz w:val="16"/>
          <w:szCs w:val="16"/>
          <w:shd w:val="clear" w:color="auto" w:fill="auto"/>
          <w:lang w:val="de-DE" w:eastAsia="de-DE" w:bidi="de-DE"/>
        </w:rPr>
        <w:t xml:space="preserve"> </w:t>
      </w:r>
      <w:r>
        <w:rPr>
          <w:color w:val="000000"/>
          <w:spacing w:val="0"/>
          <w:w w:val="100"/>
          <w:position w:val="0"/>
          <w:sz w:val="16"/>
          <w:szCs w:val="16"/>
          <w:shd w:val="clear" w:color="auto" w:fill="auto"/>
          <w:lang w:val="en-US" w:eastAsia="en-US" w:bidi="en-US"/>
        </w:rPr>
        <w:t xml:space="preserve">and </w:t>
      </w:r>
      <w:r>
        <w:rPr>
          <w:i/>
          <w:iCs/>
          <w:color w:val="000000"/>
          <w:spacing w:val="0"/>
          <w:w w:val="100"/>
          <w:position w:val="0"/>
          <w:sz w:val="17"/>
          <w:szCs w:val="17"/>
          <w:shd w:val="clear" w:color="auto" w:fill="auto"/>
          <w:lang w:val="en-US" w:eastAsia="en-US" w:bidi="en-US"/>
        </w:rPr>
        <w:t xml:space="preserve">indicium </w:t>
      </w:r>
      <w:r>
        <w:rPr>
          <w:color w:val="000000"/>
          <w:spacing w:val="0"/>
          <w:w w:val="100"/>
          <w:position w:val="0"/>
          <w:sz w:val="16"/>
          <w:szCs w:val="16"/>
          <w:shd w:val="clear" w:color="auto" w:fill="auto"/>
          <w:lang w:val="en-US" w:eastAsia="en-US" w:bidi="en-US"/>
        </w:rPr>
        <w:t xml:space="preserve">(used technically as early as Cicero, </w:t>
      </w:r>
      <w:r>
        <w:rPr>
          <w:i/>
          <w:iCs/>
          <w:color w:val="000000"/>
          <w:spacing w:val="0"/>
          <w:w w:val="100"/>
          <w:position w:val="0"/>
          <w:sz w:val="17"/>
          <w:szCs w:val="17"/>
          <w:shd w:val="clear" w:color="auto" w:fill="auto"/>
          <w:lang w:val="fr-FR" w:eastAsia="fr-FR" w:bidi="fr-FR"/>
        </w:rPr>
        <w:t>Verres,</w:t>
      </w:r>
      <w:r>
        <w:rPr>
          <w:color w:val="000000"/>
          <w:spacing w:val="0"/>
          <w:w w:val="100"/>
          <w:position w:val="0"/>
          <w:sz w:val="16"/>
          <w:szCs w:val="16"/>
          <w:shd w:val="clear" w:color="auto" w:fill="auto"/>
          <w:lang w:val="fr-FR" w:eastAsia="fr-FR" w:bidi="fr-FR"/>
        </w:rPr>
        <w:t xml:space="preserve"> </w:t>
      </w:r>
      <w:r>
        <w:rPr>
          <w:color w:val="000000"/>
          <w:spacing w:val="0"/>
          <w:w w:val="100"/>
          <w:position w:val="0"/>
          <w:sz w:val="16"/>
          <w:szCs w:val="16"/>
          <w:shd w:val="clear" w:color="auto" w:fill="auto"/>
          <w:lang w:val="en-US" w:eastAsia="en-US" w:bidi="en-US"/>
        </w:rPr>
        <w:t xml:space="preserve">i. 10 and 17). The latter term, as will be seen, afterwards became one of the most important in the law of torture, but the analysis of </w:t>
      </w:r>
      <w:r>
        <w:rPr>
          <w:i/>
          <w:iCs/>
          <w:color w:val="000000"/>
          <w:spacing w:val="0"/>
          <w:w w:val="100"/>
          <w:position w:val="0"/>
          <w:sz w:val="17"/>
          <w:szCs w:val="17"/>
          <w:shd w:val="clear" w:color="auto" w:fill="auto"/>
          <w:lang w:val="en-US" w:eastAsia="en-US" w:bidi="en-US"/>
        </w:rPr>
        <w:t>indicium</w:t>
      </w:r>
      <w:r>
        <w:rPr>
          <w:color w:val="000000"/>
          <w:spacing w:val="0"/>
          <w:w w:val="100"/>
          <w:position w:val="0"/>
          <w:sz w:val="16"/>
          <w:szCs w:val="16"/>
          <w:shd w:val="clear" w:color="auto" w:fill="auto"/>
          <w:lang w:val="en-US" w:eastAsia="en-US" w:bidi="en-US"/>
        </w:rPr>
        <w:t xml:space="preserve"> is later than Roman law. </w:t>
      </w:r>
      <w:r>
        <w:rPr>
          <w:i/>
          <w:iCs/>
          <w:color w:val="000000"/>
          <w:spacing w:val="0"/>
          <w:w w:val="100"/>
          <w:position w:val="0"/>
          <w:sz w:val="17"/>
          <w:szCs w:val="17"/>
          <w:shd w:val="clear" w:color="auto" w:fill="auto"/>
          <w:lang w:val="en-US" w:eastAsia="en-US" w:bidi="en-US"/>
        </w:rPr>
        <w:t>Indicium</w:t>
      </w:r>
      <w:r>
        <w:rPr>
          <w:color w:val="000000"/>
          <w:spacing w:val="0"/>
          <w:w w:val="100"/>
          <w:position w:val="0"/>
          <w:sz w:val="16"/>
          <w:szCs w:val="16"/>
          <w:shd w:val="clear" w:color="auto" w:fill="auto"/>
          <w:lang w:val="en-US" w:eastAsia="en-US" w:bidi="en-US"/>
        </w:rPr>
        <w:t xml:space="preserve"> was not quite the same thing as </w:t>
      </w:r>
      <w:r>
        <w:rPr>
          <w:i/>
          <w:iCs/>
          <w:color w:val="000000"/>
          <w:spacing w:val="0"/>
          <w:w w:val="100"/>
          <w:position w:val="0"/>
          <w:sz w:val="17"/>
          <w:szCs w:val="17"/>
          <w:shd w:val="clear" w:color="auto" w:fill="auto"/>
          <w:lang w:val="en-US" w:eastAsia="en-US" w:bidi="en-US"/>
        </w:rPr>
        <w:t>semi</w:t>
        <w:softHyphen/>
        <w:t>plena probatio,</w:t>
      </w:r>
      <w:r>
        <w:rPr>
          <w:color w:val="000000"/>
          <w:spacing w:val="0"/>
          <w:w w:val="100"/>
          <w:position w:val="0"/>
          <w:sz w:val="16"/>
          <w:szCs w:val="16"/>
          <w:shd w:val="clear" w:color="auto" w:fill="auto"/>
          <w:lang w:val="en-US" w:eastAsia="en-US" w:bidi="en-US"/>
        </w:rPr>
        <w:t xml:space="preserve"> though the terms appear to be occasionally used as synonyms. </w:t>
      </w:r>
      <w:r>
        <w:rPr>
          <w:i/>
          <w:iCs/>
          <w:color w:val="000000"/>
          <w:spacing w:val="0"/>
          <w:w w:val="100"/>
          <w:position w:val="0"/>
          <w:sz w:val="17"/>
          <w:szCs w:val="17"/>
          <w:shd w:val="clear" w:color="auto" w:fill="auto"/>
          <w:lang w:val="en-US" w:eastAsia="en-US" w:bidi="en-US"/>
        </w:rPr>
        <w:t>Indicium</w:t>
      </w:r>
      <w:r>
        <w:rPr>
          <w:color w:val="000000"/>
          <w:spacing w:val="0"/>
          <w:w w:val="100"/>
          <w:position w:val="0"/>
          <w:sz w:val="16"/>
          <w:szCs w:val="16"/>
          <w:shd w:val="clear" w:color="auto" w:fill="auto"/>
          <w:lang w:val="en-US" w:eastAsia="en-US" w:bidi="en-US"/>
        </w:rPr>
        <w:t xml:space="preserve"> was rather the foundation or cause of </w:t>
      </w:r>
      <w:r>
        <w:rPr>
          <w:i/>
          <w:iCs/>
          <w:color w:val="000000"/>
          <w:spacing w:val="0"/>
          <w:w w:val="100"/>
          <w:position w:val="0"/>
          <w:sz w:val="17"/>
          <w:szCs w:val="17"/>
          <w:shd w:val="clear" w:color="auto" w:fill="auto"/>
          <w:lang w:val="en-US" w:eastAsia="en-US" w:bidi="en-US"/>
        </w:rPr>
        <w:t>probatio,</w:t>
      </w:r>
      <w:r>
        <w:rPr>
          <w:color w:val="000000"/>
          <w:spacing w:val="0"/>
          <w:w w:val="100"/>
          <w:position w:val="0"/>
          <w:sz w:val="16"/>
          <w:szCs w:val="16"/>
          <w:shd w:val="clear" w:color="auto" w:fill="auto"/>
          <w:lang w:val="en-US" w:eastAsia="en-US" w:bidi="en-US"/>
        </w:rPr>
        <w:t xml:space="preserve"> whether </w:t>
      </w:r>
      <w:r>
        <w:rPr>
          <w:i/>
          <w:iCs/>
          <w:color w:val="000000"/>
          <w:spacing w:val="0"/>
          <w:w w:val="100"/>
          <w:position w:val="0"/>
          <w:sz w:val="17"/>
          <w:szCs w:val="17"/>
          <w:shd w:val="clear" w:color="auto" w:fill="auto"/>
          <w:lang w:val="en-US" w:eastAsia="en-US" w:bidi="en-US"/>
        </w:rPr>
        <w:t>plena</w:t>
      </w:r>
      <w:r>
        <w:rPr>
          <w:color w:val="000000"/>
          <w:spacing w:val="0"/>
          <w:w w:val="100"/>
          <w:position w:val="0"/>
          <w:sz w:val="16"/>
          <w:szCs w:val="16"/>
          <w:shd w:val="clear" w:color="auto" w:fill="auto"/>
          <w:lang w:val="en-US" w:eastAsia="en-US" w:bidi="en-US"/>
        </w:rPr>
        <w:t xml:space="preserve"> or </w:t>
      </w:r>
      <w:r>
        <w:rPr>
          <w:i/>
          <w:iCs/>
          <w:color w:val="000000"/>
          <w:spacing w:val="0"/>
          <w:w w:val="100"/>
          <w:position w:val="0"/>
          <w:sz w:val="17"/>
          <w:szCs w:val="17"/>
          <w:shd w:val="clear" w:color="auto" w:fill="auto"/>
          <w:lang w:val="en-US" w:eastAsia="en-US" w:bidi="en-US"/>
        </w:rPr>
        <w:t>semiplena.</w:t>
      </w:r>
      <w:r>
        <w:rPr>
          <w:color w:val="000000"/>
          <w:spacing w:val="0"/>
          <w:w w:val="100"/>
          <w:position w:val="0"/>
          <w:sz w:val="16"/>
          <w:szCs w:val="16"/>
          <w:shd w:val="clear" w:color="auto" w:fill="auto"/>
          <w:lang w:val="en-US" w:eastAsia="en-US" w:bidi="en-US"/>
        </w:rPr>
        <w:t xml:space="preserve"> An </w:t>
      </w:r>
      <w:r>
        <w:rPr>
          <w:i/>
          <w:iCs/>
          <w:color w:val="000000"/>
          <w:spacing w:val="0"/>
          <w:w w:val="100"/>
          <w:position w:val="0"/>
          <w:sz w:val="17"/>
          <w:szCs w:val="17"/>
          <w:shd w:val="clear" w:color="auto" w:fill="auto"/>
          <w:lang w:val="en-US" w:eastAsia="en-US" w:bidi="en-US"/>
        </w:rPr>
        <w:t>indicium</w:t>
      </w:r>
      <w:r>
        <w:rPr>
          <w:color w:val="000000"/>
          <w:spacing w:val="0"/>
          <w:w w:val="100"/>
          <w:position w:val="0"/>
          <w:sz w:val="16"/>
          <w:szCs w:val="16"/>
          <w:shd w:val="clear" w:color="auto" w:fill="auto"/>
          <w:lang w:val="en-US" w:eastAsia="en-US" w:bidi="en-US"/>
        </w:rPr>
        <w:t xml:space="preserve"> or a concurrence of </w:t>
      </w:r>
      <w:r>
        <w:rPr>
          <w:i/>
          <w:iCs/>
          <w:color w:val="000000"/>
          <w:spacing w:val="0"/>
          <w:w w:val="100"/>
          <w:position w:val="0"/>
          <w:sz w:val="17"/>
          <w:szCs w:val="17"/>
          <w:shd w:val="clear" w:color="auto" w:fill="auto"/>
          <w:lang w:val="en-US" w:eastAsia="en-US" w:bidi="en-US"/>
        </w:rPr>
        <w:t>indicia</w:t>
      </w:r>
      <w:r>
        <w:rPr>
          <w:color w:val="000000"/>
          <w:spacing w:val="0"/>
          <w:w w:val="100"/>
          <w:position w:val="0"/>
          <w:sz w:val="16"/>
          <w:szCs w:val="16"/>
          <w:shd w:val="clear" w:color="auto" w:fill="auto"/>
          <w:lang w:val="en-US" w:eastAsia="en-US" w:bidi="en-US"/>
        </w:rPr>
        <w:t xml:space="preserve"> might, according to circumstances, constitute a </w:t>
      </w:r>
      <w:r>
        <w:rPr>
          <w:i/>
          <w:iCs/>
          <w:color w:val="000000"/>
          <w:spacing w:val="0"/>
          <w:w w:val="100"/>
          <w:position w:val="0"/>
          <w:sz w:val="17"/>
          <w:szCs w:val="17"/>
          <w:shd w:val="clear" w:color="auto" w:fill="auto"/>
          <w:lang w:val="en-US" w:eastAsia="en-US" w:bidi="en-US"/>
        </w:rPr>
        <w:t>plena</w:t>
      </w:r>
      <w:r>
        <w:rPr>
          <w:color w:val="000000"/>
          <w:spacing w:val="0"/>
          <w:w w:val="100"/>
          <w:position w:val="0"/>
          <w:sz w:val="16"/>
          <w:szCs w:val="16"/>
          <w:shd w:val="clear" w:color="auto" w:fill="auto"/>
          <w:lang w:val="en-US" w:eastAsia="en-US" w:bidi="en-US"/>
        </w:rPr>
        <w:t xml:space="preserve"> or </w:t>
      </w:r>
      <w:r>
        <w:rPr>
          <w:i/>
          <w:iCs/>
          <w:color w:val="000000"/>
          <w:spacing w:val="0"/>
          <w:w w:val="100"/>
          <w:position w:val="0"/>
          <w:sz w:val="17"/>
          <w:szCs w:val="17"/>
          <w:shd w:val="clear" w:color="auto" w:fill="auto"/>
          <w:lang w:val="en-US" w:eastAsia="en-US" w:bidi="en-US"/>
        </w:rPr>
        <w:t>semiplena probatio.</w:t>
      </w:r>
      <w:r>
        <w:rPr>
          <w:color w:val="000000"/>
          <w:spacing w:val="0"/>
          <w:w w:val="100"/>
          <w:position w:val="0"/>
          <w:sz w:val="16"/>
          <w:szCs w:val="16"/>
          <w:shd w:val="clear" w:color="auto" w:fill="auto"/>
          <w:lang w:val="en-US" w:eastAsia="en-US" w:bidi="en-US"/>
        </w:rPr>
        <w:t xml:space="preserve"> The phrase </w:t>
      </w:r>
      <w:r>
        <w:rPr>
          <w:i/>
          <w:iCs/>
          <w:color w:val="000000"/>
          <w:spacing w:val="0"/>
          <w:w w:val="100"/>
          <w:position w:val="0"/>
          <w:sz w:val="17"/>
          <w:szCs w:val="17"/>
          <w:shd w:val="clear" w:color="auto" w:fill="auto"/>
          <w:lang w:val="fr-FR" w:eastAsia="fr-FR" w:bidi="fr-FR"/>
        </w:rPr>
        <w:t xml:space="preserve">legitima </w:t>
      </w:r>
      <w:r>
        <w:rPr>
          <w:i/>
          <w:iCs/>
          <w:color w:val="000000"/>
          <w:spacing w:val="0"/>
          <w:w w:val="100"/>
          <w:position w:val="0"/>
          <w:sz w:val="17"/>
          <w:szCs w:val="17"/>
          <w:shd w:val="clear" w:color="auto" w:fill="auto"/>
          <w:lang w:val="en-US" w:eastAsia="en-US" w:bidi="en-US"/>
        </w:rPr>
        <w:t>indicia</w:t>
      </w:r>
      <w:r>
        <w:rPr>
          <w:color w:val="000000"/>
          <w:spacing w:val="0"/>
          <w:w w:val="100"/>
          <w:position w:val="0"/>
          <w:sz w:val="16"/>
          <w:szCs w:val="16"/>
          <w:shd w:val="clear" w:color="auto" w:fill="auto"/>
          <w:lang w:val="en-US" w:eastAsia="en-US" w:bidi="en-US"/>
        </w:rPr>
        <w:t xml:space="preserve"> was sometimes used, ln Sir T. Smith’s work, c. 24 (see below), </w:t>
      </w:r>
      <w:r>
        <w:rPr>
          <w:i/>
          <w:iCs/>
          <w:color w:val="000000"/>
          <w:spacing w:val="0"/>
          <w:w w:val="100"/>
          <w:position w:val="0"/>
          <w:sz w:val="17"/>
          <w:szCs w:val="17"/>
          <w:shd w:val="clear" w:color="auto" w:fill="auto"/>
          <w:lang w:val="en-US" w:eastAsia="en-US" w:bidi="en-US"/>
        </w:rPr>
        <w:t>index</w:t>
      </w:r>
      <w:r>
        <w:rPr>
          <w:color w:val="000000"/>
          <w:spacing w:val="0"/>
          <w:w w:val="100"/>
          <w:position w:val="0"/>
          <w:sz w:val="16"/>
          <w:szCs w:val="16"/>
          <w:shd w:val="clear" w:color="auto" w:fill="auto"/>
          <w:lang w:val="en-US" w:eastAsia="en-US" w:bidi="en-US"/>
        </w:rPr>
        <w:t xml:space="preserve"> means a prisoner acting as an approver under torture. </w:t>
      </w:r>
      <w:r>
        <w:rPr>
          <w:i/>
          <w:iCs/>
          <w:color w:val="000000"/>
          <w:spacing w:val="0"/>
          <w:w w:val="100"/>
          <w:position w:val="0"/>
          <w:sz w:val="17"/>
          <w:szCs w:val="17"/>
          <w:shd w:val="clear" w:color="auto" w:fill="auto"/>
          <w:lang w:val="en-US" w:eastAsia="en-US" w:bidi="en-US"/>
        </w:rPr>
        <w:t xml:space="preserve">Tormentum, </w:t>
      </w:r>
      <w:r>
        <w:rPr>
          <w:i/>
          <w:iCs/>
          <w:color w:val="000000"/>
          <w:spacing w:val="0"/>
          <w:w w:val="100"/>
          <w:position w:val="0"/>
          <w:sz w:val="17"/>
          <w:szCs w:val="17"/>
          <w:shd w:val="clear" w:color="auto" w:fill="auto"/>
          <w:lang w:val="fr-FR" w:eastAsia="fr-FR" w:bidi="fr-FR"/>
        </w:rPr>
        <w:t>tortura</w:t>
      </w:r>
      <w:r>
        <w:rPr>
          <w:color w:val="000000"/>
          <w:spacing w:val="0"/>
          <w:w w:val="100"/>
          <w:position w:val="0"/>
          <w:sz w:val="16"/>
          <w:szCs w:val="16"/>
          <w:shd w:val="clear" w:color="auto" w:fill="auto"/>
          <w:lang w:val="fr-FR" w:eastAsia="fr-FR" w:bidi="fr-FR"/>
        </w:rPr>
        <w:t xml:space="preserve"> </w:t>
      </w:r>
      <w:r>
        <w:rPr>
          <w:color w:val="000000"/>
          <w:spacing w:val="0"/>
          <w:w w:val="100"/>
          <w:position w:val="0"/>
          <w:sz w:val="16"/>
          <w:szCs w:val="16"/>
          <w:shd w:val="clear" w:color="auto" w:fill="auto"/>
          <w:lang w:val="en-US" w:eastAsia="en-US" w:bidi="en-US"/>
        </w:rPr>
        <w:t xml:space="preserve">and </w:t>
      </w:r>
      <w:r>
        <w:rPr>
          <w:i/>
          <w:iCs/>
          <w:color w:val="000000"/>
          <w:spacing w:val="0"/>
          <w:w w:val="100"/>
          <w:position w:val="0"/>
          <w:sz w:val="17"/>
          <w:szCs w:val="17"/>
          <w:shd w:val="clear" w:color="auto" w:fill="auto"/>
          <w:lang w:val="en-US" w:eastAsia="en-US" w:bidi="en-US"/>
        </w:rPr>
        <w:t>quaestio</w:t>
      </w:r>
      <w:r>
        <w:rPr>
          <w:color w:val="000000"/>
          <w:spacing w:val="0"/>
          <w:w w:val="100"/>
          <w:position w:val="0"/>
          <w:sz w:val="16"/>
          <w:szCs w:val="16"/>
          <w:shd w:val="clear" w:color="auto" w:fill="auto"/>
          <w:lang w:val="en-US" w:eastAsia="en-US" w:bidi="en-US"/>
        </w:rPr>
        <w:t xml:space="preserve"> appear to be equivalent terms. The medieval jurists derived the first of these from </w:t>
      </w:r>
      <w:r>
        <w:rPr>
          <w:i/>
          <w:iCs/>
          <w:color w:val="000000"/>
          <w:spacing w:val="0"/>
          <w:w w:val="100"/>
          <w:position w:val="0"/>
          <w:sz w:val="17"/>
          <w:szCs w:val="17"/>
          <w:shd w:val="clear" w:color="auto" w:fill="auto"/>
          <w:lang w:val="en-US" w:eastAsia="en-US" w:bidi="en-US"/>
        </w:rPr>
        <w:t>torquere mentem,</w:t>
      </w:r>
      <w:r>
        <w:rPr>
          <w:color w:val="000000"/>
          <w:spacing w:val="0"/>
          <w:w w:val="100"/>
          <w:position w:val="0"/>
          <w:sz w:val="16"/>
          <w:szCs w:val="16"/>
          <w:shd w:val="clear" w:color="auto" w:fill="auto"/>
          <w:lang w:val="en-US" w:eastAsia="en-US" w:bidi="en-US"/>
        </w:rPr>
        <w:t xml:space="preserve"> an etymology as false as </w:t>
      </w:r>
      <w:r>
        <w:rPr>
          <w:i/>
          <w:iCs/>
          <w:color w:val="000000"/>
          <w:spacing w:val="0"/>
          <w:w w:val="100"/>
          <w:position w:val="0"/>
          <w:sz w:val="17"/>
          <w:szCs w:val="17"/>
          <w:shd w:val="clear" w:color="auto" w:fill="auto"/>
          <w:lang w:val="en-US" w:eastAsia="en-US" w:bidi="en-US"/>
        </w:rPr>
        <w:t>testamentum</w:t>
      </w:r>
      <w:r>
        <w:rPr>
          <w:color w:val="000000"/>
          <w:spacing w:val="0"/>
          <w:w w:val="100"/>
          <w:position w:val="0"/>
          <w:sz w:val="16"/>
          <w:szCs w:val="16"/>
          <w:shd w:val="clear" w:color="auto" w:fill="auto"/>
          <w:lang w:val="en-US" w:eastAsia="en-US" w:bidi="en-US"/>
        </w:rPr>
        <w:t xml:space="preserve"> from </w:t>
      </w:r>
      <w:r>
        <w:rPr>
          <w:i/>
          <w:iCs/>
          <w:color w:val="000000"/>
          <w:spacing w:val="0"/>
          <w:w w:val="100"/>
          <w:position w:val="0"/>
          <w:sz w:val="17"/>
          <w:szCs w:val="17"/>
          <w:shd w:val="clear" w:color="auto" w:fill="auto"/>
          <w:lang w:val="en-US" w:eastAsia="en-US" w:bidi="en-US"/>
        </w:rPr>
        <w:t>testatio mentis (Inst.</w:t>
      </w:r>
      <w:r>
        <w:rPr>
          <w:color w:val="000000"/>
          <w:spacing w:val="0"/>
          <w:w w:val="100"/>
          <w:position w:val="0"/>
          <w:sz w:val="16"/>
          <w:szCs w:val="16"/>
          <w:shd w:val="clear" w:color="auto" w:fill="auto"/>
          <w:lang w:val="en-US" w:eastAsia="en-US" w:bidi="en-US"/>
        </w:rPr>
        <w:t xml:space="preserve"> ii. 10 pr.).</w:t>
      </w:r>
    </w:p>
    <w:p>
      <w:pPr>
        <w:pStyle w:val="Style3"/>
        <w:keepNext w:val="0"/>
        <w:keepLines w:val="0"/>
        <w:widowControl w:val="0"/>
        <w:shd w:val="clear" w:color="auto" w:fill="auto"/>
        <w:tabs>
          <w:tab w:pos="2945" w:val="left"/>
        </w:tabs>
        <w:bidi w:val="0"/>
        <w:spacing w:line="192"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i/>
          <w:iCs/>
          <w:color w:val="000000"/>
          <w:spacing w:val="0"/>
          <w:w w:val="100"/>
          <w:position w:val="0"/>
          <w:sz w:val="17"/>
          <w:szCs w:val="17"/>
          <w:shd w:val="clear" w:color="auto" w:fill="auto"/>
          <w:vertAlign w:val="superscript"/>
          <w:lang w:val="en-US" w:eastAsia="en-US" w:bidi="en-US"/>
        </w:rPr>
        <w:t>1</w:t>
      </w:r>
      <w:r>
        <w:rPr>
          <w:i/>
          <w:iCs/>
          <w:color w:val="000000"/>
          <w:spacing w:val="0"/>
          <w:w w:val="100"/>
          <w:position w:val="0"/>
          <w:sz w:val="17"/>
          <w:szCs w:val="17"/>
          <w:shd w:val="clear" w:color="auto" w:fill="auto"/>
          <w:lang w:val="en-US" w:eastAsia="en-US" w:bidi="en-US"/>
        </w:rPr>
        <w:t xml:space="preserve"> </w:t>
      </w:r>
      <w:r>
        <w:rPr>
          <w:i/>
          <w:iCs/>
          <w:color w:val="000000"/>
          <w:spacing w:val="0"/>
          <w:w w:val="100"/>
          <w:position w:val="0"/>
          <w:sz w:val="17"/>
          <w:szCs w:val="17"/>
          <w:shd w:val="clear" w:color="auto" w:fill="auto"/>
          <w:lang w:val="en-US" w:eastAsia="en-US" w:bidi="en-US"/>
        </w:rPr>
        <w:t>Dig.</w:t>
      </w:r>
      <w:r>
        <w:rPr>
          <w:color w:val="000000"/>
          <w:spacing w:val="0"/>
          <w:w w:val="100"/>
          <w:position w:val="0"/>
          <w:sz w:val="16"/>
          <w:szCs w:val="16"/>
          <w:shd w:val="clear" w:color="auto" w:fill="auto"/>
          <w:lang w:val="en-US" w:eastAsia="en-US" w:bidi="en-US"/>
        </w:rPr>
        <w:t xml:space="preserve"> xlix. i. 15.</w:t>
        <w:tab/>
      </w:r>
    </w:p>
    <w:p>
      <w:pPr>
        <w:pStyle w:val="Style3"/>
        <w:keepNext w:val="0"/>
        <w:keepLines w:val="0"/>
        <w:widowControl w:val="0"/>
        <w:shd w:val="clear" w:color="auto" w:fill="auto"/>
        <w:tabs>
          <w:tab w:pos="2945" w:val="left"/>
        </w:tabs>
        <w:bidi w:val="0"/>
        <w:spacing w:line="192"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i/>
          <w:iCs/>
          <w:color w:val="000000"/>
          <w:spacing w:val="0"/>
          <w:w w:val="100"/>
          <w:position w:val="0"/>
          <w:sz w:val="17"/>
          <w:szCs w:val="17"/>
          <w:shd w:val="clear" w:color="auto" w:fill="auto"/>
          <w:lang w:val="en-US" w:eastAsia="en-US" w:bidi="en-US"/>
        </w:rPr>
        <w:t xml:space="preserve"> Cod.</w:t>
      </w:r>
      <w:r>
        <w:rPr>
          <w:color w:val="000000"/>
          <w:spacing w:val="0"/>
          <w:w w:val="100"/>
          <w:position w:val="0"/>
          <w:sz w:val="16"/>
          <w:szCs w:val="16"/>
          <w:shd w:val="clear" w:color="auto" w:fill="auto"/>
          <w:lang w:val="en-US" w:eastAsia="en-US" w:bidi="en-US"/>
        </w:rPr>
        <w:t xml:space="preserve"> vii. 62, 12.</w:t>
      </w:r>
    </w:p>
    <w:p>
      <w:pPr>
        <w:pStyle w:val="Style3"/>
        <w:keepNext w:val="0"/>
        <w:keepLines w:val="0"/>
        <w:widowControl w:val="0"/>
        <w:shd w:val="clear" w:color="auto" w:fill="auto"/>
        <w:bidi w:val="0"/>
        <w:spacing w:line="192"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@@@4</w:t>
      </w:r>
      <w:r>
        <w:rPr>
          <w:i/>
          <w:iCs/>
          <w:color w:val="000000"/>
          <w:spacing w:val="0"/>
          <w:w w:val="100"/>
          <w:position w:val="0"/>
          <w:sz w:val="17"/>
          <w:szCs w:val="17"/>
          <w:shd w:val="clear" w:color="auto" w:fill="auto"/>
          <w:lang w:val="en-US" w:eastAsia="en-US" w:bidi="en-US"/>
        </w:rPr>
        <w:t xml:space="preserve"> Milo,</w:t>
      </w:r>
      <w:r>
        <w:rPr>
          <w:color w:val="000000"/>
          <w:spacing w:val="0"/>
          <w:w w:val="100"/>
          <w:position w:val="0"/>
          <w:sz w:val="16"/>
          <w:szCs w:val="16"/>
          <w:shd w:val="clear" w:color="auto" w:fill="auto"/>
          <w:lang w:val="en-US" w:eastAsia="en-US" w:bidi="en-US"/>
        </w:rPr>
        <w:t xml:space="preserve"> lvii.</w:t>
      </w:r>
    </w:p>
    <w:p>
      <w:pPr>
        <w:pStyle w:val="Style3"/>
        <w:keepNext w:val="0"/>
        <w:keepLines w:val="0"/>
        <w:widowControl w:val="0"/>
        <w:shd w:val="clear" w:color="auto" w:fill="auto"/>
        <w:bidi w:val="0"/>
        <w:spacing w:line="204"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s</w:t>
      </w:r>
      <w:r>
        <w:rPr>
          <w:color w:val="000000"/>
          <w:spacing w:val="0"/>
          <w:w w:val="100"/>
          <w:position w:val="0"/>
          <w:sz w:val="16"/>
          <w:szCs w:val="16"/>
          <w:shd w:val="clear" w:color="auto" w:fill="auto"/>
          <w:lang w:val="en-US" w:eastAsia="en-US" w:bidi="en-US"/>
        </w:rPr>
        <w:t xml:space="preserve"> Of doubtful meaning, but perhaps like the “ Little Ease ” of the Tower of London.</w:t>
      </w:r>
    </w:p>
    <w:p>
      <w:pPr>
        <w:pStyle w:val="Style3"/>
        <w:keepNext w:val="0"/>
        <w:keepLines w:val="0"/>
        <w:widowControl w:val="0"/>
        <w:shd w:val="clear" w:color="auto" w:fill="auto"/>
        <w:tabs>
          <w:tab w:pos="2938" w:val="center"/>
          <w:tab w:pos="3660" w:val="right"/>
          <w:tab w:pos="4056" w:val="right"/>
        </w:tabs>
        <w:bidi w:val="0"/>
        <w:spacing w:line="192"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@@@β</w:t>
      </w:r>
      <w:r>
        <w:rPr>
          <w:i/>
          <w:iCs/>
          <w:color w:val="000000"/>
          <w:spacing w:val="0"/>
          <w:w w:val="100"/>
          <w:position w:val="0"/>
          <w:sz w:val="17"/>
          <w:szCs w:val="17"/>
          <w:shd w:val="clear" w:color="auto" w:fill="auto"/>
          <w:lang w:val="en-US" w:eastAsia="en-US" w:bidi="en-US"/>
        </w:rPr>
        <w:t xml:space="preserve"> Dig.</w:t>
      </w:r>
      <w:r>
        <w:rPr>
          <w:color w:val="000000"/>
          <w:spacing w:val="0"/>
          <w:w w:val="100"/>
          <w:position w:val="0"/>
          <w:sz w:val="16"/>
          <w:szCs w:val="16"/>
          <w:shd w:val="clear" w:color="auto" w:fill="auto"/>
          <w:lang w:val="en-US" w:eastAsia="en-US" w:bidi="en-US"/>
        </w:rPr>
        <w:t xml:space="preserve"> xxii. 5, 21, 2.</w:t>
        <w:tab/>
      </w:r>
    </w:p>
    <w:p>
      <w:pPr>
        <w:pStyle w:val="Style3"/>
        <w:keepNext w:val="0"/>
        <w:keepLines w:val="0"/>
        <w:widowControl w:val="0"/>
        <w:shd w:val="clear" w:color="auto" w:fill="auto"/>
        <w:tabs>
          <w:tab w:pos="2938" w:val="center"/>
          <w:tab w:pos="3660" w:val="right"/>
          <w:tab w:pos="4056" w:val="right"/>
        </w:tabs>
        <w:bidi w:val="0"/>
        <w:spacing w:line="192"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 xml:space="preserve">@@@7 </w:t>
      </w:r>
      <w:r>
        <w:rPr>
          <w:i/>
          <w:iCs/>
          <w:color w:val="000000"/>
          <w:spacing w:val="0"/>
          <w:w w:val="100"/>
          <w:position w:val="0"/>
          <w:sz w:val="17"/>
          <w:szCs w:val="17"/>
          <w:shd w:val="clear" w:color="auto" w:fill="auto"/>
          <w:lang w:val="en-US" w:eastAsia="en-US" w:bidi="en-US"/>
        </w:rPr>
        <w:t>Cod.</w:t>
      </w:r>
      <w:r>
        <w:rPr>
          <w:color w:val="000000"/>
          <w:spacing w:val="0"/>
          <w:w w:val="100"/>
          <w:position w:val="0"/>
          <w:sz w:val="16"/>
          <w:szCs w:val="16"/>
          <w:shd w:val="clear" w:color="auto" w:fill="auto"/>
          <w:lang w:val="en-US" w:eastAsia="en-US" w:bidi="en-US"/>
        </w:rPr>
        <w:t xml:space="preserve"> iii. 12, 6.</w:t>
      </w:r>
    </w:p>
    <w:p>
      <w:pPr>
        <w:pStyle w:val="Style3"/>
        <w:keepNext w:val="0"/>
        <w:keepLines w:val="0"/>
        <w:widowControl w:val="0"/>
        <w:shd w:val="clear" w:color="auto" w:fill="auto"/>
        <w:tabs>
          <w:tab w:pos="2938" w:val="center"/>
          <w:tab w:pos="3660" w:val="right"/>
          <w:tab w:pos="4162" w:val="right"/>
        </w:tabs>
        <w:bidi w:val="0"/>
        <w:spacing w:line="204"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8</w:t>
      </w:r>
      <w:r>
        <w:rPr>
          <w:color w:val="000000"/>
          <w:spacing w:val="0"/>
          <w:w w:val="100"/>
          <w:position w:val="0"/>
          <w:sz w:val="16"/>
          <w:szCs w:val="16"/>
          <w:shd w:val="clear" w:color="auto" w:fill="auto"/>
          <w:lang w:val="en-US" w:eastAsia="en-US" w:bidi="en-US"/>
        </w:rPr>
        <w:t xml:space="preserve"> Ibid, iii. 12, 10.</w:t>
        <w:tab/>
      </w:r>
    </w:p>
    <w:p>
      <w:pPr>
        <w:pStyle w:val="Style3"/>
        <w:keepNext w:val="0"/>
        <w:keepLines w:val="0"/>
        <w:widowControl w:val="0"/>
        <w:shd w:val="clear" w:color="auto" w:fill="auto"/>
        <w:tabs>
          <w:tab w:pos="2938" w:val="center"/>
          <w:tab w:pos="3660" w:val="right"/>
          <w:tab w:pos="4162" w:val="right"/>
        </w:tabs>
        <w:bidi w:val="0"/>
        <w:spacing w:line="204"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 xml:space="preserve">9 </w:t>
      </w:r>
      <w:r>
        <w:rPr>
          <w:color w:val="000000"/>
          <w:spacing w:val="0"/>
          <w:w w:val="100"/>
          <w:position w:val="0"/>
          <w:sz w:val="16"/>
          <w:szCs w:val="16"/>
          <w:shd w:val="clear" w:color="auto" w:fill="auto"/>
          <w:lang w:val="en-US" w:eastAsia="en-US" w:bidi="en-US"/>
        </w:rPr>
        <w:t>Ibid. ix. 47, 16.</w:t>
      </w:r>
    </w:p>
    <w:p>
      <w:pPr>
        <w:pStyle w:val="Style3"/>
        <w:keepNext w:val="0"/>
        <w:keepLines w:val="0"/>
        <w:widowControl w:val="0"/>
        <w:shd w:val="clear" w:color="auto" w:fill="auto"/>
        <w:tabs>
          <w:tab w:pos="2981" w:val="center"/>
          <w:tab w:pos="3703" w:val="right"/>
          <w:tab w:pos="4051" w:val="right"/>
        </w:tabs>
        <w:bidi w:val="0"/>
        <w:spacing w:line="204"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ιc</w:t>
      </w:r>
      <w:r>
        <w:rPr>
          <w:color w:val="000000"/>
          <w:spacing w:val="0"/>
          <w:w w:val="100"/>
          <w:position w:val="0"/>
          <w:sz w:val="16"/>
          <w:szCs w:val="16"/>
          <w:shd w:val="clear" w:color="auto" w:fill="auto"/>
          <w:lang w:val="en-US" w:eastAsia="en-US" w:bidi="en-US"/>
        </w:rPr>
        <w:t xml:space="preserve"> Ibid. ix. 42, 3.</w:t>
        <w:tab/>
      </w:r>
    </w:p>
    <w:p>
      <w:pPr>
        <w:pStyle w:val="Style3"/>
        <w:keepNext w:val="0"/>
        <w:keepLines w:val="0"/>
        <w:widowControl w:val="0"/>
        <w:shd w:val="clear" w:color="auto" w:fill="auto"/>
        <w:tabs>
          <w:tab w:pos="2981" w:val="center"/>
          <w:tab w:pos="3703" w:val="right"/>
          <w:tab w:pos="4051" w:val="right"/>
        </w:tabs>
        <w:bidi w:val="0"/>
        <w:spacing w:line="204"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 xml:space="preserve">11 </w:t>
      </w:r>
      <w:r>
        <w:rPr>
          <w:color w:val="000000"/>
          <w:spacing w:val="0"/>
          <w:w w:val="100"/>
          <w:position w:val="0"/>
          <w:sz w:val="16"/>
          <w:szCs w:val="16"/>
          <w:shd w:val="clear" w:color="auto" w:fill="auto"/>
          <w:lang w:val="en-US" w:eastAsia="en-US" w:bidi="en-US"/>
        </w:rPr>
        <w:t>Ibid. ix. 8, 3.</w:t>
      </w:r>
    </w:p>
    <w:p>
      <w:pPr>
        <w:pStyle w:val="Style3"/>
        <w:keepNext w:val="0"/>
        <w:keepLines w:val="0"/>
        <w:widowControl w:val="0"/>
        <w:shd w:val="clear" w:color="auto" w:fill="auto"/>
        <w:tabs>
          <w:tab w:pos="1776" w:val="center"/>
          <w:tab w:pos="2981" w:val="center"/>
          <w:tab w:pos="3703" w:val="right"/>
        </w:tabs>
        <w:bidi w:val="0"/>
        <w:spacing w:line="204"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12</w:t>
      </w:r>
      <w:r>
        <w:rPr>
          <w:color w:val="000000"/>
          <w:spacing w:val="0"/>
          <w:w w:val="100"/>
          <w:position w:val="0"/>
          <w:sz w:val="16"/>
          <w:szCs w:val="16"/>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See, for instance,</w:t>
        <w:tab/>
        <w:t>Livy vi. 36.</w:t>
        <w:tab/>
      </w:r>
    </w:p>
    <w:p>
      <w:pPr>
        <w:pStyle w:val="Style3"/>
        <w:keepNext w:val="0"/>
        <w:keepLines w:val="0"/>
        <w:widowControl w:val="0"/>
        <w:shd w:val="clear" w:color="auto" w:fill="auto"/>
        <w:tabs>
          <w:tab w:pos="1776" w:val="center"/>
          <w:tab w:pos="2981" w:val="center"/>
          <w:tab w:pos="3703" w:val="right"/>
        </w:tabs>
        <w:bidi w:val="0"/>
        <w:spacing w:line="204"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@@@1,</w:t>
      </w:r>
      <w:r>
        <w:rPr>
          <w:i/>
          <w:iCs/>
          <w:color w:val="000000"/>
          <w:spacing w:val="0"/>
          <w:w w:val="100"/>
          <w:position w:val="0"/>
          <w:sz w:val="17"/>
          <w:szCs w:val="17"/>
          <w:shd w:val="clear" w:color="auto" w:fill="auto"/>
          <w:lang w:val="en-US" w:eastAsia="en-US" w:bidi="en-US"/>
        </w:rPr>
        <w:tab/>
        <w:t>Cod.</w:t>
      </w:r>
      <w:r>
        <w:rPr>
          <w:color w:val="000000"/>
          <w:spacing w:val="0"/>
          <w:w w:val="100"/>
          <w:position w:val="0"/>
          <w:sz w:val="16"/>
          <w:szCs w:val="16"/>
          <w:shd w:val="clear" w:color="auto" w:fill="auto"/>
          <w:lang w:val="en-US" w:eastAsia="en-US" w:bidi="en-US"/>
        </w:rPr>
        <w:t xml:space="preserve"> i. 4, 23; ix. 5.</w:t>
      </w:r>
    </w:p>
    <w:p>
      <w:pPr>
        <w:pStyle w:val="Style3"/>
        <w:keepNext w:val="0"/>
        <w:keepLines w:val="0"/>
        <w:widowControl w:val="0"/>
        <w:shd w:val="clear" w:color="auto" w:fill="auto"/>
        <w:bidi w:val="0"/>
        <w:spacing w:line="204"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14</w:t>
      </w:r>
      <w:r>
        <w:rPr>
          <w:color w:val="000000"/>
          <w:spacing w:val="0"/>
          <w:w w:val="100"/>
          <w:position w:val="0"/>
          <w:sz w:val="16"/>
          <w:szCs w:val="16"/>
          <w:shd w:val="clear" w:color="auto" w:fill="auto"/>
          <w:lang w:val="en-US" w:eastAsia="en-US" w:bidi="en-US"/>
        </w:rPr>
        <w:t xml:space="preserve"> Ibid. vi. 480.</w:t>
      </w:r>
    </w:p>
    <w:p>
      <w:pPr>
        <w:pStyle w:val="Style3"/>
        <w:keepNext w:val="0"/>
        <w:keepLines w:val="0"/>
        <w:widowControl w:val="0"/>
        <w:shd w:val="clear" w:color="auto" w:fill="auto"/>
        <w:bidi w:val="0"/>
        <w:spacing w:line="204"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15</w:t>
      </w:r>
      <w:r>
        <w:rPr>
          <w:color w:val="000000"/>
          <w:spacing w:val="0"/>
          <w:w w:val="100"/>
          <w:position w:val="0"/>
          <w:sz w:val="16"/>
          <w:szCs w:val="16"/>
          <w:shd w:val="clear" w:color="auto" w:fill="auto"/>
          <w:lang w:val="en-US" w:eastAsia="en-US" w:bidi="en-US"/>
        </w:rPr>
        <w:t xml:space="preserve"> As an example of such punishments, cf. the well-known lines of Juvenal </w:t>
      </w:r>
      <w:r>
        <w:rPr>
          <w:i/>
          <w:iCs/>
          <w:color w:val="000000"/>
          <w:spacing w:val="0"/>
          <w:w w:val="100"/>
          <w:position w:val="0"/>
          <w:sz w:val="17"/>
          <w:szCs w:val="17"/>
          <w:shd w:val="clear" w:color="auto" w:fill="auto"/>
          <w:lang w:val="en-US" w:eastAsia="en-US" w:bidi="en-US"/>
        </w:rPr>
        <w:t>(Sat.</w:t>
      </w:r>
      <w:r>
        <w:rPr>
          <w:color w:val="000000"/>
          <w:spacing w:val="0"/>
          <w:w w:val="100"/>
          <w:position w:val="0"/>
          <w:sz w:val="16"/>
          <w:szCs w:val="16"/>
          <w:shd w:val="clear" w:color="auto" w:fill="auto"/>
          <w:lang w:val="en-US" w:eastAsia="en-US" w:bidi="en-US"/>
        </w:rPr>
        <w:t xml:space="preserve"> 1. 155):</w:t>
      </w:r>
      <w:r>
        <w:rPr>
          <w:color w:val="000000"/>
          <w:spacing w:val="0"/>
          <w:w w:val="100"/>
          <w:position w:val="0"/>
          <w:sz w:val="16"/>
          <w:szCs w:val="16"/>
          <w:shd w:val="clear" w:color="auto" w:fill="auto"/>
          <w:lang w:val="en-US" w:eastAsia="en-US" w:bidi="en-US"/>
        </w:rPr>
        <w:t>—</w:t>
      </w:r>
    </w:p>
    <w:p>
      <w:pPr>
        <w:pStyle w:val="Style3"/>
        <w:keepNext w:val="0"/>
        <w:keepLines w:val="0"/>
        <w:widowControl w:val="0"/>
        <w:shd w:val="clear" w:color="auto" w:fill="auto"/>
        <w:bidi w:val="0"/>
        <w:spacing w:line="204" w:lineRule="auto"/>
        <w:ind w:left="0" w:firstLine="0"/>
        <w:jc w:val="left"/>
        <w:rPr>
          <w:sz w:val="16"/>
          <w:szCs w:val="16"/>
        </w:rPr>
      </w:pPr>
      <w:r>
        <w:rPr>
          <w:color w:val="000000"/>
          <w:spacing w:val="0"/>
          <w:w w:val="100"/>
          <w:position w:val="0"/>
          <w:sz w:val="16"/>
          <w:szCs w:val="16"/>
          <w:shd w:val="clear" w:color="auto" w:fill="auto"/>
          <w:lang w:val="en-US" w:eastAsia="en-US" w:bidi="en-US"/>
        </w:rPr>
        <w:t>“ Taeda lucebis in illa,</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Qua stantes ardent </w:t>
      </w:r>
      <w:r>
        <w:rPr>
          <w:color w:val="000000"/>
          <w:spacing w:val="0"/>
          <w:w w:val="100"/>
          <w:position w:val="0"/>
          <w:sz w:val="16"/>
          <w:szCs w:val="16"/>
          <w:shd w:val="clear" w:color="auto" w:fill="auto"/>
          <w:lang w:val="fr-FR" w:eastAsia="fr-FR" w:bidi="fr-FR"/>
        </w:rPr>
        <w:t xml:space="preserve">qui </w:t>
      </w:r>
      <w:r>
        <w:rPr>
          <w:color w:val="000000"/>
          <w:spacing w:val="0"/>
          <w:w w:val="100"/>
          <w:position w:val="0"/>
          <w:sz w:val="16"/>
          <w:szCs w:val="16"/>
          <w:shd w:val="clear" w:color="auto" w:fill="auto"/>
          <w:lang w:val="en-US" w:eastAsia="en-US" w:bidi="en-US"/>
        </w:rPr>
        <w:t xml:space="preserve">fixo gutture </w:t>
      </w:r>
      <w:r>
        <w:rPr>
          <w:color w:val="000000"/>
          <w:spacing w:val="0"/>
          <w:w w:val="100"/>
          <w:position w:val="0"/>
          <w:sz w:val="16"/>
          <w:szCs w:val="16"/>
          <w:shd w:val="clear" w:color="auto" w:fill="auto"/>
          <w:lang w:val="fr-FR" w:eastAsia="fr-FR" w:bidi="fr-FR"/>
        </w:rPr>
        <w:t>fumant.”</w:t>
      </w:r>
    </w:p>
    <w:p>
      <w:pPr>
        <w:pStyle w:val="Style3"/>
        <w:keepNext w:val="0"/>
        <w:keepLines w:val="0"/>
        <w:widowControl w:val="0"/>
        <w:shd w:val="clear" w:color="auto" w:fill="auto"/>
        <w:bidi w:val="0"/>
        <w:spacing w:line="204" w:lineRule="auto"/>
        <w:ind w:left="0" w:firstLine="0"/>
        <w:jc w:val="left"/>
        <w:rPr>
          <w:sz w:val="16"/>
          <w:szCs w:val="16"/>
        </w:rPr>
      </w:pPr>
      <w:r>
        <w:rPr>
          <w:color w:val="000000"/>
          <w:spacing w:val="0"/>
          <w:w w:val="100"/>
          <w:position w:val="0"/>
          <w:sz w:val="16"/>
          <w:szCs w:val="16"/>
          <w:shd w:val="clear" w:color="auto" w:fill="auto"/>
          <w:lang w:val="en-US" w:eastAsia="en-US" w:bidi="en-US"/>
        </w:rPr>
        <w:t>For other poetical allusions, see vi. 480, xiv. 21; Lucr. iii. 1030; Propert. iv. 7, 35.</w:t>
      </w:r>
    </w:p>
    <w:p>
      <w:pPr>
        <w:pStyle w:val="Style3"/>
        <w:keepNext w:val="0"/>
        <w:keepLines w:val="0"/>
        <w:widowControl w:val="0"/>
        <w:shd w:val="clear" w:color="auto" w:fill="auto"/>
        <w:bidi w:val="0"/>
        <w:spacing w:line="204"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16</w:t>
      </w:r>
      <w:r>
        <w:rPr>
          <w:color w:val="000000"/>
          <w:spacing w:val="0"/>
          <w:w w:val="100"/>
          <w:position w:val="0"/>
          <w:sz w:val="16"/>
          <w:szCs w:val="16"/>
          <w:shd w:val="clear" w:color="auto" w:fill="auto"/>
          <w:lang w:val="en-US" w:eastAsia="en-US" w:bidi="en-US"/>
        </w:rPr>
        <w:t xml:space="preserve"> xvi. 53.</w:t>
      </w:r>
    </w:p>
    <w:p>
      <w:pPr>
        <w:pStyle w:val="Style3"/>
        <w:keepNext w:val="0"/>
        <w:keepLines w:val="0"/>
        <w:widowControl w:val="0"/>
        <w:shd w:val="clear" w:color="auto" w:fill="auto"/>
        <w:bidi w:val="0"/>
        <w:spacing w:line="194" w:lineRule="auto"/>
        <w:ind w:left="0" w:firstLine="360"/>
        <w:jc w:val="left"/>
      </w:pPr>
      <w:r>
        <w:rPr>
          <w:i/>
          <w:iCs/>
          <w:color w:val="000000"/>
          <w:spacing w:val="0"/>
          <w:w w:val="100"/>
          <w:position w:val="0"/>
          <w:shd w:val="clear" w:color="auto" w:fill="auto"/>
          <w:vertAlign w:val="superscript"/>
          <w:lang w:val="en-US" w:eastAsia="en-US" w:bidi="en-US"/>
        </w:rPr>
        <w:t>@@@π</w:t>
      </w:r>
      <w:r>
        <w:rPr>
          <w:i/>
          <w:iCs/>
          <w:color w:val="000000"/>
          <w:spacing w:val="0"/>
          <w:w w:val="100"/>
          <w:position w:val="0"/>
          <w:shd w:val="clear" w:color="auto" w:fill="auto"/>
          <w:lang w:val="en-US" w:eastAsia="en-US" w:bidi="en-US"/>
        </w:rPr>
        <w:t xml:space="preserve"> Nov.</w:t>
      </w:r>
      <w:r>
        <w:rPr>
          <w:color w:val="000000"/>
          <w:spacing w:val="0"/>
          <w:w w:val="100"/>
          <w:position w:val="0"/>
          <w:sz w:val="16"/>
          <w:szCs w:val="16"/>
          <w:shd w:val="clear" w:color="auto" w:fill="auto"/>
          <w:lang w:val="en-US" w:eastAsia="en-US" w:bidi="en-US"/>
        </w:rPr>
        <w:t xml:space="preserve"> cxxiii. 31. On the subject of torture in Roman law reference may be made to Wasserscheben, </w:t>
      </w:r>
      <w:r>
        <w:rPr>
          <w:i/>
          <w:iCs/>
          <w:color w:val="000000"/>
          <w:spacing w:val="0"/>
          <w:w w:val="100"/>
          <w:position w:val="0"/>
          <w:shd w:val="clear" w:color="auto" w:fill="auto"/>
          <w:lang w:val="en-US" w:eastAsia="en-US" w:bidi="en-US"/>
        </w:rPr>
        <w:t>Historia quaestionum per tormenta apud Romanos</w:t>
      </w:r>
      <w:r>
        <w:rPr>
          <w:color w:val="000000"/>
          <w:spacing w:val="0"/>
          <w:w w:val="100"/>
          <w:position w:val="0"/>
          <w:sz w:val="16"/>
          <w:szCs w:val="16"/>
          <w:shd w:val="clear" w:color="auto" w:fill="auto"/>
          <w:lang w:val="en-US" w:eastAsia="en-US" w:bidi="en-US"/>
        </w:rPr>
        <w:t xml:space="preserve"> (Berlin, 1836); </w:t>
      </w:r>
      <w:r>
        <w:rPr>
          <w:color w:val="000000"/>
          <w:spacing w:val="0"/>
          <w:w w:val="100"/>
          <w:position w:val="0"/>
          <w:sz w:val="16"/>
          <w:szCs w:val="16"/>
          <w:shd w:val="clear" w:color="auto" w:fill="auto"/>
          <w:lang w:val="fr-FR" w:eastAsia="fr-FR" w:bidi="fr-FR"/>
        </w:rPr>
        <w:t xml:space="preserve">H. Wallon. </w:t>
      </w:r>
      <w:r>
        <w:rPr>
          <w:i/>
          <w:iCs/>
          <w:color w:val="000000"/>
          <w:spacing w:val="0"/>
          <w:w w:val="100"/>
          <w:position w:val="0"/>
          <w:shd w:val="clear" w:color="auto" w:fill="auto"/>
          <w:lang w:val="fr-FR" w:eastAsia="fr-FR" w:bidi="fr-FR"/>
        </w:rPr>
        <w:t xml:space="preserve">Histoire de </w:t>
      </w:r>
      <w:r>
        <w:rPr>
          <w:i/>
          <w:iCs/>
          <w:color w:val="000000"/>
          <w:spacing w:val="0"/>
          <w:w w:val="100"/>
          <w:position w:val="0"/>
          <w:shd w:val="clear" w:color="auto" w:fill="auto"/>
          <w:lang w:val="en-US" w:eastAsia="en-US" w:bidi="en-US"/>
        </w:rPr>
        <w:t xml:space="preserve">Γesclaυage </w:t>
      </w:r>
      <w:r>
        <w:rPr>
          <w:i/>
          <w:iCs/>
          <w:color w:val="000000"/>
          <w:spacing w:val="0"/>
          <w:w w:val="100"/>
          <w:position w:val="0"/>
          <w:shd w:val="clear" w:color="auto" w:fill="auto"/>
          <w:lang w:val="fr-FR" w:eastAsia="fr-FR" w:bidi="fr-FR"/>
        </w:rPr>
        <w:t>dans l'antiquité</w:t>
      </w:r>
      <w:r>
        <w:rPr>
          <w:color w:val="000000"/>
          <w:spacing w:val="0"/>
          <w:w w:val="100"/>
          <w:position w:val="0"/>
          <w:sz w:val="16"/>
          <w:szCs w:val="16"/>
          <w:shd w:val="clear" w:color="auto" w:fill="auto"/>
          <w:lang w:val="fr-FR" w:eastAsia="fr-FR" w:bidi="fr-FR"/>
        </w:rPr>
        <w:t xml:space="preserve"> (Paris, 1879); Mommsen, </w:t>
      </w:r>
      <w:r>
        <w:rPr>
          <w:i/>
          <w:iCs/>
          <w:color w:val="000000"/>
          <w:spacing w:val="0"/>
          <w:w w:val="100"/>
          <w:position w:val="0"/>
          <w:shd w:val="clear" w:color="auto" w:fill="auto"/>
          <w:lang w:val="de-DE" w:eastAsia="de-DE" w:bidi="de-DE"/>
        </w:rPr>
        <w:t>Komisches</w:t>
      </w:r>
    </w:p>
    <w:p>
      <w:pPr>
        <w:pStyle w:val="Style3"/>
        <w:keepNext w:val="0"/>
        <w:keepLines w:val="0"/>
        <w:widowControl w:val="0"/>
        <w:shd w:val="clear" w:color="auto" w:fill="auto"/>
        <w:bidi w:val="0"/>
        <w:spacing w:line="192" w:lineRule="auto"/>
        <w:ind w:left="0" w:firstLine="0"/>
        <w:jc w:val="left"/>
        <w:rPr>
          <w:sz w:val="16"/>
          <w:szCs w:val="16"/>
        </w:rPr>
      </w:pPr>
      <w:r>
        <w:rPr>
          <w:i/>
          <w:iCs/>
          <w:color w:val="000000"/>
          <w:spacing w:val="0"/>
          <w:w w:val="100"/>
          <w:position w:val="0"/>
          <w:sz w:val="17"/>
          <w:szCs w:val="17"/>
          <w:shd w:val="clear" w:color="auto" w:fill="auto"/>
          <w:lang w:val="de-DE" w:eastAsia="de-DE" w:bidi="de-DE"/>
        </w:rPr>
        <w:t xml:space="preserve">Strafrecht, </w:t>
      </w:r>
      <w:r>
        <w:rPr>
          <w:color w:val="000000"/>
          <w:spacing w:val="0"/>
          <w:w w:val="100"/>
          <w:position w:val="0"/>
          <w:sz w:val="17"/>
          <w:szCs w:val="17"/>
          <w:shd w:val="clear" w:color="auto" w:fill="auto"/>
          <w:lang w:val="de-DE" w:eastAsia="de-DE" w:bidi="de-DE"/>
        </w:rPr>
        <w:t>iii</w:t>
      </w:r>
      <w:r>
        <w:rPr>
          <w:i/>
          <w:iCs/>
          <w:color w:val="000000"/>
          <w:spacing w:val="0"/>
          <w:w w:val="100"/>
          <w:position w:val="0"/>
          <w:sz w:val="17"/>
          <w:szCs w:val="17"/>
          <w:shd w:val="clear" w:color="auto" w:fill="auto"/>
          <w:lang w:val="fr-FR" w:eastAsia="fr-FR" w:bidi="fr-FR"/>
        </w:rPr>
        <w:t>.</w:t>
      </w:r>
      <w:r>
        <w:rPr>
          <w:color w:val="000000"/>
          <w:spacing w:val="0"/>
          <w:w w:val="100"/>
          <w:position w:val="0"/>
          <w:sz w:val="16"/>
          <w:szCs w:val="16"/>
          <w:shd w:val="clear" w:color="auto" w:fill="auto"/>
          <w:lang w:val="fr-FR" w:eastAsia="fr-FR" w:bidi="fr-FR"/>
        </w:rPr>
        <w:t xml:space="preserve"> </w:t>
      </w:r>
      <w:r>
        <w:rPr>
          <w:color w:val="000000"/>
          <w:spacing w:val="0"/>
          <w:w w:val="100"/>
          <w:position w:val="0"/>
          <w:sz w:val="16"/>
          <w:szCs w:val="16"/>
          <w:shd w:val="clear" w:color="auto" w:fill="auto"/>
          <w:lang w:val="en-US" w:eastAsia="en-US" w:bidi="en-US"/>
        </w:rPr>
        <w:t xml:space="preserve">5 </w:t>
      </w:r>
      <w:r>
        <w:rPr>
          <w:color w:val="000000"/>
          <w:spacing w:val="0"/>
          <w:w w:val="100"/>
          <w:position w:val="0"/>
          <w:sz w:val="16"/>
          <w:szCs w:val="16"/>
          <w:shd w:val="clear" w:color="auto" w:fill="auto"/>
          <w:lang w:val="fr-FR" w:eastAsia="fr-FR" w:bidi="fr-FR"/>
        </w:rPr>
        <w:t xml:space="preserve">(Leipzig, 1899); Greenidge, </w:t>
      </w:r>
      <w:r>
        <w:rPr>
          <w:i/>
          <w:iCs/>
          <w:color w:val="000000"/>
          <w:spacing w:val="0"/>
          <w:w w:val="100"/>
          <w:position w:val="0"/>
          <w:sz w:val="17"/>
          <w:szCs w:val="17"/>
          <w:shd w:val="clear" w:color="auto" w:fill="auto"/>
          <w:lang w:val="fr-FR" w:eastAsia="fr-FR" w:bidi="fr-FR"/>
        </w:rPr>
        <w:t xml:space="preserve">Legal Procedure </w:t>
      </w:r>
      <w:r>
        <w:rPr>
          <w:i/>
          <w:iCs/>
          <w:color w:val="000000"/>
          <w:spacing w:val="0"/>
          <w:w w:val="100"/>
          <w:position w:val="0"/>
          <w:sz w:val="17"/>
          <w:szCs w:val="17"/>
          <w:shd w:val="clear" w:color="auto" w:fill="auto"/>
          <w:lang w:val="en-US" w:eastAsia="en-US" w:bidi="en-US"/>
        </w:rPr>
        <w:t>of Cicero's Time,</w:t>
      </w:r>
      <w:r>
        <w:rPr>
          <w:color w:val="000000"/>
          <w:spacing w:val="0"/>
          <w:w w:val="100"/>
          <w:position w:val="0"/>
          <w:sz w:val="16"/>
          <w:szCs w:val="16"/>
          <w:shd w:val="clear" w:color="auto" w:fill="auto"/>
          <w:lang w:val="en-US" w:eastAsia="en-US" w:bidi="en-US"/>
        </w:rPr>
        <w:t xml:space="preserve"> p. 479 (Oxford, 1901).</w:t>
      </w:r>
    </w:p>
    <w:p>
      <w:pPr>
        <w:pStyle w:val="Style3"/>
        <w:keepNext w:val="0"/>
        <w:keepLines w:val="0"/>
        <w:widowControl w:val="0"/>
        <w:shd w:val="clear" w:color="auto" w:fill="auto"/>
        <w:bidi w:val="0"/>
        <w:spacing w:line="204"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18</w:t>
      </w:r>
      <w:r>
        <w:rPr>
          <w:color w:val="000000"/>
          <w:spacing w:val="0"/>
          <w:w w:val="100"/>
          <w:position w:val="0"/>
          <w:sz w:val="16"/>
          <w:szCs w:val="16"/>
          <w:shd w:val="clear" w:color="auto" w:fill="auto"/>
          <w:lang w:val="en-US" w:eastAsia="en-US" w:bidi="en-US"/>
        </w:rPr>
        <w:t xml:space="preserve"> See Escobar, </w:t>
      </w:r>
      <w:r>
        <w:rPr>
          <w:i/>
          <w:iCs/>
          <w:color w:val="000000"/>
          <w:spacing w:val="0"/>
          <w:w w:val="100"/>
          <w:position w:val="0"/>
          <w:sz w:val="17"/>
          <w:szCs w:val="17"/>
          <w:shd w:val="clear" w:color="auto" w:fill="auto"/>
          <w:lang w:val="en-US" w:eastAsia="en-US" w:bidi="en-US"/>
        </w:rPr>
        <w:t>Theol. Mor.</w:t>
      </w:r>
      <w:r>
        <w:rPr>
          <w:color w:val="000000"/>
          <w:spacing w:val="0"/>
          <w:w w:val="100"/>
          <w:position w:val="0"/>
          <w:sz w:val="16"/>
          <w:szCs w:val="16"/>
          <w:shd w:val="clear" w:color="auto" w:fill="auto"/>
          <w:lang w:val="en-US" w:eastAsia="en-US" w:bidi="en-US"/>
        </w:rPr>
        <w:t xml:space="preserve"> tract, vi. c. 2. They were to be tortured only by the clergy, where possible, and only on </w:t>
      </w:r>
      <w:r>
        <w:rPr>
          <w:i/>
          <w:iCs/>
          <w:color w:val="000000"/>
          <w:spacing w:val="0"/>
          <w:w w:val="100"/>
          <w:position w:val="0"/>
          <w:sz w:val="17"/>
          <w:szCs w:val="17"/>
          <w:shd w:val="clear" w:color="auto" w:fill="auto"/>
          <w:lang w:val="en-US" w:eastAsia="en-US" w:bidi="en-US"/>
        </w:rPr>
        <w:t>indicia</w:t>
      </w:r>
      <w:r>
        <w:rPr>
          <w:color w:val="000000"/>
          <w:spacing w:val="0"/>
          <w:w w:val="100"/>
          <w:position w:val="0"/>
          <w:sz w:val="16"/>
          <w:szCs w:val="16"/>
          <w:shd w:val="clear" w:color="auto" w:fill="auto"/>
          <w:lang w:val="en-US" w:eastAsia="en-US" w:bidi="en-US"/>
        </w:rPr>
        <w:t xml:space="preserve"> of special gravity.</w:t>
      </w:r>
    </w:p>
    <w:p>
      <w:pPr>
        <w:pStyle w:val="Style3"/>
        <w:keepNext w:val="0"/>
        <w:keepLines w:val="0"/>
        <w:widowControl w:val="0"/>
        <w:shd w:val="clear" w:color="auto" w:fill="auto"/>
        <w:bidi w:val="0"/>
        <w:spacing w:line="197"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19</w:t>
      </w:r>
      <w:r>
        <w:rPr>
          <w:color w:val="000000"/>
          <w:spacing w:val="0"/>
          <w:w w:val="100"/>
          <w:position w:val="0"/>
          <w:sz w:val="16"/>
          <w:szCs w:val="16"/>
          <w:shd w:val="clear" w:color="auto" w:fill="auto"/>
          <w:lang w:val="en-US" w:eastAsia="en-US" w:bidi="en-US"/>
        </w:rPr>
        <w:t xml:space="preserve"> Lea, </w:t>
      </w:r>
      <w:r>
        <w:rPr>
          <w:i/>
          <w:iCs/>
          <w:color w:val="000000"/>
          <w:spacing w:val="0"/>
          <w:w w:val="100"/>
          <w:position w:val="0"/>
          <w:sz w:val="17"/>
          <w:szCs w:val="17"/>
          <w:shd w:val="clear" w:color="auto" w:fill="auto"/>
          <w:lang w:val="en-US" w:eastAsia="en-US" w:bidi="en-US"/>
        </w:rPr>
        <w:t>Superstition and Force,</w:t>
      </w:r>
      <w:r>
        <w:rPr>
          <w:color w:val="000000"/>
          <w:spacing w:val="0"/>
          <w:w w:val="100"/>
          <w:position w:val="0"/>
          <w:sz w:val="16"/>
          <w:szCs w:val="16"/>
          <w:shd w:val="clear" w:color="auto" w:fill="auto"/>
          <w:lang w:val="en-US" w:eastAsia="en-US" w:bidi="en-US"/>
        </w:rPr>
        <w:t xml:space="preserve"> p. 419 (3rd ed., Philadelphia, 1878).</w:t>
      </w:r>
    </w:p>
    <w:p>
      <w:pPr>
        <w:pStyle w:val="Style3"/>
        <w:keepNext w:val="0"/>
        <w:keepLines w:val="0"/>
        <w:widowControl w:val="0"/>
        <w:shd w:val="clear" w:color="auto" w:fill="auto"/>
        <w:bidi w:val="0"/>
        <w:spacing w:line="192"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@@@20</w:t>
      </w:r>
      <w:r>
        <w:rPr>
          <w:i/>
          <w:iCs/>
          <w:color w:val="000000"/>
          <w:spacing w:val="0"/>
          <w:w w:val="100"/>
          <w:position w:val="0"/>
          <w:sz w:val="17"/>
          <w:szCs w:val="17"/>
          <w:shd w:val="clear" w:color="auto" w:fill="auto"/>
          <w:lang w:val="en-US" w:eastAsia="en-US" w:bidi="en-US"/>
        </w:rPr>
        <w:t xml:space="preserve"> Leges </w:t>
      </w:r>
      <w:r>
        <w:rPr>
          <w:i/>
          <w:iCs/>
          <w:color w:val="000000"/>
          <w:spacing w:val="0"/>
          <w:w w:val="100"/>
          <w:position w:val="0"/>
          <w:sz w:val="17"/>
          <w:szCs w:val="17"/>
          <w:shd w:val="clear" w:color="auto" w:fill="auto"/>
          <w:lang w:val="fr-FR" w:eastAsia="fr-FR" w:bidi="fr-FR"/>
        </w:rPr>
        <w:t xml:space="preserve">et </w:t>
      </w:r>
      <w:r>
        <w:rPr>
          <w:i/>
          <w:iCs/>
          <w:color w:val="000000"/>
          <w:spacing w:val="0"/>
          <w:w w:val="100"/>
          <w:position w:val="0"/>
          <w:sz w:val="17"/>
          <w:szCs w:val="17"/>
          <w:shd w:val="clear" w:color="auto" w:fill="auto"/>
          <w:lang w:val="en-US" w:eastAsia="en-US" w:bidi="en-US"/>
        </w:rPr>
        <w:t>constitutiones contra haereticos,</w:t>
      </w:r>
      <w:r>
        <w:rPr>
          <w:color w:val="000000"/>
          <w:spacing w:val="0"/>
          <w:w w:val="100"/>
          <w:position w:val="0"/>
          <w:sz w:val="16"/>
          <w:szCs w:val="16"/>
          <w:shd w:val="clear" w:color="auto" w:fill="auto"/>
          <w:lang w:val="en-US" w:eastAsia="en-US" w:bidi="en-US"/>
        </w:rPr>
        <w:t xml:space="preserve"> § 26.</w:t>
      </w:r>
    </w:p>
    <w:p>
      <w:pPr>
        <w:pStyle w:val="Style3"/>
        <w:keepNext w:val="0"/>
        <w:keepLines w:val="0"/>
        <w:widowControl w:val="0"/>
        <w:shd w:val="clear" w:color="auto" w:fill="auto"/>
        <w:bidi w:val="0"/>
        <w:spacing w:line="192"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21</w:t>
      </w:r>
      <w:r>
        <w:rPr>
          <w:color w:val="000000"/>
          <w:spacing w:val="0"/>
          <w:w w:val="100"/>
          <w:position w:val="0"/>
          <w:sz w:val="16"/>
          <w:szCs w:val="16"/>
          <w:shd w:val="clear" w:color="auto" w:fill="auto"/>
          <w:lang w:val="en-US" w:eastAsia="en-US" w:bidi="en-US"/>
        </w:rPr>
        <w:t xml:space="preserve"> Lecky, </w:t>
      </w:r>
      <w:r>
        <w:rPr>
          <w:i/>
          <w:iCs/>
          <w:color w:val="000000"/>
          <w:spacing w:val="0"/>
          <w:w w:val="100"/>
          <w:position w:val="0"/>
          <w:sz w:val="17"/>
          <w:szCs w:val="17"/>
          <w:shd w:val="clear" w:color="auto" w:fill="auto"/>
          <w:lang w:val="en-US" w:eastAsia="en-US" w:bidi="en-US"/>
        </w:rPr>
        <w:t>Rationalism in Europe,</w:t>
      </w:r>
      <w:r>
        <w:rPr>
          <w:color w:val="000000"/>
          <w:spacing w:val="0"/>
          <w:w w:val="100"/>
          <w:position w:val="0"/>
          <w:sz w:val="16"/>
          <w:szCs w:val="16"/>
          <w:shd w:val="clear" w:color="auto" w:fill="auto"/>
          <w:lang w:val="en-US" w:eastAsia="en-US" w:bidi="en-US"/>
        </w:rPr>
        <w:t xml:space="preserve"> ii. 34.</w:t>
      </w:r>
    </w:p>
    <w:p>
      <w:pPr>
        <w:pStyle w:val="Style3"/>
        <w:keepNext w:val="0"/>
        <w:keepLines w:val="0"/>
        <w:widowControl w:val="0"/>
        <w:shd w:val="clear" w:color="auto" w:fill="auto"/>
        <w:tabs>
          <w:tab w:pos="2681" w:val="left"/>
        </w:tabs>
        <w:bidi w:val="0"/>
        <w:spacing w:line="192"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@@@22</w:t>
      </w:r>
      <w:r>
        <w:rPr>
          <w:i/>
          <w:iCs/>
          <w:color w:val="000000"/>
          <w:spacing w:val="0"/>
          <w:w w:val="100"/>
          <w:position w:val="0"/>
          <w:sz w:val="17"/>
          <w:szCs w:val="17"/>
          <w:shd w:val="clear" w:color="auto" w:fill="auto"/>
          <w:lang w:val="en-US" w:eastAsia="en-US" w:bidi="en-US"/>
        </w:rPr>
        <w:t xml:space="preserve"> Decretum,</w:t>
      </w:r>
      <w:r>
        <w:rPr>
          <w:color w:val="000000"/>
          <w:spacing w:val="0"/>
          <w:w w:val="100"/>
          <w:position w:val="0"/>
          <w:sz w:val="16"/>
          <w:szCs w:val="16"/>
          <w:shd w:val="clear" w:color="auto" w:fill="auto"/>
          <w:lang w:val="en-US" w:eastAsia="en-US" w:bidi="en-US"/>
        </w:rPr>
        <w:t xml:space="preserve"> pt. ii. 23, 4, 45.</w:t>
        <w:tab/>
      </w:r>
    </w:p>
    <w:p>
      <w:pPr>
        <w:pStyle w:val="Style3"/>
        <w:keepNext w:val="0"/>
        <w:keepLines w:val="0"/>
        <w:widowControl w:val="0"/>
        <w:shd w:val="clear" w:color="auto" w:fill="auto"/>
        <w:tabs>
          <w:tab w:pos="2681" w:val="left"/>
        </w:tabs>
        <w:bidi w:val="0"/>
        <w:spacing w:line="192"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2a</w:t>
      </w:r>
      <w:r>
        <w:rPr>
          <w:color w:val="000000"/>
          <w:spacing w:val="0"/>
          <w:w w:val="100"/>
          <w:position w:val="0"/>
          <w:sz w:val="16"/>
          <w:szCs w:val="16"/>
          <w:shd w:val="clear" w:color="auto" w:fill="auto"/>
          <w:lang w:val="en-US" w:eastAsia="en-US" w:bidi="en-US"/>
        </w:rPr>
        <w:t xml:space="preserve"> Ibid. pt. i. 86, 25.</w:t>
      </w:r>
    </w:p>
    <w:p>
      <w:pPr>
        <w:pStyle w:val="Style3"/>
        <w:keepNext w:val="0"/>
        <w:keepLines w:val="0"/>
        <w:widowControl w:val="0"/>
        <w:shd w:val="clear" w:color="auto" w:fill="auto"/>
        <w:tabs>
          <w:tab w:pos="2681" w:val="left"/>
        </w:tabs>
        <w:bidi w:val="0"/>
        <w:spacing w:line="204"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24</w:t>
      </w:r>
      <w:r>
        <w:rPr>
          <w:color w:val="000000"/>
          <w:spacing w:val="0"/>
          <w:w w:val="100"/>
          <w:position w:val="0"/>
          <w:sz w:val="16"/>
          <w:szCs w:val="16"/>
          <w:shd w:val="clear" w:color="auto" w:fill="auto"/>
          <w:lang w:val="en-US" w:eastAsia="en-US" w:bidi="en-US"/>
        </w:rPr>
        <w:t xml:space="preserve"> Ibid. pt. ii. 12, 2, 11.</w:t>
        <w:tab/>
      </w:r>
    </w:p>
    <w:p>
      <w:pPr>
        <w:pStyle w:val="Style3"/>
        <w:keepNext w:val="0"/>
        <w:keepLines w:val="0"/>
        <w:widowControl w:val="0"/>
        <w:shd w:val="clear" w:color="auto" w:fill="auto"/>
        <w:tabs>
          <w:tab w:pos="2681" w:val="left"/>
        </w:tabs>
        <w:bidi w:val="0"/>
        <w:spacing w:line="204"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26</w:t>
      </w:r>
      <w:r>
        <w:rPr>
          <w:color w:val="000000"/>
          <w:spacing w:val="0"/>
          <w:w w:val="100"/>
          <w:position w:val="0"/>
          <w:sz w:val="16"/>
          <w:szCs w:val="16"/>
          <w:shd w:val="clear" w:color="auto" w:fill="auto"/>
          <w:lang w:val="en-US" w:eastAsia="en-US" w:bidi="en-US"/>
        </w:rPr>
        <w:t xml:space="preserve"> Ibid. pt. ii. 15, 6, 1.</w:t>
      </w:r>
    </w:p>
    <w:p>
      <w:pPr>
        <w:pStyle w:val="Style3"/>
        <w:keepNext w:val="0"/>
        <w:keepLines w:val="0"/>
        <w:widowControl w:val="0"/>
        <w:shd w:val="clear" w:color="auto" w:fill="auto"/>
        <w:bidi w:val="0"/>
        <w:spacing w:line="192"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@@@2β</w:t>
      </w:r>
      <w:r>
        <w:rPr>
          <w:i/>
          <w:iCs/>
          <w:color w:val="000000"/>
          <w:spacing w:val="0"/>
          <w:w w:val="100"/>
          <w:position w:val="0"/>
          <w:sz w:val="17"/>
          <w:szCs w:val="17"/>
          <w:shd w:val="clear" w:color="auto" w:fill="auto"/>
          <w:lang w:val="en-US" w:eastAsia="en-US" w:bidi="en-US"/>
        </w:rPr>
        <w:t xml:space="preserve"> Decretals,</w:t>
      </w:r>
      <w:r>
        <w:rPr>
          <w:color w:val="000000"/>
          <w:spacing w:val="0"/>
          <w:w w:val="100"/>
          <w:position w:val="0"/>
          <w:sz w:val="16"/>
          <w:szCs w:val="16"/>
          <w:shd w:val="clear" w:color="auto" w:fill="auto"/>
          <w:lang w:val="en-US" w:eastAsia="en-US" w:bidi="en-US"/>
        </w:rPr>
        <w:t xml:space="preserve"> v. 41, 6.</w:t>
      </w:r>
    </w:p>
    <w:p>
      <w:pPr>
        <w:pStyle w:val="Style3"/>
        <w:keepNext w:val="0"/>
        <w:keepLines w:val="0"/>
        <w:widowControl w:val="0"/>
        <w:shd w:val="clear" w:color="auto" w:fill="auto"/>
        <w:bidi w:val="0"/>
        <w:spacing w:line="194"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27</w:t>
      </w:r>
      <w:r>
        <w:rPr>
          <w:color w:val="000000"/>
          <w:spacing w:val="0"/>
          <w:w w:val="100"/>
          <w:position w:val="0"/>
          <w:sz w:val="16"/>
          <w:szCs w:val="16"/>
          <w:shd w:val="clear" w:color="auto" w:fill="auto"/>
          <w:lang w:val="en-US" w:eastAsia="en-US" w:bidi="en-US"/>
        </w:rPr>
        <w:t xml:space="preserve"> the rules will be found in H. C. Lea, </w:t>
      </w:r>
      <w:r>
        <w:rPr>
          <w:i/>
          <w:iCs/>
          <w:color w:val="000000"/>
          <w:spacing w:val="0"/>
          <w:w w:val="100"/>
          <w:position w:val="0"/>
          <w:sz w:val="17"/>
          <w:szCs w:val="17"/>
          <w:shd w:val="clear" w:color="auto" w:fill="auto"/>
          <w:lang w:val="en-US" w:eastAsia="en-US" w:bidi="en-US"/>
        </w:rPr>
        <w:t>Hist. of the Inquisition of Spain</w:t>
      </w:r>
      <w:r>
        <w:rPr>
          <w:color w:val="000000"/>
          <w:spacing w:val="0"/>
          <w:w w:val="100"/>
          <w:position w:val="0"/>
          <w:sz w:val="16"/>
          <w:szCs w:val="16"/>
          <w:shd w:val="clear" w:color="auto" w:fill="auto"/>
          <w:lang w:val="en-US" w:eastAsia="en-US" w:bidi="en-US"/>
        </w:rPr>
        <w:t xml:space="preserve"> (1906). See also </w:t>
      </w:r>
      <w:r>
        <w:rPr>
          <w:i/>
          <w:iCs/>
          <w:color w:val="000000"/>
          <w:spacing w:val="0"/>
          <w:w w:val="100"/>
          <w:position w:val="0"/>
          <w:sz w:val="17"/>
          <w:szCs w:val="17"/>
          <w:shd w:val="clear" w:color="auto" w:fill="auto"/>
          <w:lang w:val="en-US" w:eastAsia="en-US" w:bidi="en-US"/>
        </w:rPr>
        <w:t xml:space="preserve">Hist. of the lnquisition of the Middle Ages </w:t>
      </w:r>
      <w:r>
        <w:rPr>
          <w:color w:val="000000"/>
          <w:spacing w:val="0"/>
          <w:w w:val="100"/>
          <w:position w:val="0"/>
          <w:sz w:val="16"/>
          <w:szCs w:val="16"/>
          <w:shd w:val="clear" w:color="auto" w:fill="auto"/>
          <w:lang w:val="en-US" w:eastAsia="en-US" w:bidi="en-US"/>
        </w:rPr>
        <w:t xml:space="preserve">(New York, 1888) by the same writer; R. </w:t>
      </w:r>
      <w:r>
        <w:rPr>
          <w:color w:val="000000"/>
          <w:spacing w:val="0"/>
          <w:w w:val="100"/>
          <w:position w:val="0"/>
          <w:sz w:val="16"/>
          <w:szCs w:val="16"/>
          <w:shd w:val="clear" w:color="auto" w:fill="auto"/>
          <w:lang w:val="de-DE" w:eastAsia="de-DE" w:bidi="de-DE"/>
        </w:rPr>
        <w:t xml:space="preserve">Schmidt, </w:t>
      </w:r>
      <w:r>
        <w:rPr>
          <w:i/>
          <w:iCs/>
          <w:color w:val="000000"/>
          <w:spacing w:val="0"/>
          <w:w w:val="100"/>
          <w:position w:val="0"/>
          <w:sz w:val="17"/>
          <w:szCs w:val="17"/>
          <w:shd w:val="clear" w:color="auto" w:fill="auto"/>
          <w:lang w:val="en-US" w:eastAsia="en-US" w:bidi="en-US"/>
        </w:rPr>
        <w:t xml:space="preserve">Die </w:t>
      </w:r>
      <w:r>
        <w:rPr>
          <w:i/>
          <w:iCs/>
          <w:color w:val="000000"/>
          <w:spacing w:val="0"/>
          <w:w w:val="100"/>
          <w:position w:val="0"/>
          <w:sz w:val="17"/>
          <w:szCs w:val="17"/>
          <w:shd w:val="clear" w:color="auto" w:fill="auto"/>
          <w:lang w:val="de-DE" w:eastAsia="de-DE" w:bidi="de-DE"/>
        </w:rPr>
        <w:t xml:space="preserve">Herkunft </w:t>
      </w:r>
      <w:r>
        <w:rPr>
          <w:i/>
          <w:iCs/>
          <w:color w:val="000000"/>
          <w:spacing w:val="0"/>
          <w:w w:val="100"/>
          <w:position w:val="0"/>
          <w:sz w:val="17"/>
          <w:szCs w:val="17"/>
          <w:shd w:val="clear" w:color="auto" w:fill="auto"/>
          <w:lang w:val="en-US" w:eastAsia="en-US" w:bidi="en-US"/>
        </w:rPr>
        <w:t>des Inquisitionsprocesses</w:t>
      </w:r>
      <w:r>
        <w:rPr>
          <w:color w:val="000000"/>
          <w:spacing w:val="0"/>
          <w:w w:val="100"/>
          <w:position w:val="0"/>
          <w:sz w:val="16"/>
          <w:szCs w:val="16"/>
          <w:shd w:val="clear" w:color="auto" w:fill="auto"/>
          <w:lang w:val="en-US" w:eastAsia="en-US" w:bidi="en-US"/>
        </w:rPr>
        <w:t xml:space="preserve"> (Berlin, 1902).</w:t>
      </w:r>
    </w:p>
    <w:p>
      <w:pPr>
        <w:widowControl w:val="0"/>
        <w:spacing w:line="1" w:lineRule="exact"/>
      </w:pPr>
    </w:p>
    <w:sectPr>
      <w:footnotePr>
        <w:pos w:val="pageBottom"/>
        <w:numFmt w:val="decimal"/>
        <w:numRestart w:val="continuous"/>
      </w:footnotePr>
      <w:type w:val="continuous"/>
      <w:pgSz w:w="12240" w:h="15840"/>
      <w:pgMar w:top="1139" w:left="1171" w:right="751" w:bottom="44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