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 generally condemned in the preſent day; whilſt the learning and acuteneſs of their author will be univer- ſally acknowledged and admired by all who can diſtinguiſh merit in a friend or an adverſary.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SAGENE, a Ruffian long meaſure, 500 of which make a verſt: the ſagene is equal to ſeven Engliſh feet.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SAGINA,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botany: A genus of the tetragynia order, belonging to the tetrandria claſs of plants; and in the natural method ranking under the 22d order,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Caryioρbyllei.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calyx is tetraphyllous; the petals four; the capſule is unilocular, quadrivalved, and polyſpermous.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SAGITTARIA,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arrow-head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A genus of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polyandria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order, belonging to the monoeciaclaſs of plants; and in the natural method ranking under the fifth order,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Tripelatoideae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male calyx is triphyllous; the corol</w:t>
        <w:softHyphen/>
        <w:t>la tripetalous; the filaments generally about 14; the fe</w:t>
        <w:softHyphen/>
        <w:t>male calyx is triphyllous; the corolla tripetalous; many piſtils; and many naked feeds. There are four ſpecies, of which the moſt remarkable is the ſagittiſolia, grow</w:t>
        <w:softHyphen/>
        <w:t>ing naturally in many parts of England. The root is compoſed of many ſtrong fibres, which ſtrike into the mud; the footſtalks of the leaves are in length propor</w:t>
        <w:softHyphen/>
        <w:t>tionable to the depth of the water in which they grow; ſo they are ſometimes almoſt a yard long: they are thick and fungous; the leaves, which float upon the water, are ſhaped like the point of an arrow, the two ears at their baſe ſpreading wide aſunder, and are very ſharp-pointed. The flowers are produced upon long ſtalks which riſe above the leaves, ſtanding in whorls round them at the joints. They conſiſt of three broad white petals, with a cluſter of ſtamina in the middle, which have purple ſummits. There is always a bulb at the lower part of the root, growing in the ſolid earth beneath the mud. This bulb conſtitutes a conſiderable part of the food of the Chineſe; and upon that account they cultivate it. Horſes, goats, and ſwine, eat it; cows are not fond of it.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SAGITTARIUS, in aſtronomy, the name of one of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ſigns of the zodiac.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SAGO, a ſimple brought from the Eaſt Indies, of conſiderable uſe in diet as a reſtorative. Tt is produ</w:t>
        <w:softHyphen/>
        <w:t xml:space="preserve">ced from a ſpecies of palm tree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(CYCAS circnalis,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L.) growing ſpontaneouſly in the Eaſt Indies without any culture. The progreſs of its vegetation in the early ſtages is very flow. At firſt it is a mere ſhrub, thick ſet with thorns, which makes it difficult to come near it; but as ſoon as its ſtem iſ once formed, it riſes in a ſhort time to the height of 30 feet, is about ſix feet in cir</w:t>
        <w:softHyphen/>
        <w:t xml:space="preserve">cumference, and imperceptibly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lo</w:t>
      </w:r>
      <w:r>
        <w:rPr>
          <w:rStyle w:val="CharStyle5"/>
          <w:color w:val="000000"/>
          <w:sz w:val="18"/>
          <w:szCs w:val="18"/>
          <w:lang w:val="en-US" w:eastAsia="en-US" w:bidi="en-US"/>
        </w:rPr>
        <w:t>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es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its thorns. Its lig</w:t>
        <w:softHyphen/>
        <w:t xml:space="preserve">neous bark is about an inch in thickneſs, and covers a multitude of long fibres; which, being interwoven one with another, envelope a maſs of a gummy kind of meal. As ſoon as this tree is ripe, a whitiſh duſt, which tranſpires through the pores of the leaves, and adheres to their extremities, proclaims its maturity.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Malais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then cut them down near the root, divide them into ſeveral ſections, which they ſplit into quarters: they then ſcoop out the maſs of mealy ſubſtance, which is enveloped by and adheres to the fibres; they dilute it in pure water, and then paſs it through a ſtraining bag of fine cloth, in order to ſeparate it from the fibres. When this paſte has loſt part of its moiſture by evapora</w:t>
        <w:softHyphen/>
        <w:t xml:space="preserve">tion,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Malais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throw it into a kind of earthen veſſels,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different ſhapes, where they allow it to dry and hard</w:t>
        <w:softHyphen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1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en. This paſte is wholeſome nouriſhing food,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and pre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ſerves for many years. The Indians eat it diluted with water, and ſometimes baked or boiled. Through a principle of humanity, they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referve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fineſt part of this meal for the aged and infirm. A jelly is ſometimes made of-it, which is white and of a delicious flavour.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SAGUM,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Roman antiquity, a military habit, open from top to bottom, and uſually faſtened on the right ſhoulder with a buckle or claſp. It was not dif</w:t>
        <w:softHyphen/>
        <w:t xml:space="preserve">ferent in ſhape from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chlamys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Greeks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paludamentum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generals. The only difference between them was, that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paludamentum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 made of a richer fluff, was generally of a purple colour, and both longer and fuller than the ſagum.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SAGUNTUM,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ancient town of Spain, now called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Morvedro,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where there are ſtill the ruins of a Ro</w:t>
        <w:softHyphen/>
        <w:t xml:space="preserve">man amphitheatre to be ſeen. The new town is ſeated on a river called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Mοrvedro,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15 miles to the north of Valencia, in E. Long. 0. 10. N. Lat. 39. 38. It was taken by Lord Peterborough in 17c6.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SAICK, or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Saique,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Turkiſh veſſel, very com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the Levant for carrying merchandize.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SAIDE,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modern name of Sidon. See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SIDON.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SAIL, in navigation, an aſſemblage of ſeveral breadths of canvas ſewed together by the lifts, and edged round with cord, faſtened to the yards of a ſhip, to make it drive before the wind. See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Ship.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edges of the cloths, or pieces, of which a ſail is compoſed, are generally ſewed together with a double ſeam; and the whole is ſkirted round at the edges with a cord, called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bolt-rope.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Although the form of ſails is extremely different, they are all nevertheleſs triangular or quadrilateral fi</w:t>
        <w:softHyphen/>
        <w:t>gures; or, in other words, their ſurfaces are contained either between three or four ſides.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former of theſe are ſometimes ſpread by a yard, as lateen-ſails; and otherwiſe by a ſtay, as ſtay-ſails; or by a maſt, as ſhoulder of-mutton ſails; in all which caſes the foremoſt leech or edge is attached to the ſaid yard, maſt, or ſtay, throughout its whole length. The latter, or thoſe which are four-ſided, are either extend</w:t>
        <w:softHyphen/>
        <w:t>ed by yards, as the principal ſails of a ſhip; or by yards and booms, as the ſtudding-ſails, drivers, ringtails, and all thoſe ſails which are ſet occaſionally; or by gaffs and booms, as the main-ſails of ſloops and brigantines.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principal ſails of a ſhip(PlateCCCCXLIV. fig. 2.) are the courſes or lower fails a; the top-ſails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are next in order above the courſes; and the top-gallant ſails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which are expanded above the top-ſails.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courſes are the main-ſail, fore-ſail, and mizen, main ſtay-ſail, fore ſtay-ſail, and mizen ſtay-ſail: but more particularly the three firſt. The main-ſtay ſail is rarely uſed except in ſmall veſſels.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all quadrangular ſails the upper edge is called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head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the ſides or ſkirts are called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leeches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and the bottom or lower edge is termed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foot.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If the head is parallel to the foot, the two lower corners are deno</w:t>
        <w:softHyphen/>
        <w:t xml:space="preserve">minated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clues,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upper corners earings.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all triangular ſails, and in thoſe four-ſided ſails wherein the head is not parallel to the foot, the fore</w:t>
        <w:softHyphen/>
        <w:t xml:space="preserve">moſt corner at the foot is called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tack,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af</w:t>
        <w:softHyphen/>
        <w:t xml:space="preserve">ter lower-corner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clue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the foremoſt perpendicular or sſoping edge is called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fore-leech,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hindmoſt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after-leech.</w:t>
      </w:r>
    </w:p>
    <w:sectPr>
      <w:footnotePr>
        <w:pos w:val="pageBottom"/>
        <w:numFmt w:val="decimal"/>
        <w:numRestart w:val="continuous"/>
      </w:footnotePr>
      <w:pgSz w:w="12240" w:h="15840"/>
      <w:pgMar w:top="1287" w:left="968" w:right="968" w:bottom="1534" w:header="859" w:footer="1106" w:gutter="1724"/>
      <w:pgNumType w:start="25"/>
      <w:cols w:space="720"/>
      <w:noEndnote/>
      <w:rtlGutter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7)_"/>
    <w:basedOn w:val="DefaultParagraphFont"/>
    <w:link w:val="Style2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Body text_"/>
    <w:basedOn w:val="DefaultParagraphFont"/>
    <w:link w:val="Style4"/>
    <w:rPr>
      <w:b w:val="0"/>
      <w:bCs w:val="0"/>
      <w:i w:val="0"/>
      <w:iCs w:val="0"/>
      <w:smallCaps w:val="0"/>
      <w:strike w:val="0"/>
      <w:color w:val="50403B"/>
      <w:sz w:val="17"/>
      <w:szCs w:val="17"/>
      <w:u w:val="none"/>
      <w:lang w:val="1024"/>
    </w:rPr>
  </w:style>
  <w:style w:type="paragraph" w:customStyle="1" w:styleId="Style2">
    <w:name w:val="Body text (7)"/>
    <w:basedOn w:val="Normal"/>
    <w:link w:val="CharStyle3"/>
    <w:pPr>
      <w:widowControl w:val="0"/>
      <w:shd w:val="clear" w:color="auto" w:fill="FFFFFF"/>
      <w:spacing w:line="223" w:lineRule="auto"/>
      <w:ind w:firstLine="260"/>
      <w:jc w:val="both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styleId="Style4">
    <w:name w:val="Body text"/>
    <w:basedOn w:val="Normal"/>
    <w:link w:val="CharStyle5"/>
    <w:qFormat/>
    <w:pPr>
      <w:widowControl w:val="0"/>
      <w:shd w:val="clear" w:color="auto" w:fill="FFFFFF"/>
      <w:jc w:val="both"/>
    </w:pPr>
    <w:rPr>
      <w:b w:val="0"/>
      <w:bCs w:val="0"/>
      <w:i w:val="0"/>
      <w:iCs w:val="0"/>
      <w:smallCaps w:val="0"/>
      <w:strike w:val="0"/>
      <w:color w:val="50403B"/>
      <w:sz w:val="17"/>
      <w:szCs w:val="17"/>
      <w:u w:val="none"/>
      <w:lang w:val="1024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