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heads of all four-ſided ſails, and the fore-leeches of lateen-ſails, are attached to their reſpective yard or gaff by a number of ſmall cords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ro-bands</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the extremities are tied to the yard-arms, or to the peek of the gaff, by earings.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ſtay-ſails are extended upon ſtays between the maſts, whereon they are drawn up of down occaſionally, as a curtain Aides upon its rod, and their lower parts are ſtretched out by a tack and ſheet. The clues of a top- ſail are drawn cut to the extremities of the lower yard, by two large ropes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top-ſail ſheets</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the clues of the top-gallant ſails are in like manner ex</w:t>
        <w:softHyphen/>
        <w:t>tended upon the top-ſail yard-arms, as exhibited by fig. 2.</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ſtudding-ſails are ſet beyond the leeches or ſkirts of the main-ſail and fore-ſail, or of the top-ſails or top-gallant ſails of a ſhip. Their upper and lower edges are accordingly extended by poles run out beyond the extremities of the yards for this purpoſe. Thoſe ſails, however, are only ſet in favourable winds and moderate weather.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ſails derive their name from the maſt, yard, or flay, upon which they are extended. Thus the princi</w:t>
        <w:softHyphen/>
        <w:t xml:space="preserve">pal ſail extended upon the main-maſt is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main- ſail, 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next above, which ſtands upon the main-top malt, is termed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main-top ſail, 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higheſt, which is ſpread acroſs the main-top-gallant maſt, is named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main-top-gallant ſail, f.</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ſame manner there is the fore-ſail,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fore top-ſail,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fore-top-gallant-ſail, i; the mizen,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mizen top-ſail, l; and mizen top-gallant-ſail,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Thus alſo there is the main-ſtay-ſail,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main-top-maſt ſtay-ſail,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main-top-gallant ſtay- fail,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color w:val="000000"/>
          <w:spacing w:val="0"/>
          <w:w w:val="100"/>
          <w:position w:val="0"/>
          <w:sz w:val="18"/>
          <w:szCs w:val="18"/>
          <w:shd w:val="clear" w:color="auto" w:fill="auto"/>
          <w:lang w:val="en-US" w:eastAsia="en-US" w:bidi="en-US"/>
        </w:rPr>
        <w:t>; with a middle ſtay-ſail which ſtands between the two laſt.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 theſe ſtay-ſails are between the main and fore-maſts.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ſtay-ſails between the main-maſt and mizen-maſt are the mizen ſtay-ſail,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mizen top-maſt ſtay-ſail, s; and ſometimes a mizen top-gallant ſtay-ſail above the latter.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ſtay-ſails between the foremaſt and the bow- ſprit are the fore ſtay-ſail,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fore top-maſt ſtay-ſail u; and the jib,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is beſides two ſquare ſails extended by yards under the bow-ſprit, one of which is called the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 xml:space="preserve">ſprit-ſail, </w:t>
      </w:r>
      <w:r>
        <w:rPr>
          <w:rFonts w:ascii="Adobe Caslon Pro" w:eastAsia="Adobe Caslon Pro" w:hAnsi="Adobe Caslon Pro" w:cs="Adobe Caslon Pro"/>
          <w:i/>
          <w:iCs/>
          <w:color w:val="000000"/>
          <w:spacing w:val="0"/>
          <w:w w:val="100"/>
          <w:position w:val="0"/>
          <w:sz w:val="19"/>
          <w:szCs w:val="19"/>
          <w:shd w:val="clear" w:color="auto" w:fill="auto"/>
          <w:lang w:val="fr-FR" w:eastAsia="fr-FR" w:bidi="fr-FR"/>
        </w:rPr>
        <w:t>y</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other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ſprit-ſail top-ſail, z.</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ſtudding-ſails being extended upon the different yards of the main-maſt and fore-maſt, are likewiſe na</w:t>
        <w:softHyphen/>
        <w:t xml:space="preserve">med according to their ſtations,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lower, top-maſt,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top-gallant ſtudding ſails.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ropes by which the lower yards of a ſhip are hoiſted up to their proper height on the malts, are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all other ſails the ropes employed for this purpoſe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hαliαrds.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principal ſails are then expanded by haliards, ſheets, and bowlines; except the courſes, which are al</w:t>
        <w:softHyphen/>
        <w:t xml:space="preserve">ways ſtretched out below by a tack and ſheet. They are drawn up together, or truſſed up, by bunt-lines, clue-lines,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leech-lines,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reef-tackles,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ffab- line,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ſpiling-lines. As the bunt-lines and leech-lines paſs on the other fide of the ſail, they are expreſſed by the dotted lines in the figure.</w:t>
      </w:r>
    </w:p>
    <w:p>
      <w:pPr>
        <w:pStyle w:val="Style2"/>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courſes, top-ſails, and top-gallant ſails, ar</w:t>
      </w:r>
      <w:r>
        <w:rPr>
          <w:rFonts w:ascii="Times New Roman" w:eastAsia="Times New Roman" w:hAnsi="Times New Roman" w:cs="Times New Roman"/>
          <w:spacing w:val="0"/>
          <w:w w:val="100"/>
          <w:position w:val="0"/>
          <w:sz w:val="18"/>
          <w:szCs w:val="18"/>
          <w:shd w:val="clear" w:color="auto" w:fill="auto"/>
          <w:lang w:val="en-US" w:eastAsia="en-US" w:bidi="en-US"/>
        </w:rPr>
        <w:t xml:space="preserve">e wheeled about the maſt, ſo as to </w:t>
      </w:r>
      <w:r>
        <w:rPr>
          <w:rFonts w:ascii="Times New Roman" w:eastAsia="Times New Roman" w:hAnsi="Times New Roman" w:cs="Times New Roman"/>
          <w:spacing w:val="0"/>
          <w:w w:val="100"/>
          <w:position w:val="0"/>
          <w:sz w:val="18"/>
          <w:szCs w:val="18"/>
          <w:shd w:val="clear" w:color="auto" w:fill="auto"/>
          <w:lang w:val="fr-FR" w:eastAsia="fr-FR" w:bidi="fr-FR"/>
        </w:rPr>
        <w:t xml:space="preserve">fuit </w:t>
      </w:r>
      <w:r>
        <w:rPr>
          <w:rFonts w:ascii="Times New Roman" w:eastAsia="Times New Roman" w:hAnsi="Times New Roman" w:cs="Times New Roman"/>
          <w:spacing w:val="0"/>
          <w:w w:val="100"/>
          <w:position w:val="0"/>
          <w:sz w:val="18"/>
          <w:szCs w:val="18"/>
          <w:shd w:val="clear" w:color="auto" w:fill="auto"/>
          <w:lang w:val="en-US" w:eastAsia="en-US" w:bidi="en-US"/>
        </w:rPr>
        <w:t>the various direc</w:t>
      </w:r>
      <w:r>
        <w:rPr>
          <w:rFonts w:ascii="Times New Roman" w:eastAsia="Times New Roman" w:hAnsi="Times New Roman" w:cs="Times New Roman"/>
          <w:color w:val="000000"/>
          <w:spacing w:val="0"/>
          <w:w w:val="100"/>
          <w:position w:val="0"/>
          <w:sz w:val="18"/>
          <w:szCs w:val="18"/>
          <w:shd w:val="clear" w:color="auto" w:fill="auto"/>
          <w:lang w:val="en-US" w:eastAsia="en-US" w:bidi="en-US"/>
        </w:rPr>
        <w:t>tions of the wind by braces. The higher ſtud- ding ſails, and in general all the ſtay-ſails, are drawn down, ſo as to be furled, or taken in, by down-hauls.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experienced ſail-makers contend, that it would be of much advantage if many of the ſails of ſhips were made of equal magnitude; in which cafe, when neceſſity required it, they could be interchangeably uſed. For example, as the mizen top-ſail is now made nearly as large as the main top-gallant ſail, it would be eaſy to make the yards, maſts, and ſails, ſo as mutually to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uit </w:t>
      </w:r>
      <w:r>
        <w:rPr>
          <w:rFonts w:ascii="Times New Roman" w:eastAsia="Times New Roman" w:hAnsi="Times New Roman" w:cs="Times New Roman"/>
          <w:color w:val="000000"/>
          <w:spacing w:val="0"/>
          <w:w w:val="100"/>
          <w:position w:val="0"/>
          <w:sz w:val="18"/>
          <w:szCs w:val="18"/>
          <w:shd w:val="clear" w:color="auto" w:fill="auto"/>
          <w:lang w:val="en-US" w:eastAsia="en-US" w:bidi="en-US"/>
        </w:rPr>
        <w:t>each other. The main and fore-top ſails differ about two feet at head and foot, and from one to three feet in depth. Theſe likewiſe could be eaſily made alike, and in ſome caſes they are ſo. The ſame may be ſaid of the main and fore top-gallant ſails, and of the mizen top-gallant ſail, and main fore-royal. The main-ſail and fore-ſail might alſo, with reſpect to their head, be made alike; but as the former has a gore at the leech, and a larger gore at the foot for clearing it of the gal</w:t>
        <w:softHyphen/>
        <w:t>lows, boats, &amp;c. which the latter has not, there might be more difficulty in arranging them. The difficulty, however, appears not to be inſurmountable. Theſe al</w:t>
        <w:softHyphen/>
        <w:t>terations, it is thought, would be extremely uſeful in the event of loſing ſails by ſtreſs of weather. Fewer ſails would be thus neceſſary, leſs room would be requi</w:t>
        <w:softHyphen/>
        <w:t>red to ſtow them, and there would be leſs danger of con- fuſion in taking them out. But perhaps the utility of theſe alterations will be more felt in the merchant-ſervice than in the navy, which latter has always a large ſtore of ſpare ſails, and ſufficient room to ſtow them in or</w:t>
        <w:softHyphen/>
        <w:t xml:space="preserve">der. Thus, too, ſpare yards and maſts might be con- ſiderably reduced in number, and yet any caſual damages more eaſily repaired at ſea. Top-maſt ſtudding ſails are occaſionally ſubſtituted for awnings, and might, by </w:t>
      </w:r>
      <w:r>
        <w:rPr>
          <w:rFonts w:ascii="Times New Roman" w:eastAsia="Times New Roman" w:hAnsi="Times New Roman" w:cs="Times New Roman"/>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very little attention in planning the rigging of a ſhip, be ſo contrived as to anſwer both purpoſes.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Ship-building.</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alſo a name applied to any veſſel beheld at a diſtance under ſail.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 ſet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to unfurl and expand the ſails upon their reſpective yards and ſtays, in order to begin the action of ſailing.</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 Make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to ſpread an additional quantity of ſail, ſo as to increaſe the ſhip’s velocity.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/horten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to reduce or take in part of the ſails, with an intention to diminiſh the ſhip’s velocity.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 Strike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to lower it ſuddenly. This is particularly uſed in ſaluting or doing homage to a ſuperior force, or to one whom the law of nations ac</w:t>
        <w:softHyphen/>
        <w:t>knowledges as ſuperior in certain regions. Thus all foreign veſſels ſtrike to a Britiſh man of war in the Britiſh ſeas.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SAILING, the movement by which a veſſel is wafted along the ſurface of the water, by the action of the wind upon her ſails.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a ſhip changes her ſtate of reſt into that of motion, as in advancing out of a harbour, or from her ſtation at anchor, ſhe acquires her motion very gradually, as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body which arrives not at a certain velo</w:t>
        <w:softHyphen/>
        <w:t>city till after an infinite repetition of the action of its weight.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firſt impreſſion of the wind greatly affects the velocity, becauſe the reſiſtance of the water might deſtroy it</w:t>
      </w:r>
      <w:r>
        <w:rPr>
          <w:rFonts w:ascii="Times New Roman" w:eastAsia="Times New Roman" w:hAnsi="Times New Roman" w:cs="Times New Roman"/>
          <w:spacing w:val="0"/>
          <w:w w:val="100"/>
          <w:position w:val="0"/>
          <w:sz w:val="18"/>
          <w:szCs w:val="18"/>
          <w:shd w:val="clear" w:color="auto" w:fill="auto"/>
          <w:lang w:val="en-US" w:eastAsia="en-US" w:bidi="en-US"/>
        </w:rPr>
        <w:t xml:space="preserve">; ſince the velocity </w:t>
      </w:r>
      <w:r>
        <w:rPr>
          <w:rFonts w:ascii="Times New Roman" w:eastAsia="Times New Roman" w:hAnsi="Times New Roman" w:cs="Times New Roman"/>
          <w:color w:val="000000"/>
          <w:spacing w:val="0"/>
          <w:w w:val="100"/>
          <w:position w:val="0"/>
          <w:sz w:val="18"/>
          <w:szCs w:val="18"/>
          <w:shd w:val="clear" w:color="auto" w:fill="auto"/>
          <w:lang w:val="en-US" w:eastAsia="en-US" w:bidi="en-US"/>
        </w:rPr>
        <w:t>being but ſmall at firſt, the</w:t>
      </w:r>
    </w:p>
    <w:sectPr>
      <w:footnotePr>
        <w:pos w:val="pageBottom"/>
        <w:numFmt w:val="decimal"/>
        <w:numRestart w:val="continuous"/>
      </w:footnotePr>
      <w:pgSz w:w="12240" w:h="15840"/>
      <w:pgMar w:top="1287" w:left="968" w:right="968" w:bottom="1534" w:header="859" w:footer="1106" w:gutter="1724"/>
      <w:pgNumType w:start="2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