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43d order, </w:t>
      </w:r>
      <w:r>
        <w:rPr>
          <w:rFonts w:ascii="Times New Roman" w:eastAsia="Times New Roman" w:hAnsi="Times New Roman" w:cs="Times New Roman"/>
          <w:i/>
          <w:iCs/>
          <w:color w:val="000000"/>
          <w:spacing w:val="0"/>
          <w:w w:val="100"/>
          <w:position w:val="0"/>
          <w:shd w:val="clear" w:color="auto" w:fill="auto"/>
          <w:lang w:val="en-US" w:eastAsia="en-US" w:bidi="en-US"/>
        </w:rPr>
        <w:t>Dumofae.</w:t>
      </w:r>
      <w:r>
        <w:rPr>
          <w:rFonts w:ascii="Times New Roman" w:eastAsia="Times New Roman" w:hAnsi="Times New Roman" w:cs="Times New Roman"/>
          <w:color w:val="000000"/>
          <w:spacing w:val="0"/>
          <w:w w:val="100"/>
          <w:position w:val="0"/>
          <w:shd w:val="clear" w:color="auto" w:fill="auto"/>
          <w:lang w:val="en-US" w:eastAsia="en-US" w:bidi="en-US"/>
        </w:rPr>
        <w:t xml:space="preserve"> The calyx is </w:t>
      </w:r>
      <w:r>
        <w:rPr>
          <w:rFonts w:ascii="Times New Roman" w:eastAsia="Times New Roman" w:hAnsi="Times New Roman" w:cs="Times New Roman"/>
          <w:color w:val="000000"/>
          <w:spacing w:val="0"/>
          <w:w w:val="100"/>
          <w:position w:val="0"/>
          <w:shd w:val="clear" w:color="auto" w:fill="auto"/>
          <w:lang w:val="la-001" w:eastAsia="la-001" w:bidi="la-001"/>
        </w:rPr>
        <w:t>quinquepartite</w:t>
      </w:r>
      <w:r>
        <w:rPr>
          <w:rFonts w:ascii="Times New Roman" w:eastAsia="Times New Roman" w:hAnsi="Times New Roman" w:cs="Times New Roman"/>
          <w:color w:val="000000"/>
          <w:spacing w:val="0"/>
          <w:w w:val="100"/>
          <w:position w:val="0"/>
          <w:shd w:val="clear" w:color="auto" w:fill="auto"/>
          <w:lang w:val="en-US" w:eastAsia="en-US" w:bidi="en-US"/>
        </w:rPr>
        <w:t>; the corolla quinqueſid; the berry triſpermous.</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moſt remarkable ſpecies are, I. The nigra, or common black elder-tree, riſes with a tree-ſtem, branch</w:t>
        <w:softHyphen/>
        <w:t>ing numerouſly into a large ſpreading head, twenty or thirty feet high; pinnated leaves, of two or three pair of oval lobes and an odd one; and large five parted um</w:t>
        <w:softHyphen/>
        <w:t>bels of white flowers towards the ends of the branches, ſucceeded by bunches of black and other different co</w:t>
        <w:softHyphen/>
        <w:t xml:space="preserve">loured berries, in the varieties; which are. —Common black-berried elder-tree—White-berried elder—Green- berried elder—Laciniated, or parſley-leaved elder, having the </w:t>
      </w:r>
      <w:r>
        <w:rPr>
          <w:rFonts w:ascii="Times New Roman" w:eastAsia="Times New Roman" w:hAnsi="Times New Roman" w:cs="Times New Roman"/>
          <w:color w:val="000000"/>
          <w:spacing w:val="0"/>
          <w:w w:val="100"/>
          <w:position w:val="0"/>
          <w:shd w:val="clear" w:color="auto" w:fill="auto"/>
          <w:lang w:val="fr-FR" w:eastAsia="fr-FR" w:bidi="fr-FR"/>
        </w:rPr>
        <w:t xml:space="preserve">folioles </w:t>
      </w:r>
      <w:r>
        <w:rPr>
          <w:rFonts w:ascii="Times New Roman" w:eastAsia="Times New Roman" w:hAnsi="Times New Roman" w:cs="Times New Roman"/>
          <w:color w:val="000000"/>
          <w:spacing w:val="0"/>
          <w:w w:val="100"/>
          <w:position w:val="0"/>
          <w:shd w:val="clear" w:color="auto" w:fill="auto"/>
          <w:lang w:val="en-US" w:eastAsia="en-US" w:bidi="en-US"/>
        </w:rPr>
        <w:t xml:space="preserve">much laciniated, ſo as to reſemble parſley leaves—Gold-ſtriped-leaved elder—Silver-ſtriped elder—Silver-duſted elder. 2. The racemoſa, race-moſe red-berried elder, riſes with a tree-like ſtem, branching ten or twelve feet high, having reddiſh-brown branches and buds; pinnated leaves of </w:t>
      </w:r>
      <w:r>
        <w:rPr>
          <w:rStyle w:val="CharStyle6"/>
        </w:rPr>
        <w:t>ſi</w:t>
      </w:r>
      <w:r>
        <w:rPr>
          <w:rFonts w:ascii="Times New Roman" w:eastAsia="Times New Roman" w:hAnsi="Times New Roman" w:cs="Times New Roman"/>
          <w:color w:val="000000"/>
          <w:spacing w:val="0"/>
          <w:w w:val="100"/>
          <w:position w:val="0"/>
          <w:shd w:val="clear" w:color="auto" w:fill="auto"/>
          <w:lang w:val="en-US" w:eastAsia="en-US" w:bidi="en-US"/>
        </w:rPr>
        <w:t>x or ſeven o</w:t>
      </w:r>
      <w:r>
        <w:rPr>
          <w:rFonts w:ascii="Times New Roman" w:eastAsia="Times New Roman" w:hAnsi="Times New Roman" w:cs="Times New Roman"/>
          <w:color w:val="000000"/>
          <w:spacing w:val="0"/>
          <w:w w:val="100"/>
          <w:position w:val="0"/>
          <w:shd w:val="clear" w:color="auto" w:fill="auto"/>
          <w:lang w:val="fr-FR" w:eastAsia="fr-FR" w:bidi="fr-FR"/>
        </w:rPr>
        <w:t xml:space="preserve">val </w:t>
      </w:r>
      <w:r>
        <w:rPr>
          <w:rFonts w:ascii="Times New Roman" w:eastAsia="Times New Roman" w:hAnsi="Times New Roman" w:cs="Times New Roman"/>
          <w:color w:val="000000"/>
          <w:spacing w:val="0"/>
          <w:w w:val="100"/>
          <w:position w:val="0"/>
          <w:shd w:val="clear" w:color="auto" w:fill="auto"/>
          <w:lang w:val="en-US" w:eastAsia="en-US" w:bidi="en-US"/>
        </w:rPr>
        <w:t>deeply-ſawed lobes; and compound, oval, racemous, cluſters of wſhitiſh-green flowers, ſucceeded by oval cluſters of red berries. This is a reſident of the moun</w:t>
        <w:softHyphen/>
        <w:t>tainous parts of the ſouth of Europe, and is retained in our gardens as a flowering ſhrub, having a peculiar An</w:t>
        <w:softHyphen/>
        <w:t xml:space="preserve">gularity in its oval-cluſtered flowers and berries. 3. The Canadenſis, or Canada ſhrubby elder, riſes with a ſhrub- by ſtem, branching eight or ten feet high, having reddiſh ſhoots; ſomewhat bipinnated leaves, often ternate below, the other compoſed of five, ſeven, or nine oval lobes; and towards the ends of the branches, cymoſe. </w:t>
      </w:r>
      <w:r>
        <w:rPr>
          <w:rFonts w:ascii="Times New Roman" w:eastAsia="Times New Roman" w:hAnsi="Times New Roman" w:cs="Times New Roman"/>
          <w:color w:val="000000"/>
          <w:spacing w:val="0"/>
          <w:w w:val="100"/>
          <w:position w:val="0"/>
          <w:shd w:val="clear" w:color="auto" w:fill="auto"/>
          <w:lang w:val="la-001" w:eastAsia="la-001" w:bidi="la-001"/>
        </w:rPr>
        <w:t xml:space="preserve">quinquepartite </w:t>
      </w:r>
      <w:r>
        <w:rPr>
          <w:rFonts w:ascii="Times New Roman" w:eastAsia="Times New Roman" w:hAnsi="Times New Roman" w:cs="Times New Roman"/>
          <w:color w:val="000000"/>
          <w:spacing w:val="0"/>
          <w:w w:val="100"/>
          <w:position w:val="0"/>
          <w:shd w:val="clear" w:color="auto" w:fill="auto"/>
          <w:lang w:val="en-US" w:eastAsia="en-US" w:bidi="en-US"/>
        </w:rPr>
        <w:t>umbels of flowers, ſucceeded by blackiſh red berries. All the forts of elder are of the deciduous tribe, very hardy, and grow freely anywhere; are ge</w:t>
        <w:softHyphen/>
        <w:t xml:space="preserve">nerally free ſhooters, but particularly the common elder and varieties, which make remarkably ſtrong, jointed ſhoots, of ſeveral feet in length, in one ſeaſon; and they flower moſtly in ſummer, except the racemoſe elder,  which generally begins flowering in April; and the branches being large, ſpreading, and very abundant, are exceedingly conſpicuous; but they emit a moſt diſagreeable odour. The flowers are ſucceeded in the mo</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 of the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by large bunches of ripe berries in au</w:t>
        <w:softHyphen/>
        <w:t xml:space="preserve">tumn, which, although very unpalateable to eat, are in high eſtimation for making that well known cordial liquor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elder</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wine,</w:t>
      </w:r>
      <w:r>
        <w:rPr>
          <w:rFonts w:ascii="Times New Roman" w:eastAsia="Times New Roman" w:hAnsi="Times New Roman" w:cs="Times New Roman"/>
          <w:color w:val="000000"/>
          <w:spacing w:val="0"/>
          <w:w w:val="100"/>
          <w:position w:val="0"/>
          <w:shd w:val="clear" w:color="auto" w:fill="auto"/>
          <w:lang w:val="en-US" w:eastAsia="en-US" w:bidi="en-US"/>
        </w:rPr>
        <w:t xml:space="preserve"> particularly the common black- berried elder. The merit of the elder in gardening may be both for uſe and ornament, eſpecially in large grounds.</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SAMIAN </w:t>
      </w:r>
      <w:r>
        <w:rPr>
          <w:rFonts w:ascii="Times New Roman" w:eastAsia="Times New Roman" w:hAnsi="Times New Roman" w:cs="Times New Roman"/>
          <w:smallCaps/>
          <w:color w:val="000000"/>
          <w:spacing w:val="0"/>
          <w:w w:val="100"/>
          <w:position w:val="0"/>
          <w:shd w:val="clear" w:color="auto" w:fill="auto"/>
          <w:lang w:val="en-US" w:eastAsia="en-US" w:bidi="en-US"/>
        </w:rPr>
        <w:t>earth,</w:t>
      </w:r>
      <w:r>
        <w:rPr>
          <w:rFonts w:ascii="Times New Roman" w:eastAsia="Times New Roman" w:hAnsi="Times New Roman" w:cs="Times New Roman"/>
          <w:color w:val="000000"/>
          <w:spacing w:val="0"/>
          <w:w w:val="100"/>
          <w:position w:val="0"/>
          <w:shd w:val="clear" w:color="auto" w:fill="auto"/>
          <w:lang w:val="en-US" w:eastAsia="en-US" w:bidi="en-US"/>
        </w:rPr>
        <w:t xml:space="preserve"> in the materia </w:t>
      </w:r>
      <w:r>
        <w:rPr>
          <w:rFonts w:ascii="Times New Roman" w:eastAsia="Times New Roman" w:hAnsi="Times New Roman" w:cs="Times New Roman"/>
          <w:color w:val="000000"/>
          <w:spacing w:val="0"/>
          <w:w w:val="100"/>
          <w:position w:val="0"/>
          <w:shd w:val="clear" w:color="auto" w:fill="auto"/>
          <w:lang w:val="la-001" w:eastAsia="la-001" w:bidi="la-001"/>
        </w:rPr>
        <w:t xml:space="preserve">medica, </w:t>
      </w:r>
      <w:r>
        <w:rPr>
          <w:rFonts w:ascii="Times New Roman" w:eastAsia="Times New Roman" w:hAnsi="Times New Roman" w:cs="Times New Roman"/>
          <w:color w:val="000000"/>
          <w:spacing w:val="0"/>
          <w:w w:val="100"/>
          <w:position w:val="0"/>
          <w:shd w:val="clear" w:color="auto" w:fill="auto"/>
          <w:lang w:val="en-US" w:eastAsia="en-US" w:bidi="en-US"/>
        </w:rPr>
        <w:t>the name of two ſpecies of marl uſed in medicine, viz.</w:t>
      </w:r>
    </w:p>
    <w:p>
      <w:pPr>
        <w:pStyle w:val="Style2"/>
        <w:keepNext w:val="0"/>
        <w:keepLines w:val="0"/>
        <w:widowControl w:val="0"/>
        <w:numPr>
          <w:ilvl w:val="0"/>
          <w:numId w:val="1"/>
        </w:numPr>
        <w:shd w:val="clear" w:color="auto" w:fill="auto"/>
        <w:tabs>
          <w:tab w:pos="295" w:val="left"/>
        </w:tabs>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white kind, called by the ancients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collyrium</w:t>
      </w:r>
      <w:r>
        <w:rPr>
          <w:rFonts w:ascii="Arial" w:eastAsia="Arial" w:hAnsi="Arial" w:cs="Arial"/>
          <w:i/>
          <w:iCs/>
          <w:color w:val="000000"/>
          <w:spacing w:val="0"/>
          <w:w w:val="100"/>
          <w:position w:val="0"/>
          <w:sz w:val="15"/>
          <w:szCs w:val="15"/>
          <w:shd w:val="clear" w:color="auto" w:fill="auto"/>
          <w:lang w:val="la-001" w:eastAsia="la-001" w:bidi="la-001"/>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ſamium,</w:t>
      </w:r>
      <w:r>
        <w:rPr>
          <w:rFonts w:ascii="Times New Roman" w:eastAsia="Times New Roman" w:hAnsi="Times New Roman" w:cs="Times New Roman"/>
          <w:color w:val="000000"/>
          <w:spacing w:val="0"/>
          <w:w w:val="100"/>
          <w:position w:val="0"/>
          <w:shd w:val="clear" w:color="auto" w:fill="auto"/>
          <w:lang w:val="en-US" w:eastAsia="en-US" w:bidi="en-US"/>
        </w:rPr>
        <w:t xml:space="preserve"> being aſtringent, and therefore good in diar</w:t>
        <w:softHyphen/>
        <w:t xml:space="preserve">rhoeas, dyſenteries, and </w:t>
      </w:r>
      <w:r>
        <w:rPr>
          <w:rFonts w:ascii="Times New Roman" w:eastAsia="Times New Roman" w:hAnsi="Times New Roman" w:cs="Times New Roman"/>
          <w:color w:val="000000"/>
          <w:spacing w:val="0"/>
          <w:w w:val="100"/>
          <w:position w:val="0"/>
          <w:shd w:val="clear" w:color="auto" w:fill="auto"/>
          <w:lang w:val="fr-FR" w:eastAsia="fr-FR" w:bidi="fr-FR"/>
        </w:rPr>
        <w:t>hæmorrhagies</w:t>
      </w:r>
      <w:r>
        <w:rPr>
          <w:rFonts w:ascii="Times New Roman" w:eastAsia="Times New Roman" w:hAnsi="Times New Roman" w:cs="Times New Roman"/>
          <w:color w:val="000000"/>
          <w:spacing w:val="0"/>
          <w:w w:val="100"/>
          <w:position w:val="0"/>
          <w:shd w:val="clear" w:color="auto" w:fill="auto"/>
          <w:lang w:val="en-US" w:eastAsia="en-US" w:bidi="en-US"/>
        </w:rPr>
        <w:t xml:space="preserve">; they alſo uſed it externally in inflammations of all kinds. 2. The browniſh-white kind, called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after</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ſamius</w:t>
      </w:r>
      <w:r>
        <w:rPr>
          <w:rFonts w:ascii="Times New Roman" w:eastAsia="Times New Roman" w:hAnsi="Times New Roman" w:cs="Times New Roman"/>
          <w:color w:val="000000"/>
          <w:spacing w:val="0"/>
          <w:w w:val="100"/>
          <w:position w:val="0"/>
          <w:shd w:val="clear" w:color="auto" w:fill="auto"/>
          <w:lang w:val="en-US" w:eastAsia="en-US" w:bidi="en-US"/>
        </w:rPr>
        <w:t xml:space="preserve"> by Dioſcorides; this alſo ſtands recommended as an aſtringent.</w:t>
      </w:r>
    </w:p>
    <w:p>
      <w:pPr>
        <w:pStyle w:val="Style2"/>
        <w:keepNext w:val="0"/>
        <w:keepLines w:val="0"/>
        <w:widowControl w:val="0"/>
        <w:shd w:val="clear" w:color="auto" w:fill="auto"/>
        <w:bidi w:val="0"/>
        <w:spacing w:line="20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SAMIELS, the Arabian name of a hot wind pecu</w:t>
        <w:softHyphen/>
        <w:t xml:space="preserve">liar to the </w:t>
      </w:r>
      <w:r>
        <w:rPr>
          <w:rFonts w:ascii="Times New Roman" w:eastAsia="Times New Roman" w:hAnsi="Times New Roman" w:cs="Times New Roman"/>
          <w:color w:val="000000"/>
          <w:spacing w:val="0"/>
          <w:w w:val="100"/>
          <w:position w:val="0"/>
          <w:shd w:val="clear" w:color="auto" w:fill="auto"/>
          <w:lang w:val="la-001" w:eastAsia="la-001" w:bidi="la-001"/>
        </w:rPr>
        <w:t>de</w:t>
      </w:r>
      <w:r>
        <w:rPr>
          <w:rStyle w:val="CharStyle6"/>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ert </w:t>
      </w:r>
      <w:r>
        <w:rPr>
          <w:rFonts w:ascii="Times New Roman" w:eastAsia="Times New Roman" w:hAnsi="Times New Roman" w:cs="Times New Roman"/>
          <w:color w:val="000000"/>
          <w:spacing w:val="0"/>
          <w:w w:val="100"/>
          <w:position w:val="0"/>
          <w:shd w:val="clear" w:color="auto" w:fill="auto"/>
          <w:lang w:val="en-US" w:eastAsia="en-US" w:bidi="en-US"/>
        </w:rPr>
        <w:t xml:space="preserve">of Arabia. @@ It blows over the </w:t>
      </w:r>
      <w:r>
        <w:rPr>
          <w:rFonts w:ascii="Times New Roman" w:eastAsia="Times New Roman" w:hAnsi="Times New Roman" w:cs="Times New Roman"/>
          <w:color w:val="000000"/>
          <w:spacing w:val="0"/>
          <w:w w:val="100"/>
          <w:position w:val="0"/>
          <w:shd w:val="clear" w:color="auto" w:fill="auto"/>
          <w:lang w:val="la-001" w:eastAsia="la-001" w:bidi="la-001"/>
        </w:rPr>
        <w:t>de</w:t>
      </w:r>
      <w:r>
        <w:rPr>
          <w:rStyle w:val="CharStyle6"/>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ert </w:t>
      </w:r>
      <w:r>
        <w:rPr>
          <w:rFonts w:ascii="Times New Roman" w:eastAsia="Times New Roman" w:hAnsi="Times New Roman" w:cs="Times New Roman"/>
          <w:color w:val="000000"/>
          <w:spacing w:val="0"/>
          <w:w w:val="100"/>
          <w:position w:val="0"/>
          <w:shd w:val="clear" w:color="auto" w:fill="auto"/>
          <w:lang w:val="en-US" w:eastAsia="en-US" w:bidi="en-US"/>
        </w:rPr>
        <w:t>in the months of July and Auguſt from the north-we</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 quarter, and ſometimes it continues with all its violence to the very gates of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Bagdad,</w:t>
      </w:r>
      <w:r>
        <w:rPr>
          <w:rFonts w:ascii="Times New Roman" w:eastAsia="Times New Roman" w:hAnsi="Times New Roman" w:cs="Times New Roman"/>
          <w:color w:val="000000"/>
          <w:spacing w:val="0"/>
          <w:w w:val="100"/>
          <w:position w:val="0"/>
          <w:shd w:val="clear" w:color="auto" w:fill="auto"/>
          <w:lang w:val="en-US" w:eastAsia="en-US" w:bidi="en-US"/>
        </w:rPr>
        <w:t xml:space="preserve"> but never affects any body within the walls. Some years it does not blow at all, and in others it appears </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ix, eight, or ten times, but ſeldom continues more than a few minutes at a time. It often </w:t>
      </w:r>
      <w:r>
        <w:rPr>
          <w:rFonts w:ascii="Times New Roman" w:eastAsia="Times New Roman" w:hAnsi="Times New Roman" w:cs="Times New Roman"/>
          <w:color w:val="000000"/>
          <w:spacing w:val="0"/>
          <w:w w:val="100"/>
          <w:position w:val="0"/>
          <w:shd w:val="clear" w:color="auto" w:fill="auto"/>
          <w:lang w:val="de-DE" w:eastAsia="de-DE" w:bidi="de-DE"/>
        </w:rPr>
        <w:t>pa</w:t>
      </w:r>
      <w:r>
        <w:rPr>
          <w:rStyle w:val="CharStyle6"/>
        </w:rPr>
        <w:t>ſſ</w:t>
      </w:r>
      <w:r>
        <w:rPr>
          <w:rFonts w:ascii="Times New Roman" w:eastAsia="Times New Roman" w:hAnsi="Times New Roman" w:cs="Times New Roman"/>
          <w:color w:val="000000"/>
          <w:spacing w:val="0"/>
          <w:w w:val="100"/>
          <w:position w:val="0"/>
          <w:shd w:val="clear" w:color="auto" w:fill="auto"/>
          <w:lang w:val="de-DE" w:eastAsia="de-DE" w:bidi="de-DE"/>
        </w:rPr>
        <w:t xml:space="preserve">es </w:t>
      </w:r>
      <w:r>
        <w:rPr>
          <w:rFonts w:ascii="Times New Roman" w:eastAsia="Times New Roman" w:hAnsi="Times New Roman" w:cs="Times New Roman"/>
          <w:color w:val="000000"/>
          <w:spacing w:val="0"/>
          <w:w w:val="100"/>
          <w:position w:val="0"/>
          <w:shd w:val="clear" w:color="auto" w:fill="auto"/>
          <w:lang w:val="en-US" w:eastAsia="en-US" w:bidi="en-US"/>
        </w:rPr>
        <w:t xml:space="preserve">with the apparent quickneſs of lightning.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Arabians and Per</w:t>
      </w:r>
      <w:r>
        <w:rPr>
          <w:rStyle w:val="CharStyle6"/>
        </w:rPr>
        <w:t>ſi</w:t>
      </w:r>
      <w:r>
        <w:rPr>
          <w:rFonts w:ascii="Times New Roman" w:eastAsia="Times New Roman" w:hAnsi="Times New Roman" w:cs="Times New Roman"/>
          <w:color w:val="000000"/>
          <w:spacing w:val="0"/>
          <w:w w:val="100"/>
          <w:position w:val="0"/>
          <w:sz w:val="17"/>
          <w:szCs w:val="17"/>
          <w:shd w:val="clear" w:color="auto" w:fill="auto"/>
          <w:lang w:val="en-US" w:eastAsia="en-US" w:bidi="en-US"/>
        </w:rPr>
        <w:t>ans, who are acquainted with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appearance of the ſky at or near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time this wind </w:t>
      </w:r>
      <w:r>
        <w:rPr>
          <w:rFonts w:ascii="Times New Roman" w:eastAsia="Times New Roman" w:hAnsi="Times New Roman" w:cs="Times New Roman"/>
          <w:color w:val="000000"/>
          <w:spacing w:val="0"/>
          <w:w w:val="100"/>
          <w:position w:val="0"/>
          <w:shd w:val="clear" w:color="auto" w:fill="auto"/>
          <w:lang w:val="en-US" w:eastAsia="en-US" w:bidi="en-US"/>
        </w:rPr>
        <w:t xml:space="preserve">ariſeth, have warning of its approach by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thick haze, which appears like a cloud of dull ariſing out of the horizon; and they immediately upon this appearance throw themſelves with their faces to the ground, and continue in that poſition till the wind is paſſed, which frequently happens almoſt inſtantaneouſly; but if, on the contrary, they are not careful or briſk enough to take this precaution, which is ſometimes the caſe, and they get the full force of the wind, it is inſtant death.</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above method is the only one which they take to avoid the effects of this fatal blaſt; and when it is over, they get up and look round them for their com</w:t>
        <w:softHyphen/>
        <w:t>panions; and if they ſee any one lying motionleſs, they take hold of an arm or leg, and pull and jerk it with ſome force; and if the limb thus agitated ſeparates from the body, it is a certain ſign that the wind has had its full effect; but if, on the contrary, the arm or leg does not come away, it is a ſure ſign there is life remain</w:t>
        <w:softHyphen/>
        <w:t>ing, although to every outward appearance the perſon is dead; and in that caſe they immediately cover him or them with clothes, and adminiſter ſome warm dilu</w:t>
        <w:softHyphen/>
        <w:t>ting liquor to cauſe a perſpiration, which is certainly but ſlowly brought about.</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Arabs themſelves can fay little or nothing about the nature of this wind, only that it always leaves be</w:t>
        <w:softHyphen/>
        <w:t>hind it a very ſtrong ſulphureous ſmell, and that the air at theſe times is quite clear, except about the horizon, in the north-we</w:t>
      </w:r>
      <w:r>
        <w:rPr>
          <w:rStyle w:val="CharStyle6"/>
        </w:rPr>
        <w:t>ſ</w:t>
      </w:r>
      <w:r>
        <w:rPr>
          <w:rFonts w:ascii="Times New Roman" w:eastAsia="Times New Roman" w:hAnsi="Times New Roman" w:cs="Times New Roman"/>
          <w:color w:val="000000"/>
          <w:spacing w:val="0"/>
          <w:w w:val="100"/>
          <w:position w:val="0"/>
          <w:shd w:val="clear" w:color="auto" w:fill="auto"/>
          <w:lang w:val="en-US" w:eastAsia="en-US" w:bidi="en-US"/>
        </w:rPr>
        <w:t>t quarter, before obſerved, which gives warning of its approach. We have not been able to learn whether the dead bodies are ſcorched, or diſſolved into a kind of gelatinous ſubſtance; but from the ſtories current about them, there has been frequent reaſon to believe the latter; and in that caſe ſuch fatal effects may be attributed rather to a noxious vapour than to an abſolute and exceſſive heat. The ſtory of its going to the gates of Bagdad and no farther may be reaſonably enough accounted for, if the effects are attributed to a poiſonous vapour, and not an exceſſive heat. The above mentioned wind, Samiel, is ſo well known in the neighbourhood of Bagdad and Baſſora, that the very chil</w:t>
        <w:softHyphen/>
        <w:t>dren ſpeak of it with dread.</w:t>
      </w:r>
    </w:p>
    <w:p>
      <w:pPr>
        <w:pStyle w:val="Style2"/>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SAMOGITIA, a province of Poland, bounded on the north by Courland, on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eaſt </w:t>
      </w:r>
      <w:r>
        <w:rPr>
          <w:rFonts w:ascii="Times New Roman" w:eastAsia="Times New Roman" w:hAnsi="Times New Roman" w:cs="Times New Roman"/>
          <w:color w:val="000000"/>
          <w:spacing w:val="0"/>
          <w:w w:val="100"/>
          <w:position w:val="0"/>
          <w:shd w:val="clear" w:color="auto" w:fill="auto"/>
          <w:lang w:val="en-US" w:eastAsia="en-US" w:bidi="en-US"/>
        </w:rPr>
        <w:t>by Lithuania, on the we</w:t>
      </w:r>
      <w:r>
        <w:rPr>
          <w:rStyle w:val="CharStyle6"/>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by the Baltic Sea, and on the ſouth by Regal Pruſſia, being about 175 miles in length and 125 in breadth. It is full of foreſts and very high mountains, which feed a great number of cattle, and produce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large quantity of honey. There are alſo very active horſes, in high eſteem. The inhabitants are clowniſh, but honeſt; and they will not allow a young woman to go out in the night without a candle in her hand and two bells at her girdle. Roſſenna and Wormia are the principal places.</w:t>
      </w:r>
    </w:p>
    <w:p>
      <w:pPr>
        <w:pStyle w:val="Style2"/>
        <w:keepNext w:val="0"/>
        <w:keepLines w:val="0"/>
        <w:widowControl w:val="0"/>
        <w:shd w:val="clear" w:color="auto" w:fill="auto"/>
        <w:bidi w:val="0"/>
        <w:spacing w:line="204" w:lineRule="auto"/>
        <w:ind w:left="0" w:firstLine="360"/>
        <w:jc w:val="left"/>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SAMOIEDA, a country of the Ruffian empire, between A</w:t>
      </w:r>
      <w:r>
        <w:rPr>
          <w:rStyle w:val="CharStyle6"/>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iatic Tartary and Archangel, lying along the ſea-coaſt as far as Siberia. The inhabitants are ſo rude a people that they can hardly pretend to humani</w:t>
        <w:softHyphen/>
        <w:t xml:space="preserve">ty, except in their face and figure: they have little underſtanding, and in many things reſemble brutes, for they will eat carrion of every kind. They travel on the ſnow on </w:t>
      </w:r>
      <w:r>
        <w:rPr>
          <w:rStyle w:val="CharStyle6"/>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ledges, drawn with an animal like a rein</w:t>
        <w:softHyphen/>
        <w:t xml:space="preserve">deer, but with the horns of a ſtag. Thoſe who have ſeen them affirm, that no people on the earth make ſuch </w:t>
      </w:r>
      <w:r>
        <w:rPr>
          <w:rStyle w:val="CharStyle6"/>
        </w:rPr>
        <w:t>ſ</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hocking figures; their ſtature is </w:t>
      </w:r>
      <w:r>
        <w:rPr>
          <w:rStyle w:val="CharStyle6"/>
        </w:rPr>
        <w:t>ſh</w:t>
      </w:r>
      <w:r>
        <w:rPr>
          <w:rFonts w:ascii="Times New Roman" w:eastAsia="Times New Roman" w:hAnsi="Times New Roman" w:cs="Times New Roman"/>
          <w:color w:val="000000"/>
          <w:spacing w:val="0"/>
          <w:w w:val="100"/>
          <w:position w:val="0"/>
          <w:sz w:val="17"/>
          <w:szCs w:val="17"/>
          <w:shd w:val="clear" w:color="auto" w:fill="auto"/>
          <w:lang w:val="en-US" w:eastAsia="en-US" w:bidi="en-US"/>
        </w:rPr>
        <w:t>ort; their ſhoulders</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[mu']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Ives's Voyage from England to India in 1754.</w:t>
      </w:r>
    </w:p>
    <w:sectPr>
      <w:footnotePr>
        <w:pos w:val="pageBottom"/>
        <w:numFmt w:val="decimal"/>
        <w:numRestart w:val="continuous"/>
      </w:footnotePr>
      <w:pgSz w:w="12240" w:h="15840"/>
      <w:pgMar w:top="1329" w:left="932" w:right="932" w:bottom="1615" w:header="901" w:footer="1187" w:gutter="1760"/>
      <w:pgNumType w:start="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9)_"/>
    <w:basedOn w:val="DefaultParagraphFont"/>
    <w:link w:val="Style2"/>
    <w:rPr>
      <w:b w:val="0"/>
      <w:bCs w:val="0"/>
      <w:i w:val="0"/>
      <w:iCs w:val="0"/>
      <w:smallCaps w:val="0"/>
      <w:strike w:val="0"/>
      <w:sz w:val="20"/>
      <w:szCs w:val="20"/>
      <w:u w:val="none"/>
    </w:rPr>
  </w:style>
  <w:style w:type="character" w:customStyle="1" w:styleId="CharStyle6">
    <w:name w:val="Body text (7)_"/>
    <w:basedOn w:val="DefaultParagraphFont"/>
    <w:link w:val="Style5"/>
    <w:rPr>
      <w:b w:val="0"/>
      <w:bCs w:val="0"/>
      <w:i w:val="0"/>
      <w:iCs w:val="0"/>
      <w:smallCaps w:val="0"/>
      <w:strike w:val="0"/>
      <w:sz w:val="18"/>
      <w:szCs w:val="18"/>
      <w:u w:val="none"/>
    </w:rPr>
  </w:style>
  <w:style w:type="paragraph" w:customStyle="1" w:styleId="Style2">
    <w:name w:val="Body text (9)"/>
    <w:basedOn w:val="Normal"/>
    <w:link w:val="CharStyle3"/>
    <w:pPr>
      <w:widowControl w:val="0"/>
      <w:shd w:val="clear" w:color="auto" w:fill="FFFFFF"/>
      <w:spacing w:line="206" w:lineRule="auto"/>
      <w:ind w:firstLine="240"/>
      <w:jc w:val="both"/>
    </w:pPr>
    <w:rPr>
      <w:b w:val="0"/>
      <w:bCs w:val="0"/>
      <w:i w:val="0"/>
      <w:iCs w:val="0"/>
      <w:smallCaps w:val="0"/>
      <w:strike w:val="0"/>
      <w:sz w:val="20"/>
      <w:szCs w:val="20"/>
      <w:u w:val="none"/>
    </w:rPr>
  </w:style>
  <w:style w:type="paragraph" w:customStyle="1" w:styleId="Style5">
    <w:name w:val="Body text (7)"/>
    <w:basedOn w:val="Normal"/>
    <w:link w:val="CharStyle6"/>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