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Stillingfleet, Eſq; recommended the ſowing of this plant on the ſandy wilds of Norfolk, that its matted roots might prevent the deluges of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which that country experiences. It has been already remarked, that whereſoever this plant grows the ſalutary effects are ſoon ob</w:t>
      </w:r>
      <w:r>
        <w:rPr>
          <w:rStyle w:val="CharStyle5"/>
          <w:color w:val="000000"/>
          <w:sz w:val="18"/>
          <w:szCs w:val="18"/>
          <w:lang w:val="en-US" w:eastAsia="en-US" w:bidi="en-US"/>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rved to follow. A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ingle plant will fix the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and gather it into a hillock; theſe hillocks, by the increaſe of vegetation, are formed into larger, till by degrees a barrier is made often againſt the encroach</w:t>
        <w:softHyphen/>
        <w:t>ments of the ſea; and might as often prove preventa</w:t>
        <w:softHyphen/>
        <w:t>tive of the calamity in queſtion. I cannot, therefore, but recommend the trial to the inhabitants of many parts of North Britain. The plant grows in mo</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places near the ſea, and is known to the Highlanders by the name of </w:t>
      </w:r>
      <w:r>
        <w:rPr>
          <w:rFonts w:ascii="Times New Roman" w:eastAsia="Times New Roman" w:hAnsi="Times New Roman" w:cs="Times New Roman"/>
          <w:i/>
          <w:iCs/>
          <w:color w:val="000000"/>
          <w:spacing w:val="0"/>
          <w:w w:val="100"/>
          <w:position w:val="0"/>
          <w:shd w:val="clear" w:color="auto" w:fill="auto"/>
          <w:lang w:val="en-US" w:eastAsia="en-US" w:bidi="en-US"/>
        </w:rPr>
        <w:t>murah;</w:t>
      </w:r>
      <w:r>
        <w:rPr>
          <w:rFonts w:ascii="Times New Roman" w:eastAsia="Times New Roman" w:hAnsi="Times New Roman" w:cs="Times New Roman"/>
          <w:color w:val="000000"/>
          <w:spacing w:val="0"/>
          <w:w w:val="100"/>
          <w:position w:val="0"/>
          <w:shd w:val="clear" w:color="auto" w:fill="auto"/>
          <w:lang w:val="en-US" w:eastAsia="en-US" w:bidi="en-US"/>
        </w:rPr>
        <w:t xml:space="preserve"> to the Engliſh by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bent- </w:t>
      </w:r>
      <w:r>
        <w:rPr>
          <w:rStyle w:val="CharStyle5"/>
          <w:i/>
          <w:iCs/>
          <w:color w:val="000000"/>
          <w:sz w:val="18"/>
          <w:szCs w:val="18"/>
          <w:lang w:val="en-US" w:eastAsia="en-US" w:bidi="en-US"/>
        </w:rPr>
        <w:t>ſta</w:t>
      </w:r>
      <w:r>
        <w:rPr>
          <w:rFonts w:ascii="Times New Roman" w:eastAsia="Times New Roman" w:hAnsi="Times New Roman" w:cs="Times New Roman"/>
          <w:i/>
          <w:iCs/>
          <w:color w:val="000000"/>
          <w:spacing w:val="0"/>
          <w:w w:val="100"/>
          <w:position w:val="0"/>
          <w:shd w:val="clear" w:color="auto" w:fill="auto"/>
          <w:lang w:val="en-US" w:eastAsia="en-US" w:bidi="en-US"/>
        </w:rPr>
        <w:t>r, mat-gra</w:t>
      </w:r>
      <w:r>
        <w:rPr>
          <w:rStyle w:val="CharStyle5"/>
          <w:color w:val="000000"/>
          <w:sz w:val="18"/>
          <w:szCs w:val="18"/>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marram.</w:t>
      </w:r>
      <w:r>
        <w:rPr>
          <w:rFonts w:ascii="Times New Roman" w:eastAsia="Times New Roman" w:hAnsi="Times New Roman" w:cs="Times New Roman"/>
          <w:color w:val="000000"/>
          <w:spacing w:val="0"/>
          <w:w w:val="100"/>
          <w:position w:val="0"/>
          <w:shd w:val="clear" w:color="auto" w:fill="auto"/>
          <w:lang w:val="en-US" w:eastAsia="en-US" w:bidi="en-US"/>
        </w:rPr>
        <w:t xml:space="preserve"> Linnaeus calls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arundo </w:t>
      </w:r>
      <w:r>
        <w:rPr>
          <w:rFonts w:ascii="Times New Roman" w:eastAsia="Times New Roman" w:hAnsi="Times New Roman" w:cs="Times New Roman"/>
          <w:i/>
          <w:iCs/>
          <w:color w:val="000000"/>
          <w:spacing w:val="0"/>
          <w:w w:val="100"/>
          <w:position w:val="0"/>
          <w:shd w:val="clear" w:color="auto" w:fill="auto"/>
          <w:lang w:val="la-001" w:eastAsia="la-001" w:bidi="la-001"/>
        </w:rPr>
        <w:t>arenaria.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Dutch call it </w:t>
      </w:r>
      <w:r>
        <w:rPr>
          <w:rFonts w:ascii="Times New Roman" w:eastAsia="Times New Roman" w:hAnsi="Times New Roman" w:cs="Times New Roman"/>
          <w:i/>
          <w:iCs/>
          <w:color w:val="000000"/>
          <w:spacing w:val="0"/>
          <w:w w:val="100"/>
          <w:position w:val="0"/>
          <w:shd w:val="clear" w:color="auto" w:fill="auto"/>
          <w:lang w:val="en-US" w:eastAsia="en-US" w:bidi="en-US"/>
        </w:rPr>
        <w:t>helm.</w:t>
      </w:r>
      <w:r>
        <w:rPr>
          <w:rFonts w:ascii="Times New Roman" w:eastAsia="Times New Roman" w:hAnsi="Times New Roman" w:cs="Times New Roman"/>
          <w:color w:val="000000"/>
          <w:spacing w:val="0"/>
          <w:w w:val="100"/>
          <w:position w:val="0"/>
          <w:shd w:val="clear" w:color="auto" w:fill="auto"/>
          <w:lang w:val="en-US" w:eastAsia="en-US" w:bidi="en-US"/>
        </w:rPr>
        <w:t xml:space="preserve"> This plant hath </w:t>
      </w:r>
      <w:r>
        <w:rPr>
          <w:rStyle w:val="CharStyle5"/>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iff and ſharp-pointed leaves, growing like a ruſh, a foot and a half long: the roots both creep and penetrate deeply into their ſandy beds: the ſtalk bears an ear five or six inches long, not unlike rye; the ſeeds are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mall, brown, and roundiſh. By good fortune, as old Gerard obſerves, no cattle will eat or touch this vege</w:t>
        <w:softHyphen/>
        <w:t xml:space="preserve">table, allotted for other purpoſes, ſubſervient to the uſe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mankind.”</w:t>
      </w:r>
    </w:p>
    <w:p>
      <w:pPr>
        <w:pStyle w:val="Style10"/>
        <w:keepNext/>
        <w:keepLines/>
        <w:widowControl w:val="0"/>
        <w:shd w:val="clear" w:color="auto" w:fill="auto"/>
        <w:bidi w:val="0"/>
        <w:ind w:left="0" w:firstLine="360"/>
        <w:jc w:val="left"/>
      </w:pPr>
      <w:bookmarkStart w:id="0" w:name="bookmark0"/>
      <w:r>
        <w:rPr>
          <w:rFonts w:ascii="Times New Roman" w:eastAsia="Times New Roman" w:hAnsi="Times New Roman" w:cs="Times New Roman"/>
          <w:i/>
          <w:iCs/>
          <w:color w:val="000000"/>
          <w:spacing w:val="0"/>
          <w:w w:val="100"/>
          <w:position w:val="0"/>
          <w:shd w:val="clear" w:color="auto" w:fill="auto"/>
          <w:lang w:val="en-US" w:eastAsia="en-US" w:bidi="en-US"/>
        </w:rPr>
        <w:t>SAND-Piper,</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Tringa.</w:t>
      </w:r>
      <w:bookmarkEnd w:id="0"/>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SAND-Stοne, </w:t>
      </w:r>
      <w:r>
        <w:rPr>
          <w:rFonts w:ascii="Times New Roman" w:eastAsia="Times New Roman" w:hAnsi="Times New Roman" w:cs="Times New Roman"/>
          <w:color w:val="000000"/>
          <w:spacing w:val="0"/>
          <w:w w:val="100"/>
          <w:position w:val="0"/>
          <w:shd w:val="clear" w:color="auto" w:fill="auto"/>
          <w:lang w:val="en-US" w:eastAsia="en-US" w:bidi="en-US"/>
        </w:rPr>
        <w:t>a genus of ſtones belonging to the order of ſaxa; and including all thoſe which conſiſt of ſuch minute particles that they cannot eaſily be diſcerned by the eye. The ſpecies enumerated by Cronſtedt are,</w:t>
      </w:r>
    </w:p>
    <w:p>
      <w:pPr>
        <w:pStyle w:val="Style2"/>
        <w:keepNext w:val="0"/>
        <w:keepLines w:val="0"/>
        <w:widowControl w:val="0"/>
        <w:numPr>
          <w:ilvl w:val="0"/>
          <w:numId w:val="1"/>
        </w:numPr>
        <w:shd w:val="clear" w:color="auto" w:fill="auto"/>
        <w:tabs>
          <w:tab w:pos="493" w:val="left"/>
        </w:tabs>
        <w:bidi w:val="0"/>
        <w:spacing w:line="221"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cemented by a clay, of which there are two varieties; one with porcelain clay, the other with com</w:t>
        <w:softHyphen/>
        <w:t xml:space="preserve">mon clay. The former is met with in Sweden under the  </w:t>
      </w:r>
      <w:r>
        <w:rPr>
          <w:rStyle w:val="CharStyle5"/>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la-001" w:eastAsia="la-001" w:bidi="la-001"/>
        </w:rPr>
        <w:t xml:space="preserve">ratum </w:t>
      </w:r>
      <w:r>
        <w:rPr>
          <w:rFonts w:ascii="Times New Roman" w:eastAsia="Times New Roman" w:hAnsi="Times New Roman" w:cs="Times New Roman"/>
          <w:color w:val="000000"/>
          <w:spacing w:val="0"/>
          <w:w w:val="100"/>
          <w:position w:val="0"/>
          <w:shd w:val="clear" w:color="auto" w:fill="auto"/>
          <w:lang w:val="en-US" w:eastAsia="en-US" w:bidi="en-US"/>
        </w:rPr>
        <w:t>of coal in a coal-mine in the province of Shone, and is very hard and refractory in the fire; the other is found in the iſland of Gothland.</w:t>
      </w:r>
    </w:p>
    <w:p>
      <w:pPr>
        <w:pStyle w:val="Style2"/>
        <w:keepNext w:val="0"/>
        <w:keepLines w:val="0"/>
        <w:widowControl w:val="0"/>
        <w:numPr>
          <w:ilvl w:val="0"/>
          <w:numId w:val="1"/>
        </w:numPr>
        <w:shd w:val="clear" w:color="auto" w:fill="auto"/>
        <w:tabs>
          <w:tab w:pos="504" w:val="left"/>
        </w:tabs>
        <w:bidi w:val="0"/>
        <w:spacing w:line="221"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lime, reſembling mortar made with coarſe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There are two varieties, one conſiſting of tranſparent grey-coloured grains of quartz and white lime- ſtone, the other of a looſe texture, hardening in the air; but having the particles too fine to be viſible. The former of theſe is found in Sweden, the latter in France and Livonia.</w:t>
      </w:r>
    </w:p>
    <w:p>
      <w:pPr>
        <w:pStyle w:val="Style2"/>
        <w:keepNext w:val="0"/>
        <w:keepLines w:val="0"/>
        <w:widowControl w:val="0"/>
        <w:numPr>
          <w:ilvl w:val="0"/>
          <w:numId w:val="1"/>
        </w:numPr>
        <w:shd w:val="clear" w:color="auto" w:fill="auto"/>
        <w:tabs>
          <w:tab w:pos="49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Sand-ſtone having its particles bound together by an unknown cement. Of this there are four varieties;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Looſe;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Somewhat hard; 3. Compact; 4. Very hard; all of them found in different parts of Sweden.</w:t>
      </w:r>
    </w:p>
    <w:p>
      <w:pPr>
        <w:pStyle w:val="Style2"/>
        <w:keepNext w:val="0"/>
        <w:keepLines w:val="0"/>
        <w:widowControl w:val="0"/>
        <w:numPr>
          <w:ilvl w:val="0"/>
          <w:numId w:val="1"/>
        </w:numPr>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Cemented by ruſt of iron, found in the form of looſe ſtones in ſeveral places.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Cronſtedt informs us that the greateſt part of ſand-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tones conſiſt of quartz and mica, being thoſe ſubſtances which moſt readily admit of granulation without being reduced to powder. Some years ago the Baron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Dietrich ſhowed a </w:t>
      </w:r>
      <w:r>
        <w:rPr>
          <w:rStyle w:val="CharStyle5"/>
          <w:color w:val="00000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ngular variety of ſand-ſtone at Paris. It conſiſts of ſmall grains of hard quartz which ſtrike fire with ſteel united with ſome micaceous particles. It is flexible and elaſtic, the flexibility depending on the micaceous part and ſoftneſs of the gluten with which the particles are cemented. This elaſtic ſtone is ſaid to have been found at Brazil, and brought to Germany by his excellency the marquis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Lavradio. There are alſo two tables of white marble, kept in the palace of Borgheſe at Rome, which have the ſame property But the ſparry particles of their ſubſtance, though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tranſparent, are rather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oft, and may be eaſily ſeparated</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nail. They efferveſce with aquafortis, and there is alſo a ſmall mixture of minute particles of talk or mica.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Sand-ſtones are of great uſe in buildings which are required to reſiſt air, water, and fire Some of them are ſoft in the quarry, but become hard when expoſed to the air. The looſe ones are moſt uſeful, but the </w:t>
      </w:r>
      <w:r>
        <w:rPr>
          <w:rStyle w:val="CharStyle5"/>
          <w:color w:val="000000"/>
          <w:sz w:val="18"/>
          <w:szCs w:val="18"/>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lid and hard ones crack in the fire, and take a poliſh when uſed as grindſtones. Stones of this kind ought therefore to be nicely examined before they are em</w:t>
        <w:softHyphen/>
        <w:t>ployed for the uſual purpoſes. Our author obſerves that the working ma</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ons, or ſtone-cutters, ought to wear a piece of frize or baize before their mouths, to preſerve them</w:t>
      </w:r>
      <w:r>
        <w:rPr>
          <w:rStyle w:val="CharStyle5"/>
          <w:color w:val="000000"/>
          <w:sz w:val="18"/>
          <w:szCs w:val="18"/>
          <w:lang w:val="en-US" w:eastAsia="en-US" w:bidi="en-US"/>
        </w:rPr>
        <w:t>ſelv</w:t>
      </w:r>
      <w:r>
        <w:rPr>
          <w:rFonts w:ascii="Times New Roman" w:eastAsia="Times New Roman" w:hAnsi="Times New Roman" w:cs="Times New Roman"/>
          <w:color w:val="000000"/>
          <w:spacing w:val="0"/>
          <w:w w:val="100"/>
          <w:position w:val="0"/>
          <w:shd w:val="clear" w:color="auto" w:fill="auto"/>
          <w:lang w:val="en-US" w:eastAsia="en-US" w:bidi="en-US"/>
        </w:rPr>
        <w:t>es from a conſumption which their bu</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ineſs is otherwiſe apt to bring on. Limeſtone, however, is not obſerved to have this effect.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lift of ſand-ſtones Fabroni adds gritſtone, of greater or leſs hardneſs; moſtly of a grey, and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ometimes of a yellowiſh colour, compoſed of a ſiliceous and micaceous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but rarely of a ſparry kind, with greater or le</w:t>
      </w:r>
      <w:r>
        <w:rPr>
          <w:rStyle w:val="CharStyle5"/>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er particles cloſely connected with an argillaceous cement. It ſtrikes fire with ſteel, vitrifies in a ſtrong  fire, and is generally indiſſoluble in acids. It is uſed for mill-ſtones, whet-ſtones, and ſometimes for filtering ſtones, as well as for building.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SANDAL, in antiquity,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rich kind of flipper worn on the feet by the Greek and Roman ladies, made of gold, ſilk, or other precious ſtuff; conſiſting of a fole, with an hollow at one extreme to embrace the ancle, but leaving the upper part of the foot bare.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Sandal,</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a ſhoe or flipper worn by the pope and other Romiſh prelates when they officiate. It is alſo the name of a fort of flipper worn by ſeveral congregations of reformed monks. This laſt conſiſts of no more than a mere leathern ſole, faſtened with latches or buckles, all the </w:t>
      </w:r>
      <w:r>
        <w:rPr>
          <w:rFonts w:ascii="Times New Roman" w:eastAsia="Times New Roman" w:hAnsi="Times New Roman" w:cs="Times New Roman"/>
          <w:color w:val="000000"/>
          <w:spacing w:val="0"/>
          <w:w w:val="100"/>
          <w:position w:val="0"/>
          <w:sz w:val="20"/>
          <w:szCs w:val="20"/>
          <w:shd w:val="clear" w:color="auto" w:fill="auto"/>
          <w:lang w:val="de-DE" w:eastAsia="de-DE" w:bidi="de-DE"/>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of the foot being left bare. The capuchins wear ſandals; the recollects, clogs; the former are of leather, and the latter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wood.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SANDAL-Wοοd.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Saunders.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SANDARACH, in natural hiſtory, a very beautiful native foſſil, though too often confounded with the common factitious red arſenic, and with the red matter formed by melting the common yellow </w:t>
      </w:r>
      <w:r>
        <w:rPr>
          <w:rFonts w:ascii="Times New Roman" w:eastAsia="Times New Roman" w:hAnsi="Times New Roman" w:cs="Times New Roman"/>
          <w:color w:val="000000"/>
          <w:spacing w:val="0"/>
          <w:w w:val="100"/>
          <w:position w:val="0"/>
          <w:shd w:val="clear" w:color="auto" w:fill="auto"/>
          <w:lang w:val="fr-FR" w:eastAsia="fr-FR" w:bidi="fr-FR"/>
        </w:rPr>
        <w:t>orpiment.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pure ſubſtance, of a very even and regular ſtructure, is throughout of that colour which our dyers term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orange ſcarlet, </w:t>
      </w:r>
      <w:r>
        <w:rPr>
          <w:rFonts w:ascii="Times New Roman" w:eastAsia="Times New Roman" w:hAnsi="Times New Roman" w:cs="Times New Roman"/>
          <w:color w:val="000000"/>
          <w:spacing w:val="0"/>
          <w:w w:val="100"/>
          <w:position w:val="0"/>
          <w:shd w:val="clear" w:color="auto" w:fill="auto"/>
          <w:lang w:val="en-US" w:eastAsia="en-US" w:bidi="en-US"/>
        </w:rPr>
        <w:t xml:space="preserve">and is conſiderably transparent even in the thickeſt pieces. But though, with reſpect to colour, it has the advantage of cinnabar while in the maſs, it is vaſtly inferior to it when both are </w:t>
      </w:r>
      <w:r>
        <w:rPr>
          <w:rFonts w:ascii="Times New Roman" w:eastAsia="Times New Roman" w:hAnsi="Times New Roman" w:cs="Times New Roman"/>
          <w:color w:val="000000"/>
          <w:spacing w:val="0"/>
          <w:w w:val="100"/>
          <w:position w:val="0"/>
          <w:sz w:val="20"/>
          <w:szCs w:val="20"/>
          <w:shd w:val="clear" w:color="auto" w:fill="auto"/>
          <w:lang w:val="en-US" w:eastAsia="en-US" w:bidi="en-US"/>
        </w:rPr>
        <w:t>re</w:t>
        <w:softHyphen/>
      </w:r>
      <w:r>
        <w:rPr>
          <w:rFonts w:ascii="Times New Roman" w:eastAsia="Times New Roman" w:hAnsi="Times New Roman" w:cs="Times New Roman"/>
          <w:color w:val="000000"/>
          <w:spacing w:val="0"/>
          <w:w w:val="100"/>
          <w:position w:val="0"/>
          <w:shd w:val="clear" w:color="auto" w:fill="auto"/>
          <w:lang w:val="en-US" w:eastAsia="en-US" w:bidi="en-US"/>
        </w:rPr>
        <w:t>duced to powder. It is moderately hard, and remark</w:t>
        <w:softHyphen/>
        <w:t>ably heavy; and, when expoſed to a moderate heat, melts and flows like oil: if ſet on fire, it burns very briſkly.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found in Saxony and Bohemia, in the copper and ſilver mines; and is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old to the painters, who find it a very fine and valuable red: but its virtues or qua</w:t>
        <w:softHyphen/>
        <w:t xml:space="preserve">lities in medicine are no more aſcertained at this time than thoſe of the yellow </w:t>
      </w:r>
      <w:r>
        <w:rPr>
          <w:rFonts w:ascii="Times New Roman" w:eastAsia="Times New Roman" w:hAnsi="Times New Roman" w:cs="Times New Roman"/>
          <w:color w:val="000000"/>
          <w:spacing w:val="0"/>
          <w:w w:val="100"/>
          <w:position w:val="0"/>
          <w:shd w:val="clear" w:color="auto" w:fill="auto"/>
          <w:lang w:val="fr-FR" w:eastAsia="fr-FR" w:bidi="fr-FR"/>
        </w:rPr>
        <w:t>orpiment.</w:t>
      </w:r>
    </w:p>
    <w:p>
      <w:pPr>
        <w:pStyle w:val="Style2"/>
        <w:keepNext w:val="0"/>
        <w:keepLines w:val="0"/>
        <w:widowControl w:val="0"/>
        <w:shd w:val="clear" w:color="auto" w:fill="auto"/>
        <w:bidi w:val="0"/>
        <w:spacing w:line="218" w:lineRule="auto"/>
        <w:ind w:left="0" w:firstLine="360"/>
        <w:jc w:val="left"/>
        <w:rPr>
          <w:sz w:val="20"/>
          <w:szCs w:val="2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Gum-SANDARACH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dry and hard </w:t>
      </w:r>
      <w:r>
        <w:rPr>
          <w:rFonts w:ascii="Times New Roman" w:eastAsia="Times New Roman" w:hAnsi="Times New Roman" w:cs="Times New Roman"/>
          <w:color w:val="000000"/>
          <w:spacing w:val="0"/>
          <w:w w:val="100"/>
          <w:position w:val="0"/>
          <w:sz w:val="18"/>
          <w:szCs w:val="18"/>
          <w:shd w:val="clear" w:color="auto" w:fill="auto"/>
          <w:lang w:val="fr-FR" w:eastAsia="fr-FR" w:bidi="fr-FR"/>
        </w:rPr>
        <w:t>re</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uſually met with in looſe granules, of the bigneſs of a pea,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horſe-bean, or larger; of a pale whitiſh yellow colour, tranſparent, and of a reſinous ſmell, brittle, very inflam</w:t>
        <w:softHyphen/>
        <w:t xml:space="preserve">mable, of an acrid and aromatic taſte, and diffuſing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20"/>
          <w:szCs w:val="20"/>
          <w:shd w:val="clear" w:color="auto" w:fill="auto"/>
          <w:lang w:val="en-US" w:eastAsia="en-US" w:bidi="en-US"/>
        </w:rPr>
        <w:t>very pleaſant ſmell when burning. It is produced from</w:t>
      </w:r>
    </w:p>
    <w:sectPr>
      <w:footnotePr>
        <w:pos w:val="pageBottom"/>
        <w:numFmt w:val="decimal"/>
        <w:numRestart w:val="continuous"/>
      </w:footnotePr>
      <w:pgSz w:w="12240" w:h="15840"/>
      <w:pgMar w:top="1328" w:left="927" w:right="927" w:bottom="1416" w:header="900" w:footer="988" w:gutter="1810"/>
      <w:pgNumType w:start="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character" w:customStyle="1" w:styleId="CharStyle11">
    <w:name w:val="Heading #2_"/>
    <w:basedOn w:val="DefaultParagraphFont"/>
    <w:link w:val="Style10"/>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0">
    <w:name w:val="Heading #2"/>
    <w:basedOn w:val="Normal"/>
    <w:link w:val="CharStyle11"/>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