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76" w:lineRule="auto"/>
        <w:ind w:left="0" w:firstLine="0"/>
        <w:jc w:val="left"/>
        <w:rPr>
          <w:sz w:val="18"/>
          <w:szCs w:val="18"/>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velocity ; to diſcover which, a little </w:t>
      </w:r>
      <w:r>
        <w:rPr>
          <w:rFonts w:ascii="Times New Roman" w:eastAsia="Times New Roman" w:hAnsi="Times New Roman" w:cs="Times New Roman"/>
          <w:color w:val="000000"/>
          <w:spacing w:val="0"/>
          <w:w w:val="100"/>
          <w:position w:val="0"/>
          <w:sz w:val="15"/>
          <w:szCs w:val="15"/>
          <w:shd w:val="clear" w:color="auto" w:fill="auto"/>
          <w:lang w:val="la-001" w:eastAsia="la-001" w:bidi="la-001"/>
        </w:rPr>
        <w:t xml:space="preserve">experience </w:t>
      </w:r>
      <w:r>
        <w:rPr>
          <w:rFonts w:ascii="Times New Roman" w:eastAsia="Times New Roman" w:hAnsi="Times New Roman" w:cs="Times New Roman"/>
          <w:color w:val="000000"/>
          <w:spacing w:val="0"/>
          <w:w w:val="100"/>
          <w:position w:val="0"/>
          <w:sz w:val="15"/>
          <w:szCs w:val="15"/>
          <w:shd w:val="clear" w:color="auto" w:fill="auto"/>
          <w:lang w:val="en-US" w:eastAsia="en-US" w:bidi="en-US"/>
        </w:rPr>
        <w:t>and 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tention will lead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ſkilful mariner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p>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SHIRAUZ. See </w:t>
      </w:r>
      <w:r>
        <w:rPr>
          <w:rFonts w:ascii="Times New Roman" w:eastAsia="Times New Roman" w:hAnsi="Times New Roman" w:cs="Times New Roman"/>
          <w:b w:val="0"/>
          <w:bCs w:val="0"/>
          <w:smallCaps/>
          <w:color w:val="000000"/>
          <w:spacing w:val="0"/>
          <w:w w:val="100"/>
          <w:position w:val="0"/>
          <w:sz w:val="16"/>
          <w:szCs w:val="16"/>
          <w:shd w:val="clear" w:color="auto" w:fill="auto"/>
          <w:lang w:val="de-DE" w:eastAsia="de-DE" w:bidi="de-DE"/>
        </w:rPr>
        <w:t>Schiras.</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SHIRE, is a Saxon word ſignifying a diviſion ;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a county, </w:t>
      </w:r>
      <w:r>
        <w:rPr>
          <w:rFonts w:ascii="Times New Roman" w:eastAsia="Times New Roman" w:hAnsi="Times New Roman" w:cs="Times New Roman"/>
          <w:i/>
          <w:iCs/>
          <w:color w:val="000000"/>
          <w:spacing w:val="0"/>
          <w:w w:val="100"/>
          <w:position w:val="0"/>
          <w:shd w:val="clear" w:color="auto" w:fill="auto"/>
          <w:lang w:val="la-001" w:eastAsia="la-001" w:bidi="la-001"/>
        </w:rPr>
        <w:t>comitatus,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ſame import, is plainly derived from comes, " the count of the Franks ;” that is, the earl or alderman (as the Saxons called him) of the ſhire, to whom the government of it was entruſted. This he uſu</w:t>
        <w:softHyphen/>
        <w:t xml:space="preserve">ally exerciſed by his deputy, ſtill called in Latin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vice-comes, </w:t>
      </w:r>
      <w:r>
        <w:rPr>
          <w:rFonts w:ascii="Times New Roman" w:eastAsia="Times New Roman" w:hAnsi="Times New Roman" w:cs="Times New Roman"/>
          <w:color w:val="000000"/>
          <w:spacing w:val="0"/>
          <w:w w:val="100"/>
          <w:position w:val="0"/>
          <w:shd w:val="clear" w:color="auto" w:fill="auto"/>
          <w:lang w:val="en-US" w:eastAsia="en-US" w:bidi="en-US"/>
        </w:rPr>
        <w:t xml:space="preserve">and in Engliſh the </w:t>
      </w:r>
      <w:r>
        <w:rPr>
          <w:rFonts w:ascii="Times New Roman" w:eastAsia="Times New Roman" w:hAnsi="Times New Roman" w:cs="Times New Roman"/>
          <w:i/>
          <w:iCs/>
          <w:color w:val="000000"/>
          <w:spacing w:val="0"/>
          <w:w w:val="100"/>
          <w:position w:val="0"/>
          <w:shd w:val="clear" w:color="auto" w:fill="auto"/>
          <w:lang w:val="en-US" w:eastAsia="en-US" w:bidi="en-US"/>
        </w:rPr>
        <w:t>ſheriff, shrieve, or shire reeve,</w:t>
      </w:r>
      <w:r>
        <w:rPr>
          <w:rFonts w:ascii="Times New Roman" w:eastAsia="Times New Roman" w:hAnsi="Times New Roman" w:cs="Times New Roman"/>
          <w:color w:val="000000"/>
          <w:spacing w:val="0"/>
          <w:w w:val="100"/>
          <w:position w:val="0"/>
          <w:shd w:val="clear" w:color="auto" w:fill="auto"/>
          <w:lang w:val="en-US" w:eastAsia="en-US" w:bidi="en-US"/>
        </w:rPr>
        <w:t xml:space="preserve"> ſignifying the “ officer of the ſhire ;” upon whom, in proceſs of time, the civil adminiſtration of it totally devolved. In ſome counties there is an intermediate diviſion be</w:t>
        <w:softHyphen/>
        <w:t xml:space="preserve">tween the ſhire and the hundred ; as lathes in Kent and rapes in Suſſex, each of them containing about three or four hundreds apiece. Theſe had formerly their lathe-reeves and rape-rceves, acting in ſubordination to the ſhire-reeve. Where a county is divided into three of theſe intermediate juriſdictions, they are called </w:t>
      </w:r>
      <w:r>
        <w:rPr>
          <w:rFonts w:ascii="Times New Roman" w:eastAsia="Times New Roman" w:hAnsi="Times New Roman" w:cs="Times New Roman"/>
          <w:i/>
          <w:iCs/>
          <w:color w:val="000000"/>
          <w:spacing w:val="0"/>
          <w:w w:val="100"/>
          <w:position w:val="0"/>
          <w:shd w:val="clear" w:color="auto" w:fill="auto"/>
          <w:lang w:val="en-US" w:eastAsia="en-US" w:bidi="en-US"/>
        </w:rPr>
        <w:t>trithings,</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anciently governed by a trithing reeve. Theſe trithings ſtill ſubſiſt in the large county of York, where, by an eaſy corruption, they are deno</w:t>
        <w:softHyphen/>
        <w:t xml:space="preserve">minated </w:t>
      </w:r>
      <w:r>
        <w:rPr>
          <w:rFonts w:ascii="Times New Roman" w:eastAsia="Times New Roman" w:hAnsi="Times New Roman" w:cs="Times New Roman"/>
          <w:i/>
          <w:iCs/>
          <w:color w:val="000000"/>
          <w:spacing w:val="0"/>
          <w:w w:val="100"/>
          <w:position w:val="0"/>
          <w:shd w:val="clear" w:color="auto" w:fill="auto"/>
          <w:lang w:val="en-US" w:eastAsia="en-US" w:bidi="en-US"/>
        </w:rPr>
        <w:t>ridings ;</w:t>
      </w:r>
      <w:r>
        <w:rPr>
          <w:rFonts w:ascii="Times New Roman" w:eastAsia="Times New Roman" w:hAnsi="Times New Roman" w:cs="Times New Roman"/>
          <w:color w:val="000000"/>
          <w:spacing w:val="0"/>
          <w:w w:val="100"/>
          <w:position w:val="0"/>
          <w:shd w:val="clear" w:color="auto" w:fill="auto"/>
          <w:lang w:val="en-US" w:eastAsia="en-US" w:bidi="en-US"/>
        </w:rPr>
        <w:t xml:space="preserve"> the north, the eaſt, and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ri</w:t>
        <w:softHyphen/>
        <w:t>ding.</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SHIRL, or </w:t>
      </w:r>
      <w:r>
        <w:rPr>
          <w:rFonts w:ascii="Times New Roman" w:eastAsia="Times New Roman" w:hAnsi="Times New Roman" w:cs="Times New Roman"/>
          <w:smallCaps/>
          <w:color w:val="000000"/>
          <w:spacing w:val="0"/>
          <w:w w:val="100"/>
          <w:position w:val="0"/>
          <w:shd w:val="clear" w:color="auto" w:fill="auto"/>
          <w:lang w:val="en-US" w:eastAsia="en-US" w:bidi="en-US"/>
        </w:rPr>
        <w:t>Cockle,</w:t>
      </w:r>
      <w:r>
        <w:rPr>
          <w:rFonts w:ascii="Times New Roman" w:eastAsia="Times New Roman" w:hAnsi="Times New Roman" w:cs="Times New Roman"/>
          <w:color w:val="000000"/>
          <w:spacing w:val="0"/>
          <w:w w:val="100"/>
          <w:position w:val="0"/>
          <w:shd w:val="clear" w:color="auto" w:fill="auto"/>
          <w:lang w:val="en-US" w:eastAsia="en-US" w:bidi="en-US"/>
        </w:rPr>
        <w:t xml:space="preserve"> in mineralogy.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Cockle. </w:t>
      </w:r>
      <w:r>
        <w:rPr>
          <w:rFonts w:ascii="Times New Roman" w:eastAsia="Times New Roman" w:hAnsi="Times New Roman" w:cs="Times New Roman"/>
          <w:color w:val="000000"/>
          <w:spacing w:val="0"/>
          <w:w w:val="100"/>
          <w:position w:val="0"/>
          <w:shd w:val="clear" w:color="auto" w:fill="auto"/>
          <w:lang w:val="en-US" w:eastAsia="en-US" w:bidi="en-US"/>
        </w:rPr>
        <w:t>SHIRT, a looſe garment, commonly of linen, worn next the body.— Some doubt the propriety of changing the linen when a perſon is ſick. Clean linen promotes perſpiration; and it may be renewed as often as the patient pleaſes, whether the diſorder be of the acute or the chronical kind. Except during a criſis in fevers, whilſt the patient is in a ſweat, a change of linen, if well dried and warmed, may be daily uſed.</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Shirts were not worn by Jews, Greeks, or Romans, but their place was ſupplied by thin </w:t>
      </w:r>
      <w:r>
        <w:rPr>
          <w:rFonts w:ascii="Times New Roman" w:eastAsia="Times New Roman" w:hAnsi="Times New Roman" w:cs="Times New Roman"/>
          <w:i/>
          <w:iCs/>
          <w:color w:val="000000"/>
          <w:spacing w:val="0"/>
          <w:w w:val="100"/>
          <w:position w:val="0"/>
          <w:shd w:val="clear" w:color="auto" w:fill="auto"/>
          <w:lang w:val="en-US" w:eastAsia="en-US" w:bidi="en-US"/>
        </w:rPr>
        <w:t>tunica</w:t>
      </w:r>
      <w:r>
        <w:rPr>
          <w:rFonts w:ascii="Times New Roman" w:eastAsia="Times New Roman" w:hAnsi="Times New Roman" w:cs="Times New Roman"/>
          <w:color w:val="000000"/>
          <w:spacing w:val="0"/>
          <w:w w:val="100"/>
          <w:position w:val="0"/>
          <w:shd w:val="clear" w:color="auto" w:fill="auto"/>
          <w:lang w:val="en-US" w:eastAsia="en-US" w:bidi="en-US"/>
        </w:rPr>
        <w:t xml:space="preserve"> of wool. The want of linen among the ancients made frequent waſhings and ablutions neceſſary.</w:t>
      </w:r>
    </w:p>
    <w:p>
      <w:pPr>
        <w:pStyle w:val="Style11"/>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SHIVER. See </w:t>
      </w:r>
      <w:r>
        <w:rPr>
          <w:rFonts w:ascii="Times New Roman" w:eastAsia="Times New Roman" w:hAnsi="Times New Roman" w:cs="Times New Roman"/>
          <w:smallCaps/>
          <w:color w:val="000000"/>
          <w:spacing w:val="0"/>
          <w:w w:val="100"/>
          <w:position w:val="0"/>
          <w:shd w:val="clear" w:color="auto" w:fill="auto"/>
          <w:lang w:val="en-US" w:eastAsia="en-US" w:bidi="en-US"/>
        </w:rPr>
        <w:t>Schistus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Shale.</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SHIVERS, in the ſea language, names given to the little rollers, or round wheels of pulleys.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SHOAD, among miners, denotes a train of metal</w:t>
        <w:softHyphen/>
        <w:t>line ſtones, ſerving to direct them in the diſcovery of mines.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SHOAD-Stones,</w:t>
      </w:r>
      <w:r>
        <w:rPr>
          <w:rFonts w:ascii="Times New Roman" w:eastAsia="Times New Roman" w:hAnsi="Times New Roman" w:cs="Times New Roman"/>
          <w:color w:val="000000"/>
          <w:spacing w:val="0"/>
          <w:w w:val="100"/>
          <w:position w:val="0"/>
          <w:shd w:val="clear" w:color="auto" w:fill="auto"/>
          <w:lang w:val="en-US" w:eastAsia="en-US" w:bidi="en-US"/>
        </w:rPr>
        <w:t xml:space="preserve"> a term uſed by the miners of Cornwall and other parts of this kingdom, to expreſs ſuch looſe maſſes of ſtone as are uſually found about the entrances into mines, ſometimes running in a ſtraight course from the load or vein of ore to the ſurface of the earth.</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ſtones of the common kinds, appearing to have been pieces broken from the ſtrata or larger maſ</w:t>
        <w:softHyphen/>
        <w:t>ſes; but they uſually contain mundic, or marcaſitic mat</w:t>
        <w:softHyphen/>
        <w:t>ter, and more or leſs of the ore to be found in the mine, They appear to have been at ſome time rolled about in water, their corners being broken off, and their ſurface ſmoothed and rounded.</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antimony mines in Cornwall are always eaſily diſcovered by the ſhoad-ſtones, theſe uſually lying up to</w:t>
      </w:r>
    </w:p>
    <w:p>
      <w:pPr>
        <w:pStyle w:val="Style11"/>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surface, or very nearly ſo ; and the matter of the ſtone being a white ſpar, or debated cryſtal, in which </w:t>
      </w:r>
      <w:r>
        <w:rPr>
          <w:rFonts w:ascii="Times New Roman" w:eastAsia="Times New Roman" w:hAnsi="Times New Roman" w:cs="Times New Roman"/>
          <w:color w:val="000000"/>
          <w:spacing w:val="0"/>
          <w:w w:val="100"/>
          <w:position w:val="0"/>
          <w:shd w:val="clear" w:color="auto" w:fill="auto"/>
          <w:lang w:val="en-US" w:eastAsia="en-US" w:bidi="en-US"/>
        </w:rPr>
        <w:t>the native colour of the ore, which is a ſhining bluiſh black, eaſily diſcovers itſelf in ſtreaks and threads.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Shoad-ſtones are of ſo many kinds, and of ſuch va</w:t>
        <w:softHyphen/>
        <w:t>rious appearances, that it is not eaſy to deſcribe or know them : but the miners, to whom they are of greateſt uſe in the tracing or ſearching after new mines, distinguiſh them from other ſtones by their weight ; for if very ponderous, though they look ever ſo much like common ſtones, there is great reaſon to ſuſpect that they contain ſome metal. Another mark ot them is their being ſpongy and porous; this is a ſign of eſpecial uſe in the tin countries ; for the tin ſhoad-ſtones are often ſo porous and ſpongy, that they reſemble large bodies thoroughly calcined. There are many- other appearances or tin ſhoads, the very hardeſt and ſirmeſt ſtones often containing this metal.</w:t>
      </w:r>
    </w:p>
    <w:p>
      <w:pPr>
        <w:pStyle w:val="Style11"/>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the miners, in tracing a ſhoad up bill, meet with ſuch odd ſtones and earths that they know not well what to make of them, they have recourſe to van</w:t>
        <w:softHyphen/>
        <w:t xml:space="preserve">ning, that is, they calcine and powder the ſtone, clay, or whatever elſe is suppoſed to contain the metal ; and then waſhing it in an inſtrument, prepared for that purpose, and called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vanning ſhovel,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find the earthy matter waſhed away, and of the remainder, the ſtony or gravelly matter lies behind, and the metalline matter at the point of the ſhovel. If the perſon who performs this operation has any judgment, he eaſily diſcovers not only what the metal is that is contained in the ſhoad, but alſo will make a very probable gueſs at what quan</w:t>
        <w:softHyphen/>
        <w:t xml:space="preserve">tity the mine is likely to yield of it in proportion to the </w:t>
      </w:r>
      <w:r>
        <w:rPr>
          <w:rFonts w:ascii="Times New Roman" w:eastAsia="Times New Roman" w:hAnsi="Times New Roman" w:cs="Times New Roman"/>
          <w:color w:val="000000"/>
          <w:spacing w:val="0"/>
          <w:w w:val="100"/>
          <w:position w:val="0"/>
          <w:sz w:val="15"/>
          <w:szCs w:val="15"/>
          <w:shd w:val="clear" w:color="auto" w:fill="auto"/>
          <w:lang w:val="en-US" w:eastAsia="en-US" w:bidi="en-US"/>
        </w:rPr>
        <w:t>ore.</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SHOAL, in the ſea-language, denotes a place where the water is ſhallow ; and likewiſe a great quantity of fiſhes, ſuch as </w:t>
      </w:r>
      <w:r>
        <w:rPr>
          <w:rFonts w:ascii="Times New Roman" w:eastAsia="Times New Roman" w:hAnsi="Times New Roman" w:cs="Times New Roman"/>
          <w:i/>
          <w:iCs/>
          <w:color w:val="000000"/>
          <w:spacing w:val="0"/>
          <w:w w:val="100"/>
          <w:position w:val="0"/>
          <w:shd w:val="clear" w:color="auto" w:fill="auto"/>
          <w:lang w:val="en-US" w:eastAsia="en-US" w:bidi="en-US"/>
        </w:rPr>
        <w:t>a shoal of herrings,</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SHOCK, in electricity. The effect of the exploſion of a charged body, that is, the diſcharge of its elec</w:t>
        <w:softHyphen/>
        <w:t>tricity on any other body, is called the electric shock</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SHOE, a covering for the foot, uſually of leather.</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Shoes,</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Jews, were made of leather, linen, ruſh, or wood ; thoſe of ſoldiers were ſome</w:t>
        <w:softHyphen/>
        <w:t>times of braſs or iron. They were tied with thongs which paſſed under the ſoles of the feet. To put off their ſhoes was an act of veneration ; it was alſo a ſign of mourning and humiliation : to bear one’s ſhoes, or to untie the latchets of them, was considered as the meaneſt ſervice.</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Greeks ſhoes of various kinds were uſed. Sandals were worn by women of diſtinction. The La</w:t>
        <w:softHyphen/>
        <w:t>cedemonians wore red ſhoes. The Grecian ſhoes gene</w:t>
        <w:softHyphen/>
        <w:t xml:space="preserve">rally reached to the middle of the leg. The Romans uſed two kinds of ſhoes ; the </w:t>
      </w:r>
      <w:r>
        <w:rPr>
          <w:rFonts w:ascii="Times New Roman" w:eastAsia="Times New Roman" w:hAnsi="Times New Roman" w:cs="Times New Roman"/>
          <w:i/>
          <w:iCs/>
          <w:color w:val="000000"/>
          <w:spacing w:val="0"/>
          <w:w w:val="100"/>
          <w:position w:val="0"/>
          <w:shd w:val="clear" w:color="auto" w:fill="auto"/>
          <w:lang w:val="la-001" w:eastAsia="la-001" w:bidi="la-001"/>
        </w:rPr>
        <w:t>calceus,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covered the whole foot ſomewhat like our ſhoes, and was tied above with latchets or ſtrings ; and the </w:t>
      </w:r>
      <w:r>
        <w:rPr>
          <w:rFonts w:ascii="Times New Roman" w:eastAsia="Times New Roman" w:hAnsi="Times New Roman" w:cs="Times New Roman"/>
          <w:i/>
          <w:iCs/>
          <w:color w:val="000000"/>
          <w:spacing w:val="0"/>
          <w:w w:val="100"/>
          <w:position w:val="0"/>
          <w:shd w:val="clear" w:color="auto" w:fill="auto"/>
          <w:lang w:val="en-US" w:eastAsia="en-US" w:bidi="en-US"/>
        </w:rPr>
        <w:t>ſolea</w:t>
      </w:r>
      <w:r>
        <w:rPr>
          <w:rFonts w:ascii="Times New Roman" w:eastAsia="Times New Roman" w:hAnsi="Times New Roman" w:cs="Times New Roman"/>
          <w:color w:val="000000"/>
          <w:spacing w:val="0"/>
          <w:w w:val="100"/>
          <w:position w:val="0"/>
          <w:shd w:val="clear" w:color="auto" w:fill="auto"/>
          <w:lang w:val="en-US" w:eastAsia="en-US" w:bidi="en-US"/>
        </w:rPr>
        <w:t xml:space="preserve"> or flipper, which covered only the ſole of the foot, and was faſtened with leathern thongs. The </w:t>
      </w:r>
      <w:r>
        <w:rPr>
          <w:rFonts w:ascii="Times New Roman" w:eastAsia="Times New Roman" w:hAnsi="Times New Roman" w:cs="Times New Roman"/>
          <w:color w:val="000000"/>
          <w:spacing w:val="0"/>
          <w:w w:val="100"/>
          <w:position w:val="0"/>
          <w:shd w:val="clear" w:color="auto" w:fill="auto"/>
          <w:lang w:val="la-001" w:eastAsia="la-001" w:bidi="la-001"/>
        </w:rPr>
        <w:t xml:space="preserve">calceus </w:t>
      </w:r>
      <w:r>
        <w:rPr>
          <w:rFonts w:ascii="Times New Roman" w:eastAsia="Times New Roman" w:hAnsi="Times New Roman" w:cs="Times New Roman"/>
          <w:color w:val="000000"/>
          <w:spacing w:val="0"/>
          <w:w w:val="100"/>
          <w:position w:val="0"/>
          <w:shd w:val="clear" w:color="auto" w:fill="auto"/>
          <w:lang w:val="en-US" w:eastAsia="en-US" w:bidi="en-US"/>
        </w:rPr>
        <w:t>was always worn</w:t>
      </w:r>
    </w:p>
    <w:p>
      <w:pPr>
        <w:pStyle w:val="Style17"/>
        <w:keepNext w:val="0"/>
        <w:keepLines w:val="0"/>
        <w:widowControl w:val="0"/>
        <w:shd w:val="clear" w:color="auto" w:fill="auto"/>
        <w:bidi w:val="0"/>
        <w:spacing w:line="233" w:lineRule="auto"/>
        <w:ind w:left="0" w:firstLine="360"/>
        <w:jc w:val="left"/>
        <w:rPr>
          <w:sz w:val="22"/>
          <w:szCs w:val="22"/>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An ingenious mechanic would probably conſtruct this machine to better advantage in many respects. The author only meant to ſuggeſt the principle ; experiment alone can point out the best method of applying it, He is ſenſible of at leaſt of one deficiency, viz. that the little index R, fig. 4. will not be ſtrong enough to retain the palate D in an oblique poſition when the ſhip is sailing by the wind ; more eſpecially as the compass plate S, in whoſe notched rim the index R is to fall, is not fixed to, but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only fitted tight on the ſocket N. </w:t>
      </w:r>
      <w:r>
        <w:rPr>
          <w:color w:val="000000"/>
          <w:spacing w:val="0"/>
          <w:w w:val="100"/>
          <w:position w:val="0"/>
          <w:sz w:val="17"/>
          <w:szCs w:val="17"/>
          <w:shd w:val="clear" w:color="auto" w:fill="auto"/>
          <w:lang w:val="en-US" w:eastAsia="en-US" w:bidi="en-US"/>
        </w:rPr>
        <w:t xml:space="preserve">Many means, </w:t>
      </w:r>
      <w:r>
        <w:rPr>
          <w:rFonts w:ascii="Times New Roman" w:eastAsia="Times New Roman" w:hAnsi="Times New Roman" w:cs="Times New Roman"/>
          <w:color w:val="000000"/>
          <w:spacing w:val="0"/>
          <w:w w:val="100"/>
          <w:position w:val="0"/>
          <w:sz w:val="22"/>
          <w:szCs w:val="22"/>
          <w:shd w:val="clear" w:color="auto" w:fill="auto"/>
          <w:lang w:val="en-US" w:eastAsia="en-US" w:bidi="en-US"/>
        </w:rPr>
        <w:t>however, might be contrived to remedy this inconveniences</w:t>
      </w:r>
    </w:p>
    <w:p>
      <w:pPr>
        <w:widowControl w:val="0"/>
        <w:spacing w:line="1" w:lineRule="exact"/>
      </w:pPr>
    </w:p>
    <w:sectPr>
      <w:footnotePr>
        <w:pos w:val="pageBottom"/>
        <w:numFmt w:val="decimal"/>
        <w:numRestart w:val="continuous"/>
      </w:footnotePr>
      <w:type w:val="continuous"/>
      <w:pgSz w:w="12240" w:h="15840"/>
      <w:pgMar w:top="1228" w:left="925" w:right="925" w:bottom="1228" w:header="0" w:footer="3" w:gutter="17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4"/>
      <w:szCs w:val="14"/>
      <w:u w:val="none"/>
    </w:rPr>
  </w:style>
  <w:style w:type="character" w:customStyle="1" w:styleId="CharStyle8">
    <w:name w:val="Body text (6)_"/>
    <w:basedOn w:val="DefaultParagraphFont"/>
    <w:link w:val="Style7"/>
    <w:rPr>
      <w:b/>
      <w:bCs/>
      <w:i w:val="0"/>
      <w:iCs w:val="0"/>
      <w:smallCaps w:val="0"/>
      <w:strike w:val="0"/>
      <w:sz w:val="12"/>
      <w:szCs w:val="12"/>
      <w:u w:val="none"/>
    </w:rPr>
  </w:style>
  <w:style w:type="character" w:customStyle="1" w:styleId="CharStyle12">
    <w:name w:val="Body text_"/>
    <w:basedOn w:val="DefaultParagraphFont"/>
    <w:link w:val="Style11"/>
    <w:rPr>
      <w:b w:val="0"/>
      <w:bCs w:val="0"/>
      <w:i w:val="0"/>
      <w:iCs w:val="0"/>
      <w:smallCaps w:val="0"/>
      <w:strike w:val="0"/>
      <w:sz w:val="17"/>
      <w:szCs w:val="17"/>
      <w:u w:val="none"/>
    </w:rPr>
  </w:style>
  <w:style w:type="character" w:customStyle="1" w:styleId="CharStyle18">
    <w:name w:val="Body text (5)_"/>
    <w:basedOn w:val="DefaultParagraphFont"/>
    <w:link w:val="Style17"/>
    <w:rPr>
      <w:rFonts w:ascii="Arial" w:eastAsia="Arial" w:hAnsi="Arial" w:cs="Arial"/>
      <w:b w:val="0"/>
      <w:bCs w:val="0"/>
      <w:i w:val="0"/>
      <w:iCs w:val="0"/>
      <w:smallCaps w:val="0"/>
      <w:strike w:val="0"/>
      <w:sz w:val="17"/>
      <w:szCs w:val="17"/>
      <w:u w:val="none"/>
    </w:rPr>
  </w:style>
  <w:style w:type="paragraph" w:customStyle="1" w:styleId="Style2">
    <w:name w:val="Body text (7)"/>
    <w:basedOn w:val="Normal"/>
    <w:link w:val="CharStyle3"/>
    <w:pPr>
      <w:widowControl w:val="0"/>
      <w:shd w:val="clear" w:color="auto" w:fill="FFFFFF"/>
      <w:spacing w:line="271" w:lineRule="auto"/>
      <w:ind w:firstLine="180"/>
      <w:jc w:val="both"/>
    </w:pPr>
    <w:rPr>
      <w:b w:val="0"/>
      <w:bCs w:val="0"/>
      <w:i w:val="0"/>
      <w:iCs w:val="0"/>
      <w:smallCaps w:val="0"/>
      <w:strike w:val="0"/>
      <w:sz w:val="14"/>
      <w:szCs w:val="14"/>
      <w:u w:val="none"/>
    </w:rPr>
  </w:style>
  <w:style w:type="paragraph" w:customStyle="1" w:styleId="Style7">
    <w:name w:val="Body text (6)"/>
    <w:basedOn w:val="Normal"/>
    <w:link w:val="CharStyle8"/>
    <w:pPr>
      <w:widowControl w:val="0"/>
      <w:shd w:val="clear" w:color="auto" w:fill="FFFFFF"/>
      <w:ind w:firstLine="260"/>
      <w:jc w:val="both"/>
    </w:pPr>
    <w:rPr>
      <w:b/>
      <w:bCs/>
      <w:i w:val="0"/>
      <w:iCs w:val="0"/>
      <w:smallCaps w:val="0"/>
      <w:strike w:val="0"/>
      <w:sz w:val="12"/>
      <w:szCs w:val="12"/>
      <w:u w:val="none"/>
    </w:rPr>
  </w:style>
  <w:style w:type="paragraph" w:styleId="Style11">
    <w:name w:val="Body text"/>
    <w:basedOn w:val="Normal"/>
    <w:link w:val="CharStyle12"/>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7">
    <w:name w:val="Body text (5)"/>
    <w:basedOn w:val="Normal"/>
    <w:link w:val="CharStyle18"/>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