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SPICE-Islands,</w:t>
      </w:r>
      <w:r>
        <w:rPr>
          <w:rFonts w:ascii="Times New Roman" w:eastAsia="Times New Roman" w:hAnsi="Times New Roman" w:cs="Times New Roman"/>
          <w:color w:val="000000"/>
          <w:spacing w:val="0"/>
          <w:w w:val="100"/>
          <w:position w:val="0"/>
          <w:shd w:val="clear" w:color="auto" w:fill="auto"/>
          <w:lang w:val="en-US" w:eastAsia="en-US" w:bidi="en-US"/>
        </w:rPr>
        <w:t xml:space="preserve"> in the Eaſt Indies.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Banda, </w:t>
      </w:r>
      <w:r>
        <w:rPr>
          <w:rFonts w:ascii="Times New Roman" w:eastAsia="Times New Roman" w:hAnsi="Times New Roman" w:cs="Times New Roman"/>
          <w:i/>
          <w:iCs/>
          <w:smallCaps/>
          <w:color w:val="000000"/>
          <w:spacing w:val="0"/>
          <w:w w:val="100"/>
          <w:position w:val="0"/>
          <w:shd w:val="clear" w:color="auto" w:fill="auto"/>
          <w:lang w:val="en-US" w:eastAsia="en-US" w:bidi="en-US"/>
        </w:rPr>
        <w:t>Mo</w:t>
        <w:softHyphen/>
        <w:t>lucca-</w:t>
      </w:r>
      <w:r>
        <w:rPr>
          <w:rFonts w:ascii="Times New Roman" w:eastAsia="Times New Roman" w:hAnsi="Times New Roman" w:cs="Times New Roman"/>
          <w:i/>
          <w:iCs/>
          <w:color w:val="000000"/>
          <w:spacing w:val="0"/>
          <w:w w:val="100"/>
          <w:position w:val="0"/>
          <w:shd w:val="clear" w:color="auto" w:fill="auto"/>
          <w:lang w:val="en-US" w:eastAsia="en-US" w:bidi="en-US"/>
        </w:rPr>
        <w:t xml:space="preserve"> Islands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Ceylon.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SPIDER, in zoology. See </w:t>
      </w:r>
      <w:r>
        <w:rPr>
          <w:rFonts w:ascii="Times New Roman" w:eastAsia="Times New Roman" w:hAnsi="Times New Roman" w:cs="Times New Roman"/>
          <w:smallCaps/>
          <w:color w:val="000000"/>
          <w:spacing w:val="0"/>
          <w:w w:val="100"/>
          <w:position w:val="0"/>
          <w:shd w:val="clear" w:color="auto" w:fill="auto"/>
          <w:lang w:val="la-001" w:eastAsia="la-001" w:bidi="la-001"/>
        </w:rPr>
        <w:t>Aranea.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SPIDERWORT, in botany. See </w:t>
      </w:r>
      <w:r>
        <w:rPr>
          <w:rFonts w:ascii="Times New Roman" w:eastAsia="Times New Roman" w:hAnsi="Times New Roman" w:cs="Times New Roman"/>
          <w:smallCaps/>
          <w:color w:val="000000"/>
          <w:spacing w:val="0"/>
          <w:w w:val="100"/>
          <w:position w:val="0"/>
          <w:shd w:val="clear" w:color="auto" w:fill="auto"/>
          <w:lang w:val="la-001" w:eastAsia="la-001" w:bidi="la-001"/>
        </w:rPr>
        <w:t>Phalangium.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SPIGNEL, in botany. See </w:t>
      </w:r>
      <w:r>
        <w:rPr>
          <w:rFonts w:ascii="Times New Roman" w:eastAsia="Times New Roman" w:hAnsi="Times New Roman" w:cs="Times New Roman"/>
          <w:smallCaps/>
          <w:color w:val="000000"/>
          <w:spacing w:val="0"/>
          <w:w w:val="100"/>
          <w:position w:val="0"/>
          <w:shd w:val="clear" w:color="auto" w:fill="auto"/>
          <w:lang w:val="en-US" w:eastAsia="en-US" w:bidi="en-US"/>
        </w:rPr>
        <w:t>Athamanta.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SPIKE,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Oil of </w:t>
      </w:r>
      <w:r>
        <w:rPr>
          <w:rFonts w:ascii="Times New Roman" w:eastAsia="Times New Roman" w:hAnsi="Times New Roman" w:cs="Times New Roman"/>
          <w:i/>
          <w:iCs/>
          <w:smallCaps/>
          <w:color w:val="000000"/>
          <w:spacing w:val="0"/>
          <w:w w:val="100"/>
          <w:position w:val="0"/>
          <w:shd w:val="clear" w:color="auto" w:fill="auto"/>
          <w:lang w:val="en-US" w:eastAsia="en-US" w:bidi="en-US"/>
        </w:rPr>
        <w:t>Spike,</w:t>
      </w:r>
      <w:r>
        <w:rPr>
          <w:rFonts w:ascii="Times New Roman" w:eastAsia="Times New Roman" w:hAnsi="Times New Roman" w:cs="Times New Roman"/>
          <w:color w:val="000000"/>
          <w:spacing w:val="0"/>
          <w:w w:val="100"/>
          <w:position w:val="0"/>
          <w:shd w:val="clear" w:color="auto" w:fill="auto"/>
          <w:lang w:val="en-US" w:eastAsia="en-US" w:bidi="en-US"/>
        </w:rPr>
        <w:t xml:space="preserve"> a name given to an eſſential oil diſtilled from lavender, and much uſed by the varniſh- makers and the painters in enamel.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SPIKENARD, in botany. See </w:t>
      </w:r>
      <w:r>
        <w:rPr>
          <w:rFonts w:ascii="Times New Roman" w:eastAsia="Times New Roman" w:hAnsi="Times New Roman" w:cs="Times New Roman"/>
          <w:smallCaps/>
          <w:color w:val="000000"/>
          <w:spacing w:val="0"/>
          <w:w w:val="100"/>
          <w:position w:val="0"/>
          <w:shd w:val="clear" w:color="auto" w:fill="auto"/>
          <w:lang w:val="la-001" w:eastAsia="la-001" w:bidi="la-001"/>
        </w:rPr>
        <w:t>Nardus.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SPILANTHUS,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ſyngenesia,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polygamia </w:t>
      </w:r>
      <w:r>
        <w:rPr>
          <w:rFonts w:ascii="Times New Roman" w:eastAsia="Times New Roman" w:hAnsi="Times New Roman" w:cs="Times New Roman"/>
          <w:i/>
          <w:iCs/>
          <w:color w:val="000000"/>
          <w:spacing w:val="0"/>
          <w:w w:val="100"/>
          <w:position w:val="0"/>
          <w:shd w:val="clear" w:color="auto" w:fill="auto"/>
          <w:lang w:val="la-001" w:eastAsia="la-001" w:bidi="la-001"/>
        </w:rPr>
        <w:t>aqualis.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common calyx is erect; the leaf</w:t>
        <w:softHyphen/>
        <w:t xml:space="preserve">lets numerous, ſub-equal, and oblong, the two exterior being longer than the rest. The compound corolla is uniform and tubular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florets are hermaphrodite and equal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proper corolla is funnel-ſhaped. The fila</w:t>
        <w:softHyphen/>
        <w:t xml:space="preserve">ments are five in number, and ſhort. The </w:t>
      </w:r>
      <w:r>
        <w:rPr>
          <w:rFonts w:ascii="Times New Roman" w:eastAsia="Times New Roman" w:hAnsi="Times New Roman" w:cs="Times New Roman"/>
          <w:color w:val="000000"/>
          <w:spacing w:val="0"/>
          <w:w w:val="100"/>
          <w:position w:val="0"/>
          <w:shd w:val="clear" w:color="auto" w:fill="auto"/>
          <w:lang w:val="fr-FR" w:eastAsia="fr-FR" w:bidi="fr-FR"/>
        </w:rPr>
        <w:t xml:space="preserve">antheræ </w:t>
      </w:r>
      <w:r>
        <w:rPr>
          <w:rFonts w:ascii="Times New Roman" w:eastAsia="Times New Roman" w:hAnsi="Times New Roman" w:cs="Times New Roman"/>
          <w:color w:val="000000"/>
          <w:spacing w:val="0"/>
          <w:w w:val="100"/>
          <w:position w:val="0"/>
          <w:shd w:val="clear" w:color="auto" w:fill="auto"/>
          <w:lang w:val="en-US" w:eastAsia="en-US" w:bidi="en-US"/>
        </w:rPr>
        <w:t>cy</w:t>
        <w:softHyphen/>
        <w:t>lindrical and tubular. The ſeeds are vertical, oblong, flat, and covered with chaff. The receptacle is palea</w:t>
        <w:softHyphen/>
        <w:t xml:space="preserve">ceous and conical. There are ſeven ſpecies, the urens, pſeudo-acmella, acmella, ſalivaria, atriplicifolia, inſipida, and </w:t>
      </w:r>
      <w:r>
        <w:rPr>
          <w:rFonts w:ascii="Times New Roman" w:eastAsia="Times New Roman" w:hAnsi="Times New Roman" w:cs="Times New Roman"/>
          <w:color w:val="000000"/>
          <w:spacing w:val="0"/>
          <w:w w:val="100"/>
          <w:position w:val="0"/>
          <w:shd w:val="clear" w:color="auto" w:fill="auto"/>
          <w:lang w:val="la-001" w:eastAsia="la-001" w:bidi="la-001"/>
        </w:rPr>
        <w:t>oleracea.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SPINA </w:t>
      </w:r>
      <w:r>
        <w:rPr>
          <w:rFonts w:ascii="Times New Roman" w:eastAsia="Times New Roman" w:hAnsi="Times New Roman" w:cs="Times New Roman"/>
          <w:smallCaps/>
          <w:color w:val="000000"/>
          <w:spacing w:val="0"/>
          <w:w w:val="100"/>
          <w:position w:val="0"/>
          <w:shd w:val="clear" w:color="auto" w:fill="auto"/>
          <w:lang w:val="fr-FR" w:eastAsia="fr-FR" w:bidi="fr-FR"/>
        </w:rPr>
        <w:t>cervina,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as the </w:t>
      </w:r>
      <w:r>
        <w:rPr>
          <w:rFonts w:ascii="Times New Roman" w:eastAsia="Times New Roman" w:hAnsi="Times New Roman" w:cs="Times New Roman"/>
          <w:color w:val="000000"/>
          <w:spacing w:val="0"/>
          <w:w w:val="100"/>
          <w:position w:val="0"/>
          <w:shd w:val="clear" w:color="auto" w:fill="auto"/>
          <w:lang w:val="la-001" w:eastAsia="la-001" w:bidi="la-001"/>
        </w:rPr>
        <w:t xml:space="preserve">rhamnus </w:t>
      </w:r>
      <w:r>
        <w:rPr>
          <w:rFonts w:ascii="Times New Roman" w:eastAsia="Times New Roman" w:hAnsi="Times New Roman" w:cs="Times New Roman"/>
          <w:color w:val="000000"/>
          <w:spacing w:val="0"/>
          <w:w w:val="100"/>
          <w:position w:val="0"/>
          <w:shd w:val="clear" w:color="auto" w:fill="auto"/>
          <w:lang w:val="en-US" w:eastAsia="en-US" w:bidi="en-US"/>
        </w:rPr>
        <w:t xml:space="preserve">catharticus. See </w:t>
      </w:r>
      <w:r>
        <w:rPr>
          <w:rFonts w:ascii="Times New Roman" w:eastAsia="Times New Roman" w:hAnsi="Times New Roman" w:cs="Times New Roman"/>
          <w:smallCaps/>
          <w:color w:val="000000"/>
          <w:spacing w:val="0"/>
          <w:w w:val="100"/>
          <w:position w:val="0"/>
          <w:shd w:val="clear" w:color="auto" w:fill="auto"/>
          <w:lang w:val="la-001" w:eastAsia="la-001" w:bidi="la-001"/>
        </w:rPr>
        <w:t>Rhamnus.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Spina</w:t>
      </w:r>
      <w:r>
        <w:rPr>
          <w:rFonts w:ascii="Times New Roman" w:eastAsia="Times New Roman" w:hAnsi="Times New Roman" w:cs="Times New Roman"/>
          <w:i/>
          <w:iCs/>
          <w:color w:val="000000"/>
          <w:spacing w:val="0"/>
          <w:w w:val="100"/>
          <w:position w:val="0"/>
          <w:shd w:val="clear" w:color="auto" w:fill="auto"/>
          <w:lang w:val="en-US" w:eastAsia="en-US" w:bidi="en-US"/>
        </w:rPr>
        <w:t xml:space="preserve"> Ventosa,</w:t>
      </w:r>
      <w:r>
        <w:rPr>
          <w:rFonts w:ascii="Times New Roman" w:eastAsia="Times New Roman" w:hAnsi="Times New Roman" w:cs="Times New Roman"/>
          <w:color w:val="000000"/>
          <w:spacing w:val="0"/>
          <w:w w:val="100"/>
          <w:position w:val="0"/>
          <w:shd w:val="clear" w:color="auto" w:fill="auto"/>
          <w:lang w:val="en-US" w:eastAsia="en-US" w:bidi="en-US"/>
        </w:rPr>
        <w:t xml:space="preserve"> in ſurgery, that ſpecies of corruption of the bones which takes its rise in the internal parts, and by degrees enlarges the bone, and raiſes it into a tumor. See </w:t>
      </w:r>
      <w:r>
        <w:rPr>
          <w:rFonts w:ascii="Times New Roman" w:eastAsia="Times New Roman" w:hAnsi="Times New Roman" w:cs="Times New Roman"/>
          <w:smallCaps/>
          <w:color w:val="000000"/>
          <w:spacing w:val="0"/>
          <w:w w:val="100"/>
          <w:position w:val="0"/>
          <w:shd w:val="clear" w:color="auto" w:fill="auto"/>
          <w:lang w:val="en-US" w:eastAsia="en-US" w:bidi="en-US"/>
        </w:rPr>
        <w:t>Surgery.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SPINACIA, </w:t>
      </w:r>
      <w:r>
        <w:rPr>
          <w:rFonts w:ascii="Times New Roman" w:eastAsia="Times New Roman" w:hAnsi="Times New Roman" w:cs="Times New Roman"/>
          <w:smallCaps/>
          <w:color w:val="000000"/>
          <w:spacing w:val="0"/>
          <w:w w:val="100"/>
          <w:position w:val="0"/>
          <w:shd w:val="clear" w:color="auto" w:fill="auto"/>
          <w:lang w:val="en-US" w:eastAsia="en-US" w:bidi="en-US"/>
        </w:rPr>
        <w:t>spinage,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A</w:t>
      </w:r>
      <w:r>
        <w:rPr>
          <w:rFonts w:ascii="Times New Roman" w:eastAsia="Times New Roman" w:hAnsi="Times New Roman" w:cs="Times New Roman"/>
          <w:color w:val="000000"/>
          <w:spacing w:val="0"/>
          <w:w w:val="100"/>
          <w:position w:val="0"/>
          <w:shd w:val="clear" w:color="auto" w:fill="auto"/>
          <w:lang w:val="en-US" w:eastAsia="en-US" w:bidi="en-US"/>
        </w:rPr>
        <w:t xml:space="preserve">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diaecia,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w:t>
      </w:r>
      <w:r>
        <w:rPr>
          <w:rFonts w:ascii="Times New Roman" w:eastAsia="Times New Roman" w:hAnsi="Times New Roman" w:cs="Times New Roman"/>
          <w:i/>
          <w:iCs/>
          <w:color w:val="000000"/>
          <w:spacing w:val="0"/>
          <w:w w:val="100"/>
          <w:position w:val="0"/>
          <w:shd w:val="clear" w:color="auto" w:fill="auto"/>
          <w:lang w:val="en-US" w:eastAsia="en-US" w:bidi="en-US"/>
        </w:rPr>
        <w:t xml:space="preserve"> pentandria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natural ſyſtem arranged un</w:t>
        <w:softHyphen/>
        <w:t xml:space="preserve">der the 12th order, </w:t>
      </w:r>
      <w:r>
        <w:rPr>
          <w:rFonts w:ascii="Times New Roman" w:eastAsia="Times New Roman" w:hAnsi="Times New Roman" w:cs="Times New Roman"/>
          <w:i/>
          <w:iCs/>
          <w:color w:val="000000"/>
          <w:spacing w:val="0"/>
          <w:w w:val="100"/>
          <w:position w:val="0"/>
          <w:shd w:val="clear" w:color="auto" w:fill="auto"/>
          <w:lang w:val="en-US" w:eastAsia="en-US" w:bidi="en-US"/>
        </w:rPr>
        <w:t>Hοlοracea.</w:t>
      </w:r>
      <w:r>
        <w:rPr>
          <w:rFonts w:ascii="Times New Roman" w:eastAsia="Times New Roman" w:hAnsi="Times New Roman" w:cs="Times New Roman"/>
          <w:color w:val="000000"/>
          <w:spacing w:val="0"/>
          <w:w w:val="100"/>
          <w:position w:val="0"/>
          <w:shd w:val="clear" w:color="auto" w:fill="auto"/>
          <w:lang w:val="en-US" w:eastAsia="en-US" w:bidi="en-US"/>
        </w:rPr>
        <w:t xml:space="preserve"> The male calyx is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quinquepartite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no corolla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female calyx is quadrifid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corolla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four ſtyles, and one ſeed within the indurated calyx. There are only two ſpecies, the </w:t>
      </w:r>
      <w:r>
        <w:rPr>
          <w:rFonts w:ascii="Times New Roman" w:eastAsia="Times New Roman" w:hAnsi="Times New Roman" w:cs="Times New Roman"/>
          <w:color w:val="000000"/>
          <w:spacing w:val="0"/>
          <w:w w:val="100"/>
          <w:position w:val="0"/>
          <w:shd w:val="clear" w:color="auto" w:fill="auto"/>
          <w:lang w:val="la-001" w:eastAsia="la-001" w:bidi="la-001"/>
        </w:rPr>
        <w:t xml:space="preserve">oleracea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fera. </w:t>
      </w:r>
      <w:r>
        <w:rPr>
          <w:rFonts w:ascii="Times New Roman" w:eastAsia="Times New Roman" w:hAnsi="Times New Roman" w:cs="Times New Roman"/>
          <w:color w:val="000000"/>
          <w:spacing w:val="0"/>
          <w:w w:val="100"/>
          <w:position w:val="0"/>
          <w:shd w:val="clear" w:color="auto" w:fill="auto"/>
          <w:lang w:val="en-US" w:eastAsia="en-US" w:bidi="en-US"/>
        </w:rPr>
        <w:t xml:space="preserve">I. The </w:t>
      </w:r>
      <w:r>
        <w:rPr>
          <w:rFonts w:ascii="Times New Roman" w:eastAsia="Times New Roman" w:hAnsi="Times New Roman" w:cs="Times New Roman"/>
          <w:i/>
          <w:iCs/>
          <w:color w:val="000000"/>
          <w:spacing w:val="0"/>
          <w:w w:val="100"/>
          <w:position w:val="0"/>
          <w:shd w:val="clear" w:color="auto" w:fill="auto"/>
          <w:lang w:val="la-001" w:eastAsia="la-001" w:bidi="la-001"/>
        </w:rPr>
        <w:t>oleracea,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com</w:t>
        <w:softHyphen/>
        <w:t xml:space="preserve">mon ſpinage, has ſeſſile fruits and ſagittated leaves. It has been cultivated in Britain ſince 1568, but it is not known from what country it was originally brought. When intended for winter uſe, it ſhould be ſown on an open ſpot of ground in the latter end of July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obſerving to do it if poſſible when the weather is rainy. When the young plants are come up, the weeds muſt be deſtroyed, and the plants left at about five inches aſunder. The ground being kept clear of weeds, the ſpinage will be fit for uſe in October. The way of ga</w:t>
        <w:softHyphen/>
        <w:t>thering it to advantage is only to take off the longeſt leaves, leaving thoſe in the centre to grow bigger; and at this rate a bed of ſpinage will furniſh the table for a whole winter, till the ſpinage ſown in spring is become fit for uſe, which is common in April. 2. The f</w:t>
      </w:r>
      <w:r>
        <w:rPr>
          <w:rFonts w:ascii="Times New Roman" w:eastAsia="Times New Roman" w:hAnsi="Times New Roman" w:cs="Times New Roman"/>
          <w:i/>
          <w:iCs/>
          <w:color w:val="000000"/>
          <w:spacing w:val="0"/>
          <w:w w:val="100"/>
          <w:position w:val="0"/>
          <w:shd w:val="clear" w:color="auto" w:fill="auto"/>
          <w:lang w:val="en-US" w:eastAsia="en-US" w:bidi="en-US"/>
        </w:rPr>
        <w:t xml:space="preserve">era, </w:t>
      </w:r>
      <w:r>
        <w:rPr>
          <w:rFonts w:ascii="Times New Roman" w:eastAsia="Times New Roman" w:hAnsi="Times New Roman" w:cs="Times New Roman"/>
          <w:color w:val="000000"/>
          <w:spacing w:val="0"/>
          <w:w w:val="100"/>
          <w:position w:val="0"/>
          <w:shd w:val="clear" w:color="auto" w:fill="auto"/>
          <w:lang w:val="en-US" w:eastAsia="en-US" w:bidi="en-US"/>
        </w:rPr>
        <w:t>wild ſpinage, produces its fruit on footſtalks.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SPIN GE, or </w:t>
      </w:r>
      <w:r>
        <w:rPr>
          <w:rFonts w:ascii="Times New Roman" w:eastAsia="Times New Roman" w:hAnsi="Times New Roman" w:cs="Times New Roman"/>
          <w:smallCaps/>
          <w:color w:val="000000"/>
          <w:spacing w:val="0"/>
          <w:w w:val="100"/>
          <w:position w:val="0"/>
          <w:shd w:val="clear" w:color="auto" w:fill="auto"/>
          <w:lang w:val="en-US" w:eastAsia="en-US" w:bidi="en-US"/>
        </w:rPr>
        <w:t>Spinach.</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Spinacia.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SP1NÆ,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thorns, rigid prickles: a ſpecies of arma growing on various parts of certain plants for their defence </w:t>
      </w:r>
      <w:r>
        <w:rPr>
          <w:rFonts w:ascii="Times New Roman" w:eastAsia="Times New Roman" w:hAnsi="Times New Roman" w:cs="Times New Roman"/>
          <w:color w:val="000000"/>
          <w:spacing w:val="0"/>
          <w:w w:val="100"/>
          <w:position w:val="0"/>
          <w:shd w:val="clear" w:color="auto" w:fill="auto"/>
          <w:lang w:val="fr-FR" w:eastAsia="fr-FR" w:bidi="fr-FR"/>
        </w:rPr>
        <w:t>; spinae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ramorum arcent pecora.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branches we find examples in the pyrus, </w:t>
      </w:r>
      <w:r>
        <w:rPr>
          <w:rFonts w:ascii="Times New Roman" w:eastAsia="Times New Roman" w:hAnsi="Times New Roman" w:cs="Times New Roman"/>
          <w:color w:val="000000"/>
          <w:spacing w:val="0"/>
          <w:w w:val="100"/>
          <w:position w:val="0"/>
          <w:shd w:val="clear" w:color="auto" w:fill="auto"/>
          <w:lang w:val="la-001" w:eastAsia="la-001" w:bidi="la-001"/>
        </w:rPr>
        <w:t xml:space="preserve">prunus, </w:t>
      </w:r>
      <w:r>
        <w:rPr>
          <w:rFonts w:ascii="Times New Roman" w:eastAsia="Times New Roman" w:hAnsi="Times New Roman" w:cs="Times New Roman"/>
          <w:color w:val="000000"/>
          <w:spacing w:val="0"/>
          <w:w w:val="100"/>
          <w:position w:val="0"/>
          <w:shd w:val="clear" w:color="auto" w:fill="auto"/>
          <w:lang w:val="en-US" w:eastAsia="en-US" w:bidi="en-US"/>
        </w:rPr>
        <w:t xml:space="preserve">citrus, bippophaes, gmelina, </w:t>
      </w:r>
      <w:r>
        <w:rPr>
          <w:rFonts w:ascii="Times New Roman" w:eastAsia="Times New Roman" w:hAnsi="Times New Roman" w:cs="Times New Roman"/>
          <w:color w:val="000000"/>
          <w:spacing w:val="0"/>
          <w:w w:val="100"/>
          <w:position w:val="0"/>
          <w:shd w:val="clear" w:color="auto" w:fill="auto"/>
          <w:lang w:val="la-001" w:eastAsia="la-001" w:bidi="la-001"/>
        </w:rPr>
        <w:t xml:space="preserve">rhamnus, lycium. </w:t>
      </w:r>
      <w:r>
        <w:rPr>
          <w:rFonts w:ascii="Times New Roman" w:eastAsia="Times New Roman" w:hAnsi="Times New Roman" w:cs="Times New Roman"/>
          <w:color w:val="000000"/>
          <w:spacing w:val="0"/>
          <w:w w:val="100"/>
          <w:position w:val="0"/>
          <w:shd w:val="clear" w:color="auto" w:fill="auto"/>
          <w:lang w:val="en-US" w:eastAsia="en-US" w:bidi="en-US"/>
        </w:rPr>
        <w:t xml:space="preserve">&amp;c.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leaves in the aloe, agave, yucca, ilex, hippomane, theophraſta, carlina,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calyx,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carduus, </w:t>
      </w:r>
      <w:r>
        <w:rPr>
          <w:rFonts w:ascii="Times New Roman" w:eastAsia="Times New Roman" w:hAnsi="Times New Roman" w:cs="Times New Roman"/>
          <w:color w:val="000000"/>
          <w:spacing w:val="0"/>
          <w:w w:val="100"/>
          <w:position w:val="0"/>
          <w:shd w:val="clear" w:color="auto" w:fill="auto"/>
          <w:lang w:val="en-US" w:eastAsia="en-US" w:bidi="en-US"/>
        </w:rPr>
        <w:t xml:space="preserve">cnicus, centauria, moluccella, galeopſis,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fruit, in the trapa, </w:t>
      </w:r>
      <w:r>
        <w:rPr>
          <w:rFonts w:ascii="Times New Roman" w:eastAsia="Times New Roman" w:hAnsi="Times New Roman" w:cs="Times New Roman"/>
          <w:color w:val="000000"/>
          <w:spacing w:val="0"/>
          <w:w w:val="100"/>
          <w:position w:val="0"/>
          <w:shd w:val="clear" w:color="auto" w:fill="auto"/>
          <w:lang w:val="la-001" w:eastAsia="la-001" w:bidi="la-001"/>
        </w:rPr>
        <w:t xml:space="preserve">tribulus, </w:t>
      </w:r>
      <w:r>
        <w:rPr>
          <w:rFonts w:ascii="Times New Roman" w:eastAsia="Times New Roman" w:hAnsi="Times New Roman" w:cs="Times New Roman"/>
          <w:color w:val="000000"/>
          <w:spacing w:val="0"/>
          <w:w w:val="100"/>
          <w:position w:val="0"/>
          <w:shd w:val="clear" w:color="auto" w:fill="auto"/>
          <w:lang w:val="fr-FR" w:eastAsia="fr-FR" w:bidi="fr-FR"/>
        </w:rPr>
        <w:t xml:space="preserve">murex, </w:t>
      </w:r>
      <w:r>
        <w:rPr>
          <w:rFonts w:ascii="Times New Roman" w:eastAsia="Times New Roman" w:hAnsi="Times New Roman" w:cs="Times New Roman"/>
          <w:color w:val="000000"/>
          <w:spacing w:val="0"/>
          <w:w w:val="100"/>
          <w:position w:val="0"/>
          <w:shd w:val="clear" w:color="auto" w:fill="auto"/>
          <w:lang w:val="en-US" w:eastAsia="en-US" w:bidi="en-US"/>
        </w:rPr>
        <w:t>ſpinacia, agremonia, datura,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SPINAL MARROW.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PartV. n⁰ 132.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SPINALIS, in anatomy, the name of ſeveral muſcles, &amp;c. of the ſpine.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SPINDLE-tree,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Euonymus. </w:t>
      </w:r>
      <w:r>
        <w:rPr>
          <w:rFonts w:ascii="Times New Roman" w:eastAsia="Times New Roman" w:hAnsi="Times New Roman" w:cs="Times New Roman"/>
          <w:color w:val="000000"/>
          <w:spacing w:val="0"/>
          <w:w w:val="100"/>
          <w:position w:val="0"/>
          <w:shd w:val="clear" w:color="auto" w:fill="auto"/>
          <w:lang w:val="en-US" w:eastAsia="en-US" w:bidi="en-US"/>
        </w:rPr>
        <w:t xml:space="preserve">SPINE,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spina </w:t>
      </w:r>
      <w:r>
        <w:rPr>
          <w:rFonts w:ascii="Times New Roman" w:eastAsia="Times New Roman" w:hAnsi="Times New Roman" w:cs="Times New Roman"/>
          <w:smallCaps/>
          <w:color w:val="000000"/>
          <w:spacing w:val="0"/>
          <w:w w:val="100"/>
          <w:position w:val="0"/>
          <w:shd w:val="clear" w:color="auto" w:fill="auto"/>
          <w:lang w:val="la-001" w:eastAsia="la-001" w:bidi="la-001"/>
        </w:rPr>
        <w:t>dorsi.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n⁰ 30. </w:t>
      </w:r>
      <w:r>
        <w:rPr>
          <w:rFonts w:ascii="Times New Roman" w:eastAsia="Times New Roman" w:hAnsi="Times New Roman" w:cs="Times New Roman"/>
          <w:smallCaps/>
          <w:color w:val="000000"/>
          <w:spacing w:val="0"/>
          <w:w w:val="100"/>
          <w:position w:val="0"/>
          <w:shd w:val="clear" w:color="auto" w:fill="auto"/>
          <w:lang w:val="en-US" w:eastAsia="en-US" w:bidi="en-US"/>
        </w:rPr>
        <w:t>Spine,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fr-FR" w:eastAsia="fr-FR" w:bidi="fr-FR"/>
        </w:rPr>
        <w:t>Spinæ.</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SPINELLO, a Tuſcan painter, of great repute in his time. </w:t>
      </w:r>
      <w:r>
        <w:rPr>
          <w:rFonts w:ascii="Times New Roman" w:eastAsia="Times New Roman" w:hAnsi="Times New Roman" w:cs="Times New Roman"/>
          <w:color w:val="000000"/>
          <w:spacing w:val="0"/>
          <w:w w:val="100"/>
          <w:position w:val="0"/>
          <w:shd w:val="clear" w:color="auto" w:fill="auto"/>
          <w:lang w:val="fr-FR" w:eastAsia="fr-FR" w:bidi="fr-FR"/>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painted a picture of the fallen angels, in which he drew ſo horrid a picture of Lucifer, that it frightened him ſo much as to affect his ſenſes ever after. He flouriſhed about the year 1 380.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SPINET, or </w:t>
      </w:r>
      <w:r>
        <w:rPr>
          <w:rFonts w:ascii="Times New Roman" w:eastAsia="Times New Roman" w:hAnsi="Times New Roman" w:cs="Times New Roman"/>
          <w:smallCaps/>
          <w:color w:val="000000"/>
          <w:spacing w:val="0"/>
          <w:w w:val="100"/>
          <w:position w:val="0"/>
          <w:shd w:val="clear" w:color="auto" w:fill="auto"/>
          <w:lang w:val="de-DE" w:eastAsia="de-DE" w:bidi="de-DE"/>
        </w:rPr>
        <w:t>Spinnet,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musical inſtrument ranked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or third place among harmonious inſtruments. It </w:t>
      </w:r>
      <w:r>
        <w:rPr>
          <w:rFonts w:ascii="Times New Roman" w:eastAsia="Times New Roman" w:hAnsi="Times New Roman" w:cs="Times New Roman"/>
          <w:color w:val="000000"/>
          <w:spacing w:val="0"/>
          <w:w w:val="100"/>
          <w:position w:val="0"/>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hd w:val="clear" w:color="auto" w:fill="auto"/>
          <w:lang w:val="en-US" w:eastAsia="en-US" w:bidi="en-US"/>
        </w:rPr>
        <w:t xml:space="preserve">of a cheſt or belly made of the moſt porous and reſinous wood to be found, and a table of fir glued on flips of wood </w:t>
      </w:r>
      <w:r>
        <w:rPr>
          <w:rFonts w:ascii="Times New Roman" w:eastAsia="Times New Roman" w:hAnsi="Times New Roman" w:cs="Times New Roman"/>
          <w:i/>
          <w:iCs/>
          <w:color w:val="000000"/>
          <w:spacing w:val="0"/>
          <w:w w:val="100"/>
          <w:position w:val="0"/>
          <w:shd w:val="clear" w:color="auto" w:fill="auto"/>
          <w:lang w:val="en-US" w:eastAsia="en-US" w:bidi="en-US"/>
        </w:rPr>
        <w:t>called ſummers,</w:t>
      </w:r>
      <w:r>
        <w:rPr>
          <w:rFonts w:ascii="Times New Roman" w:eastAsia="Times New Roman" w:hAnsi="Times New Roman" w:cs="Times New Roman"/>
          <w:color w:val="000000"/>
          <w:spacing w:val="0"/>
          <w:w w:val="100"/>
          <w:position w:val="0"/>
          <w:shd w:val="clear" w:color="auto" w:fill="auto"/>
          <w:lang w:val="en-US" w:eastAsia="en-US" w:bidi="en-US"/>
        </w:rPr>
        <w:t xml:space="preserve"> which bear on the sides. On the table is raised two little prominences or bridges, wherein are placed ſo many pins as there are chords or ſtrings to the inſtrument. It is played on by two ranges of continued keys, the former range being the order of the diatonic ſcale, and that behind the or</w:t>
        <w:softHyphen/>
        <w:t>der of the artificial notes or ſemitones. The keys are ſo many flat pieces of wood, which, touched and presſed down at the end, make the other raiſe a jack which ſtrike and ſound the ſtrings by means of the end of a crow’s quill, wherewith it is armed. The 30 firſt strings</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of braſs, the other more delicate ones of ſteel or iron-wire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all ſtretched over the two bridges already mentioned. The figure of the ſpinet is a long square or parallelogram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call it 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burp couched, </w:t>
      </w:r>
      <w:r>
        <w:rPr>
          <w:rFonts w:ascii="Times New Roman" w:eastAsia="Times New Roman" w:hAnsi="Times New Roman" w:cs="Times New Roman"/>
          <w:color w:val="000000"/>
          <w:spacing w:val="0"/>
          <w:w w:val="100"/>
          <w:position w:val="0"/>
          <w:shd w:val="clear" w:color="auto" w:fill="auto"/>
          <w:lang w:val="en-US" w:eastAsia="en-US" w:bidi="en-US"/>
        </w:rPr>
        <w:t xml:space="preserve">and the harp an </w:t>
      </w:r>
      <w:r>
        <w:rPr>
          <w:rFonts w:ascii="Times New Roman" w:eastAsia="Times New Roman" w:hAnsi="Times New Roman" w:cs="Times New Roman"/>
          <w:i/>
          <w:iCs/>
          <w:color w:val="000000"/>
          <w:spacing w:val="0"/>
          <w:w w:val="100"/>
          <w:position w:val="0"/>
          <w:shd w:val="clear" w:color="auto" w:fill="auto"/>
          <w:lang w:val="en-US" w:eastAsia="en-US" w:bidi="en-US"/>
        </w:rPr>
        <w:t>inverted spinet.</w:t>
      </w:r>
      <w:r>
        <w:rPr>
          <w:rFonts w:ascii="Times New Roman" w:eastAsia="Times New Roman" w:hAnsi="Times New Roman" w:cs="Times New Roman"/>
          <w:color w:val="000000"/>
          <w:spacing w:val="0"/>
          <w:w w:val="100"/>
          <w:position w:val="0"/>
          <w:shd w:val="clear" w:color="auto" w:fill="auto"/>
          <w:lang w:val="en-US" w:eastAsia="en-US" w:bidi="en-US"/>
        </w:rPr>
        <w:t xml:space="preserve">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Harp.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inſtrument is generally tuned by the ear, which method of the practical musicians is founded on a ſupposition that the ear is a perfect judge of an octave and a fifth. The general rule is to begin at a certain note, as C, taken towards the middle of the inſtrument, and tuning all the octaves up and down, and alſo the fifths, reckoning ſeven ſemitones to each fifth, by which means the whole is tuned. Sometimes to the common or fun</w:t>
        <w:softHyphen/>
        <w:t xml:space="preserve">damental play of the ſpinet is added another ſimilar one in uniſon, and a third in octave to the firſt, to make the harmony the fuller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either played ſeparately or together by means of a ſtop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are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double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triple spinets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ſometimes a play of violins is added, by means of a bow, or a few wheels parallel to the keys, which press the ſtrings and make the found laſt as long as the muſician pleaſes, and heighten and ſoften them more or leſs, as they are more or leſs pressed. The harpsichord is a kind of spinet, only with another diſposition of the keys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Harpsichord). </w:t>
      </w:r>
      <w:r>
        <w:rPr>
          <w:rFonts w:ascii="Times New Roman" w:eastAsia="Times New Roman" w:hAnsi="Times New Roman" w:cs="Times New Roman"/>
          <w:color w:val="000000"/>
          <w:spacing w:val="0"/>
          <w:w w:val="100"/>
          <w:position w:val="0"/>
          <w:shd w:val="clear" w:color="auto" w:fill="auto"/>
          <w:lang w:val="en-US" w:eastAsia="en-US" w:bidi="en-US"/>
        </w:rPr>
        <w:t>The inſtrument takes its name from the ſmall quill ends which touch the ſtrings, resembling spinae or thorns.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SPINIFEX,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belong</w:t>
        <w:softHyphen/>
        <w:t xml:space="preserve">ing to the glaſs of </w:t>
      </w:r>
      <w:r>
        <w:rPr>
          <w:rFonts w:ascii="Times New Roman" w:eastAsia="Times New Roman" w:hAnsi="Times New Roman" w:cs="Times New Roman"/>
          <w:i/>
          <w:iCs/>
          <w:color w:val="000000"/>
          <w:spacing w:val="0"/>
          <w:w w:val="100"/>
          <w:position w:val="0"/>
          <w:shd w:val="clear" w:color="auto" w:fill="auto"/>
          <w:lang w:val="en-US" w:eastAsia="en-US" w:bidi="en-US"/>
        </w:rPr>
        <w:t>polygamia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mοnaecia.</w:t>
      </w:r>
      <w:r>
        <w:rPr>
          <w:rFonts w:ascii="Times New Roman" w:eastAsia="Times New Roman" w:hAnsi="Times New Roman" w:cs="Times New Roman"/>
          <w:color w:val="000000"/>
          <w:spacing w:val="0"/>
          <w:w w:val="100"/>
          <w:position w:val="0"/>
          <w:shd w:val="clear" w:color="auto" w:fill="auto"/>
          <w:lang w:val="en-US" w:eastAsia="en-US" w:bidi="en-US"/>
        </w:rPr>
        <w:t xml:space="preserve"> The hermaphrodite flowers have a calyx with bivalved biflorous glumes, the valvelets being parallel to the </w:t>
      </w:r>
      <w:r>
        <w:rPr>
          <w:rFonts w:ascii="Times New Roman" w:eastAsia="Times New Roman" w:hAnsi="Times New Roman" w:cs="Times New Roman"/>
          <w:color w:val="000000"/>
          <w:spacing w:val="0"/>
          <w:w w:val="100"/>
          <w:position w:val="0"/>
          <w:shd w:val="clear" w:color="auto" w:fill="auto"/>
          <w:lang w:val="fr-FR" w:eastAsia="fr-FR" w:bidi="fr-FR"/>
        </w:rPr>
        <w:t xml:space="preserve">rachis;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is bivalved and awnleſs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three ſtamina and two ſtyles. In the male flowers the calyx is common with the hermaphrodite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corolla and sta</w:t>
      </w:r>
      <w:r>
        <w:rPr>
          <w:rFonts w:ascii="Times New Roman" w:eastAsia="Times New Roman" w:hAnsi="Times New Roman" w:cs="Times New Roman"/>
          <w:color w:val="000000"/>
          <w:spacing w:val="0"/>
          <w:w w:val="100"/>
          <w:position w:val="0"/>
          <w:shd w:val="clear" w:color="auto" w:fill="auto"/>
          <w:lang w:val="fr-FR" w:eastAsia="fr-FR" w:bidi="fr-FR"/>
        </w:rPr>
        <w:t xml:space="preserve">mina </w:t>
      </w:r>
      <w:r>
        <w:rPr>
          <w:rFonts w:ascii="Times New Roman" w:eastAsia="Times New Roman" w:hAnsi="Times New Roman" w:cs="Times New Roman"/>
          <w:color w:val="000000"/>
          <w:spacing w:val="0"/>
          <w:w w:val="100"/>
          <w:position w:val="0"/>
          <w:shd w:val="clear" w:color="auto" w:fill="auto"/>
          <w:lang w:val="en-US" w:eastAsia="en-US" w:bidi="en-US"/>
        </w:rPr>
        <w:t>are ſimilar. There is only one ſpecies, the ſquarroſus.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SPINNING, in commerce, the act or art of reducing ſilk, flax, hemp, wool, hair, or other matters, into thread. Spinning is either performed on the wheel, or with a diſtaff and ſpindle, or with other machines</w:t>
      </w:r>
    </w:p>
    <w:sectPr>
      <w:footnotePr>
        <w:pos w:val="pageBottom"/>
        <w:numFmt w:val="decimal"/>
        <w:numRestart w:val="continuous"/>
      </w:footnotePr>
      <w:pgSz w:w="12240" w:h="15840"/>
      <w:pgMar w:top="1255" w:left="799" w:right="799" w:bottom="1543" w:header="0" w:footer="3" w:gutter="19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