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tremely uſeful and convenient to thoſe who have attain</w:t>
        <w:softHyphen/>
        <w:t>ed a proper knowledge of the ſubject, and lead to a greater degree of expedition, at the ſame time that they diminiſh the labour of writing. It has been obſerved in the introduction, that abbreviations are only to be em</w:t>
        <w:softHyphen/>
        <w:t xml:space="preserve">ployed by proficients in this 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expedition is not the firſt, though the ultimate, object in view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an eaſy legibility is of the utmoſt conſequence to the learner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however, cannot be preſerved, if he adopts too ſoon thoſe very rules which in time will afford him the greateſt eaſe when applied with judge</w:t>
        <w:softHyphen/>
        <w:t>ment.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ſhort and practical rules will be found, we hope, fully adequatc to every purpoſe for which they were intended, and are far ſuperior in the facility of their application to any which we have ſeen.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Rule</w:t>
      </w:r>
      <w:r>
        <w:rPr>
          <w:rFonts w:ascii="Times New Roman" w:eastAsia="Times New Roman" w:hAnsi="Times New Roman" w:cs="Times New Roman"/>
          <w:color w:val="000000"/>
          <w:spacing w:val="0"/>
          <w:w w:val="100"/>
          <w:position w:val="0"/>
          <w:shd w:val="clear" w:color="auto" w:fill="auto"/>
          <w:lang w:val="en-US" w:eastAsia="en-US" w:bidi="en-US"/>
        </w:rPr>
        <w:t xml:space="preserve"> I. The uſual abbreviations in long-hand are al</w:t>
        <w:softHyphen/>
        <w:t xml:space="preserve">ways to be followed; as Mr for Maſter,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D. for Doc</w:t>
        <w:softHyphen/>
        <w:t>tor of Physic, and Abp. for Archbiſhop, &amp;c.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Rule</w:t>
      </w:r>
      <w:r>
        <w:rPr>
          <w:rFonts w:ascii="Times New Roman" w:eastAsia="Times New Roman" w:hAnsi="Times New Roman" w:cs="Times New Roman"/>
          <w:color w:val="000000"/>
          <w:spacing w:val="0"/>
          <w:w w:val="100"/>
          <w:position w:val="0"/>
          <w:shd w:val="clear" w:color="auto" w:fill="auto"/>
          <w:lang w:val="en-US" w:eastAsia="en-US" w:bidi="en-US"/>
        </w:rPr>
        <w:t xml:space="preserve"> II. Subſtantives, adjectives, verbs, and parti</w:t>
        <w:softHyphen/>
        <w:t>ciples, when the senſe will direct to the meaning, are to be expressed by their initial conſonant with the distinguiſhing marks exhibited in Plate CCCCLXXXΠ. viz. a ſubſtantive muſt have the dot exactly over its ini</w:t>
        <w:softHyphen/>
        <w:t xml:space="preserve">tial conſonant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 adjective muſt have a dot under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verb is to be expreſſed by a comma over its initial con</w:t>
        <w:softHyphen/>
        <w:t>ſonant; and a participle by a comma under @@</w:t>
      </w:r>
      <w:r>
        <w:rPr>
          <w:rFonts w:ascii="Times New Roman" w:eastAsia="Times New Roman" w:hAnsi="Times New Roman" w:cs="Times New Roman"/>
          <w:smallCap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Theſe being the four principal parts of ſpeech will be sufficient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an adept will never be at </w:t>
      </w:r>
      <w:r>
        <w:rPr>
          <w:rFonts w:ascii="Times New Roman" w:eastAsia="Times New Roman" w:hAnsi="Times New Roman" w:cs="Times New Roman"/>
          <w:color w:val="000000"/>
          <w:spacing w:val="0"/>
          <w:w w:val="100"/>
          <w:position w:val="0"/>
          <w:shd w:val="clear" w:color="auto" w:fill="auto"/>
          <w:lang w:val="fr-FR" w:eastAsia="fr-FR" w:bidi="fr-FR"/>
        </w:rPr>
        <w:t xml:space="preserve">a loss </w:t>
      </w:r>
      <w:r>
        <w:rPr>
          <w:rFonts w:ascii="Times New Roman" w:eastAsia="Times New Roman" w:hAnsi="Times New Roman" w:cs="Times New Roman"/>
          <w:color w:val="000000"/>
          <w:spacing w:val="0"/>
          <w:w w:val="100"/>
          <w:position w:val="0"/>
          <w:shd w:val="clear" w:color="auto" w:fill="auto"/>
          <w:lang w:val="en-US" w:eastAsia="en-US" w:bidi="en-US"/>
        </w:rPr>
        <w:t>to know when he can with ſafety apply this rule to them.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Rule</w:t>
      </w:r>
      <w:r>
        <w:rPr>
          <w:rFonts w:ascii="Times New Roman" w:eastAsia="Times New Roman" w:hAnsi="Times New Roman" w:cs="Times New Roman"/>
          <w:color w:val="000000"/>
          <w:spacing w:val="0"/>
          <w:w w:val="100"/>
          <w:position w:val="0"/>
          <w:shd w:val="clear" w:color="auto" w:fill="auto"/>
          <w:lang w:val="en-US" w:eastAsia="en-US" w:bidi="en-US"/>
        </w:rPr>
        <w:t xml:space="preserve"> III. To render the writing more legible, the laſt letter oſ the word may be joined to the firſt, and the proper mark applied.</w:t>
      </w:r>
    </w:p>
    <w:p>
      <w:pPr>
        <w:pStyle w:val="Style3"/>
        <w:keepNext w:val="0"/>
        <w:keepLines w:val="0"/>
        <w:widowControl w:val="0"/>
        <w:shd w:val="clear" w:color="auto" w:fill="auto"/>
        <w:tabs>
          <w:tab w:pos="3643" w:val="left"/>
        </w:tabs>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Rule</w:t>
      </w:r>
      <w:r>
        <w:rPr>
          <w:rFonts w:ascii="Times New Roman" w:eastAsia="Times New Roman" w:hAnsi="Times New Roman" w:cs="Times New Roman"/>
          <w:color w:val="000000"/>
          <w:spacing w:val="0"/>
          <w:w w:val="100"/>
          <w:position w:val="0"/>
          <w:shd w:val="clear" w:color="auto" w:fill="auto"/>
          <w:lang w:val="en-US" w:eastAsia="en-US" w:bidi="en-US"/>
        </w:rPr>
        <w:t xml:space="preserve"> IV. The conſtituent or radical part of words, eſpecially if they are long, will often ſerve for the whole, or ſometimes the firſt syllable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we ought to mode</w:t>
        <w:softHyphen/>
        <w:t xml:space="preserve">rate our </w:t>
      </w:r>
      <w:r>
        <w:rPr>
          <w:rFonts w:ascii="Times New Roman" w:eastAsia="Times New Roman" w:hAnsi="Times New Roman" w:cs="Times New Roman"/>
          <w:i/>
          <w:iCs/>
          <w:color w:val="000000"/>
          <w:spacing w:val="0"/>
          <w:w w:val="100"/>
          <w:position w:val="0"/>
          <w:shd w:val="clear" w:color="auto" w:fill="auto"/>
          <w:lang w:val="en-US" w:eastAsia="en-US" w:bidi="en-US"/>
        </w:rPr>
        <w:t>ex.</w:t>
      </w:r>
      <w:r>
        <w:rPr>
          <w:rFonts w:ascii="Times New Roman" w:eastAsia="Times New Roman" w:hAnsi="Times New Roman" w:cs="Times New Roman"/>
          <w:color w:val="000000"/>
          <w:spacing w:val="0"/>
          <w:w w:val="100"/>
          <w:position w:val="0"/>
          <w:shd w:val="clear" w:color="auto" w:fill="auto"/>
          <w:lang w:val="en-US" w:eastAsia="en-US" w:bidi="en-US"/>
        </w:rPr>
        <w:t xml:space="preserve"> by our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circum.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man’s </w:t>
      </w:r>
      <w:r>
        <w:rPr>
          <w:rFonts w:ascii="Times New Roman" w:eastAsia="Times New Roman" w:hAnsi="Times New Roman" w:cs="Times New Roman"/>
          <w:i/>
          <w:iCs/>
          <w:color w:val="000000"/>
          <w:spacing w:val="0"/>
          <w:w w:val="100"/>
          <w:position w:val="0"/>
          <w:shd w:val="clear" w:color="auto" w:fill="auto"/>
          <w:lang w:val="en-US" w:eastAsia="en-US" w:bidi="en-US"/>
        </w:rPr>
        <w:t>man.</w:t>
      </w:r>
      <w:r>
        <w:rPr>
          <w:rFonts w:ascii="Times New Roman" w:eastAsia="Times New Roman" w:hAnsi="Times New Roman" w:cs="Times New Roman"/>
          <w:color w:val="000000"/>
          <w:spacing w:val="0"/>
          <w:w w:val="100"/>
          <w:position w:val="0"/>
          <w:shd w:val="clear" w:color="auto" w:fill="auto"/>
          <w:lang w:val="en-US" w:eastAsia="en-US" w:bidi="en-US"/>
        </w:rPr>
        <w:t xml:space="preserve"> commonly ſhape his </w:t>
      </w:r>
      <w:r>
        <w:rPr>
          <w:rFonts w:ascii="Times New Roman" w:eastAsia="Times New Roman" w:hAnsi="Times New Roman" w:cs="Times New Roman"/>
          <w:i/>
          <w:iCs/>
          <w:color w:val="000000"/>
          <w:spacing w:val="0"/>
          <w:w w:val="100"/>
          <w:position w:val="0"/>
          <w:shd w:val="clear" w:color="auto" w:fill="auto"/>
          <w:lang w:val="en-US" w:eastAsia="en-US" w:bidi="en-US"/>
        </w:rPr>
        <w:t>for.</w:t>
        <w:tab/>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Rule</w:t>
      </w:r>
      <w:r>
        <w:rPr>
          <w:rFonts w:ascii="Times New Roman" w:eastAsia="Times New Roman" w:hAnsi="Times New Roman" w:cs="Times New Roman"/>
          <w:color w:val="000000"/>
          <w:spacing w:val="0"/>
          <w:w w:val="100"/>
          <w:position w:val="0"/>
          <w:shd w:val="clear" w:color="auto" w:fill="auto"/>
          <w:lang w:val="en-US" w:eastAsia="en-US" w:bidi="en-US"/>
        </w:rPr>
        <w:t xml:space="preserve"> V. All long words without exception may have their prepoſitions or terminations expreſſed by the incipient conſonant of ſuch preposition or termination.</w:t>
      </w:r>
    </w:p>
    <w:p>
      <w:pPr>
        <w:pStyle w:val="Style3"/>
        <w:keepNext w:val="0"/>
        <w:keepLines w:val="0"/>
        <w:widowControl w:val="0"/>
        <w:shd w:val="clear" w:color="auto" w:fill="auto"/>
        <w:tabs>
          <w:tab w:pos="2203" w:val="left"/>
        </w:tabs>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Rule</w:t>
      </w:r>
      <w:r>
        <w:rPr>
          <w:rFonts w:ascii="Times New Roman" w:eastAsia="Times New Roman" w:hAnsi="Times New Roman" w:cs="Times New Roman"/>
          <w:color w:val="000000"/>
          <w:spacing w:val="0"/>
          <w:w w:val="100"/>
          <w:position w:val="0"/>
          <w:shd w:val="clear" w:color="auto" w:fill="auto"/>
          <w:lang w:val="en-US" w:eastAsia="en-US" w:bidi="en-US"/>
        </w:rPr>
        <w:t xml:space="preserve"> VI. When there is a great dependence be</w:t>
        <w:softHyphen/>
        <w:t xml:space="preserve">tween the parts oſ a ſentence, the initial letter will often ſuffice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L. is the capital of Great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eldeſt S. of the king of Great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is ſtyled prince of W</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Every one, it is preſumed, will allow this to be perfectly le</w:t>
        <w:softHyphen/>
        <w:t xml:space="preserve">gible in long-hand, then why may it not in ſtenography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Rule</w:t>
      </w:r>
      <w:r>
        <w:rPr>
          <w:rFonts w:ascii="Times New Roman" w:eastAsia="Times New Roman" w:hAnsi="Times New Roman" w:cs="Times New Roman"/>
          <w:color w:val="000000"/>
          <w:spacing w:val="0"/>
          <w:w w:val="100"/>
          <w:position w:val="0"/>
          <w:shd w:val="clear" w:color="auto" w:fill="auto"/>
          <w:lang w:val="en-US" w:eastAsia="en-US" w:bidi="en-US"/>
        </w:rPr>
        <w:t xml:space="preserve"> VII. The terminations </w:t>
      </w:r>
      <w:r>
        <w:rPr>
          <w:rFonts w:ascii="Times New Roman" w:eastAsia="Times New Roman" w:hAnsi="Times New Roman" w:cs="Times New Roman"/>
          <w:i/>
          <w:iCs/>
          <w:color w:val="000000"/>
          <w:spacing w:val="0"/>
          <w:w w:val="100"/>
          <w:position w:val="0"/>
          <w:shd w:val="clear" w:color="auto" w:fill="auto"/>
          <w:lang w:val="fr-FR" w:eastAsia="fr-FR" w:bidi="fr-FR"/>
        </w:rPr>
        <w:t>ness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leſs</w:t>
      </w:r>
      <w:r>
        <w:rPr>
          <w:rFonts w:ascii="Times New Roman" w:eastAsia="Times New Roman" w:hAnsi="Times New Roman" w:cs="Times New Roman"/>
          <w:color w:val="000000"/>
          <w:spacing w:val="0"/>
          <w:w w:val="100"/>
          <w:position w:val="0"/>
          <w:shd w:val="clear" w:color="auto" w:fill="auto"/>
          <w:lang w:val="en-US" w:eastAsia="en-US" w:bidi="en-US"/>
        </w:rPr>
        <w:t xml:space="preserve"> may be omitted; as f</w:t>
      </w:r>
      <w:r>
        <w:rPr>
          <w:rFonts w:ascii="Times New Roman" w:eastAsia="Times New Roman" w:hAnsi="Times New Roman" w:cs="Times New Roman"/>
          <w:i/>
          <w:iCs/>
          <w:color w:val="000000"/>
          <w:spacing w:val="0"/>
          <w:w w:val="100"/>
          <w:position w:val="0"/>
          <w:shd w:val="clear" w:color="auto" w:fill="auto"/>
          <w:lang w:val="en-US" w:eastAsia="en-US" w:bidi="en-US"/>
        </w:rPr>
        <w:t>aithfulneſs</w:t>
      </w:r>
      <w:r>
        <w:rPr>
          <w:rFonts w:ascii="Times New Roman" w:eastAsia="Times New Roman" w:hAnsi="Times New Roman" w:cs="Times New Roman"/>
          <w:color w:val="000000"/>
          <w:spacing w:val="0"/>
          <w:w w:val="100"/>
          <w:position w:val="0"/>
          <w:shd w:val="clear" w:color="auto" w:fill="auto"/>
          <w:lang w:val="en-US" w:eastAsia="en-US" w:bidi="en-US"/>
        </w:rPr>
        <w:t xml:space="preserve"> is only to be written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faithful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forwardness, forward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heedless, heed </w:t>
      </w:r>
      <w:r>
        <w:rPr>
          <w:rFonts w:ascii="Times New Roman" w:eastAsia="Times New Roman" w:hAnsi="Times New Roman" w:cs="Times New Roman"/>
          <w:i/>
          <w:iCs/>
          <w:color w:val="000000"/>
          <w:spacing w:val="0"/>
          <w:w w:val="100"/>
          <w:position w:val="0"/>
          <w:shd w:val="clear" w:color="auto" w:fill="auto"/>
          <w:lang w:val="fr-FR" w:eastAsia="fr-FR" w:bidi="fr-FR"/>
        </w:rPr>
        <w:t>; st</w:t>
      </w:r>
      <w:r>
        <w:rPr>
          <w:rFonts w:ascii="Times New Roman" w:eastAsia="Times New Roman" w:hAnsi="Times New Roman" w:cs="Times New Roman"/>
          <w:i/>
          <w:iCs/>
          <w:color w:val="000000"/>
          <w:spacing w:val="0"/>
          <w:w w:val="100"/>
          <w:position w:val="0"/>
          <w:shd w:val="clear" w:color="auto" w:fill="auto"/>
          <w:lang w:val="en-US" w:eastAsia="en-US" w:bidi="en-US"/>
        </w:rPr>
        <w:t>ubbornness, stubborn, &amp;c.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Rule</w:t>
      </w:r>
      <w:r>
        <w:rPr>
          <w:rFonts w:ascii="Times New Roman" w:eastAsia="Times New Roman" w:hAnsi="Times New Roman" w:cs="Times New Roman"/>
          <w:color w:val="000000"/>
          <w:spacing w:val="0"/>
          <w:w w:val="100"/>
          <w:position w:val="0"/>
          <w:shd w:val="clear" w:color="auto" w:fill="auto"/>
          <w:lang w:val="en-US" w:eastAsia="en-US" w:bidi="en-US"/>
        </w:rPr>
        <w:t xml:space="preserve"> VIII. The ſecond and third perſons of verbs, ending in </w:t>
      </w:r>
      <w:r>
        <w:rPr>
          <w:rFonts w:ascii="Times New Roman" w:eastAsia="Times New Roman" w:hAnsi="Times New Roman" w:cs="Times New Roman"/>
          <w:i/>
          <w:iCs/>
          <w:color w:val="000000"/>
          <w:spacing w:val="0"/>
          <w:w w:val="100"/>
          <w:position w:val="0"/>
          <w:shd w:val="clear" w:color="auto" w:fill="auto"/>
          <w:lang w:val="en-US" w:eastAsia="en-US" w:bidi="en-US"/>
        </w:rPr>
        <w:t>eth</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est,</w:t>
      </w:r>
      <w:r>
        <w:rPr>
          <w:rFonts w:ascii="Times New Roman" w:eastAsia="Times New Roman" w:hAnsi="Times New Roman" w:cs="Times New Roman"/>
          <w:color w:val="000000"/>
          <w:spacing w:val="0"/>
          <w:w w:val="100"/>
          <w:position w:val="0"/>
          <w:shd w:val="clear" w:color="auto" w:fill="auto"/>
          <w:lang w:val="en-US" w:eastAsia="en-US" w:bidi="en-US"/>
        </w:rPr>
        <w:t xml:space="preserve"> may be expressed by s</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he </w:t>
      </w:r>
      <w:r>
        <w:rPr>
          <w:rFonts w:ascii="Times New Roman" w:eastAsia="Times New Roman" w:hAnsi="Times New Roman" w:cs="Times New Roman"/>
          <w:i/>
          <w:iCs/>
          <w:color w:val="000000"/>
          <w:spacing w:val="0"/>
          <w:w w:val="100"/>
          <w:position w:val="0"/>
          <w:shd w:val="clear" w:color="auto" w:fill="auto"/>
          <w:lang w:val="en-US" w:eastAsia="en-US" w:bidi="en-US"/>
        </w:rPr>
        <w:t>loves,</w:t>
      </w:r>
      <w:r>
        <w:rPr>
          <w:rFonts w:ascii="Times New Roman" w:eastAsia="Times New Roman" w:hAnsi="Times New Roman" w:cs="Times New Roman"/>
          <w:color w:val="000000"/>
          <w:spacing w:val="0"/>
          <w:w w:val="100"/>
          <w:position w:val="0"/>
          <w:shd w:val="clear" w:color="auto" w:fill="auto"/>
          <w:lang w:val="en-US" w:eastAsia="en-US" w:bidi="en-US"/>
        </w:rPr>
        <w:t xml:space="preserve"> thou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teaches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inſtead of he </w:t>
      </w:r>
      <w:r>
        <w:rPr>
          <w:rFonts w:ascii="Times New Roman" w:eastAsia="Times New Roman" w:hAnsi="Times New Roman" w:cs="Times New Roman"/>
          <w:i/>
          <w:iCs/>
          <w:color w:val="000000"/>
          <w:spacing w:val="0"/>
          <w:w w:val="100"/>
          <w:position w:val="0"/>
          <w:shd w:val="clear" w:color="auto" w:fill="auto"/>
          <w:lang w:val="en-US" w:eastAsia="en-US" w:bidi="en-US"/>
        </w:rPr>
        <w:t>loveth,</w:t>
      </w:r>
      <w:r>
        <w:rPr>
          <w:rFonts w:ascii="Times New Roman" w:eastAsia="Times New Roman" w:hAnsi="Times New Roman" w:cs="Times New Roman"/>
          <w:color w:val="000000"/>
          <w:spacing w:val="0"/>
          <w:w w:val="100"/>
          <w:position w:val="0"/>
          <w:shd w:val="clear" w:color="auto" w:fill="auto"/>
          <w:lang w:val="en-US" w:eastAsia="en-US" w:bidi="en-US"/>
        </w:rPr>
        <w:t xml:space="preserve"> thou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teachest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even without </w:t>
      </w:r>
      <w:r>
        <w:rPr>
          <w:rFonts w:ascii="Times New Roman" w:eastAsia="Times New Roman" w:hAnsi="Times New Roman" w:cs="Times New Roman"/>
          <w:i/>
          <w:iCs/>
          <w:color w:val="000000"/>
          <w:spacing w:val="0"/>
          <w:w w:val="100"/>
          <w:position w:val="0"/>
          <w:shd w:val="clear" w:color="auto" w:fill="auto"/>
          <w:lang w:val="en-US" w:eastAsia="en-US" w:bidi="en-US"/>
        </w:rPr>
        <w:t xml:space="preserve">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he </w:t>
      </w:r>
      <w:r>
        <w:rPr>
          <w:rFonts w:ascii="Times New Roman" w:eastAsia="Times New Roman" w:hAnsi="Times New Roman" w:cs="Times New Roman"/>
          <w:i/>
          <w:iCs/>
          <w:color w:val="000000"/>
          <w:spacing w:val="0"/>
          <w:w w:val="100"/>
          <w:position w:val="0"/>
          <w:shd w:val="clear" w:color="auto" w:fill="auto"/>
          <w:lang w:val="en-US" w:eastAsia="en-US" w:bidi="en-US"/>
        </w:rPr>
        <w:t>love, &amp;c.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Rule</w:t>
      </w:r>
      <w:r>
        <w:rPr>
          <w:rFonts w:ascii="Times New Roman" w:eastAsia="Times New Roman" w:hAnsi="Times New Roman" w:cs="Times New Roman"/>
          <w:color w:val="000000"/>
          <w:spacing w:val="0"/>
          <w:w w:val="100"/>
          <w:position w:val="0"/>
          <w:shd w:val="clear" w:color="auto" w:fill="auto"/>
          <w:lang w:val="en-US" w:eastAsia="en-US" w:bidi="en-US"/>
        </w:rPr>
        <w:t xml:space="preserve"> IX. Words may often be entirely omitted, and yet no ambiguity enſue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In beginning God crea</w:t>
        <w:softHyphen/>
        <w:t>ted</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 heaven and earth, for</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beginning God created </w:t>
      </w:r>
      <w:r>
        <w:rPr>
          <w:rFonts w:ascii="Times New Roman" w:eastAsia="Times New Roman" w:hAnsi="Times New Roman" w:cs="Times New Roman"/>
          <w:i/>
          <w:iC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heaven and </w:t>
      </w:r>
      <w:r>
        <w:rPr>
          <w:rFonts w:ascii="Times New Roman" w:eastAsia="Times New Roman" w:hAnsi="Times New Roman" w:cs="Times New Roman"/>
          <w:i/>
          <w:iC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earth.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Rule</w:t>
      </w:r>
      <w:r>
        <w:rPr>
          <w:rFonts w:ascii="Times New Roman" w:eastAsia="Times New Roman" w:hAnsi="Times New Roman" w:cs="Times New Roman"/>
          <w:color w:val="000000"/>
          <w:spacing w:val="0"/>
          <w:w w:val="100"/>
          <w:position w:val="0"/>
          <w:shd w:val="clear" w:color="auto" w:fill="auto"/>
          <w:lang w:val="en-US" w:eastAsia="en-US" w:bidi="en-US"/>
        </w:rPr>
        <w:t xml:space="preserve"> X. When there is an immediate repetition of a ſentence or word, a line is to be drawn under the ſentence or word to be repeated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Amen, Amen, is to written Am</w:t>
      </w:r>
      <w:r>
        <w:rPr>
          <w:rFonts w:ascii="Times New Roman" w:eastAsia="Times New Roman" w:hAnsi="Times New Roman" w:cs="Times New Roman"/>
          <w:i/>
          <w:iCs/>
          <w:color w:val="000000"/>
          <w:spacing w:val="0"/>
          <w:w w:val="100"/>
          <w:position w:val="0"/>
          <w:shd w:val="clear" w:color="auto" w:fill="auto"/>
          <w:lang w:val="en-US" w:eastAsia="en-US" w:bidi="en-US"/>
        </w:rPr>
        <w:t xml:space="preserve">en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any words intervene before a word or sentence is to be repeated, the line muſt be drawn as before, and a </w:t>
      </w:r>
      <w:r>
        <w:rPr>
          <w:rFonts w:ascii="Times New Roman" w:eastAsia="Times New Roman" w:hAnsi="Times New Roman" w:cs="Times New Roman"/>
          <w:smallCaps/>
          <w:color w:val="000000"/>
          <w:spacing w:val="0"/>
          <w:w w:val="100"/>
          <w:position w:val="0"/>
          <w:shd w:val="clear" w:color="auto" w:fill="auto"/>
          <w:lang w:val="en-US" w:eastAsia="en-US" w:bidi="en-US"/>
        </w:rPr>
        <w:t>λ</w:t>
      </w:r>
      <w:r>
        <w:rPr>
          <w:rFonts w:ascii="Times New Roman" w:eastAsia="Times New Roman" w:hAnsi="Times New Roman" w:cs="Times New Roman"/>
          <w:color w:val="000000"/>
          <w:spacing w:val="0"/>
          <w:w w:val="100"/>
          <w:position w:val="0"/>
          <w:shd w:val="clear" w:color="auto" w:fill="auto"/>
          <w:lang w:val="en-US" w:eastAsia="en-US" w:bidi="en-US"/>
        </w:rPr>
        <w:t xml:space="preserve"> or mark of omiſſion placed where the repetition ſhould begin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Is it just</w:t>
      </w:r>
      <w:r>
        <w:rPr>
          <w:rFonts w:ascii="Times New Roman" w:eastAsia="Times New Roman" w:hAnsi="Times New Roman" w:cs="Times New Roman"/>
          <w:i/>
          <w:iCs/>
          <w:color w:val="000000"/>
          <w:spacing w:val="0"/>
          <w:w w:val="100"/>
          <w:position w:val="0"/>
          <w:u w:val="single"/>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in</w:t>
        <w:softHyphen/>
        <w:t>nocents should be</w:t>
      </w:r>
      <w:r>
        <w:rPr>
          <w:rFonts w:ascii="Times New Roman" w:eastAsia="Times New Roman" w:hAnsi="Times New Roman" w:cs="Times New Roman"/>
          <w:color w:val="000000"/>
          <w:spacing w:val="0"/>
          <w:w w:val="100"/>
          <w:position w:val="0"/>
          <w:shd w:val="clear" w:color="auto" w:fill="auto"/>
          <w:lang w:val="en-US" w:eastAsia="en-US" w:bidi="en-US"/>
        </w:rPr>
        <w:t xml:space="preserve"> condemned </w:t>
      </w:r>
      <w:r>
        <w:rPr>
          <w:rFonts w:ascii="Times New Roman" w:eastAsia="Times New Roman" w:hAnsi="Times New Roman" w:cs="Times New Roman"/>
          <w:smallCaps/>
          <w:color w:val="000000"/>
          <w:spacing w:val="0"/>
          <w:w w:val="100"/>
          <w:position w:val="0"/>
          <w:shd w:val="clear" w:color="auto" w:fill="auto"/>
          <w:lang w:val="en-US" w:eastAsia="en-US" w:bidi="en-US"/>
        </w:rPr>
        <w:t>λ</w:t>
      </w:r>
      <w:r>
        <w:rPr>
          <w:rFonts w:ascii="Times New Roman" w:eastAsia="Times New Roman" w:hAnsi="Times New Roman" w:cs="Times New Roman"/>
          <w:color w:val="000000"/>
          <w:spacing w:val="0"/>
          <w:w w:val="100"/>
          <w:position w:val="0"/>
          <w:shd w:val="clear" w:color="auto" w:fill="auto"/>
          <w:lang w:val="en-US" w:eastAsia="en-US" w:bidi="en-US"/>
        </w:rPr>
        <w:t xml:space="preserve"> reviled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smallCaps/>
          <w:color w:val="000000"/>
          <w:spacing w:val="0"/>
          <w:w w:val="100"/>
          <w:position w:val="0"/>
          <w:shd w:val="clear" w:color="auto" w:fill="auto"/>
          <w:lang w:val="en-US" w:eastAsia="en-US" w:bidi="en-US"/>
        </w:rPr>
        <w:t>Contents</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the </w:t>
      </w:r>
      <w:r>
        <w:rPr>
          <w:rFonts w:ascii="Times New Roman" w:eastAsia="Times New Roman" w:hAnsi="Times New Roman" w:cs="Times New Roman"/>
          <w:i/>
          <w:iCs/>
          <w:smallCaps/>
          <w:color w:val="000000"/>
          <w:spacing w:val="0"/>
          <w:w w:val="100"/>
          <w:position w:val="0"/>
          <w:shd w:val="clear" w:color="auto" w:fill="auto"/>
          <w:lang w:val="en-US" w:eastAsia="en-US" w:bidi="en-US"/>
        </w:rPr>
        <w:t>Stenographic Plates.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Fabricius's Reply to Pyrrhus.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to my poverty, you have indeed, Sir, been rightly informed. @@My whole eſtate conſiſts in a houſe of but mean appearance, and a little ſpot of ground, from which by my own labour I draw my ſupport. But if by any means you have been persuaded to think, that this poverty makes me leſs considered in my country, or in any degree unhappy, you are extremely deceived. I have no reaſon to complain of fortune, ſhe ſupplies me with all that nature requires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I am without ſuperfluities, I am alſo free from the desire of them. With theſe I conseſs I ſhould be more able to ſuccour the neceſſitous, the only advantage for which the weal</w:t>
        <w:softHyphen/>
        <w:t xml:space="preserve">thy are to be envied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as ſmall as my poſſeſſions are, I can ſtill contribute ſomething to the ſupport of the ſtate and the aſſiſtance of my friends. With regard to honours, my country places me, poor as I am, upon a level with the richeſt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Rome knows no qualifications for great employments but virtue and ability. She appoints me to officiate in the moſt auguſt ceremonies of religion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ſhe entruſts me with the command of her armies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ſhe confides to my care the moſt important ne</w:t>
        <w:softHyphen/>
        <w:t xml:space="preserve">gotiations. My poverty does not leſſen the weight and influence of my counsels in the ſenate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Roman people honour me for that very poverty which you consider as a diſgrace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know the many opportunities I have had in war to enrich myſelf without incurring cenſure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are convinced of my disintereſted zeal for their proſperity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I have any thing to com</w:t>
        <w:softHyphen/>
        <w:t xml:space="preserve">plain of in the return they make, it is only the exceſs of their applauſe. What value then can I ſet upon your gold and silver ! What king can add any thing to my fortune ! Always attentive to diſcharge the duties incumbent on me, I have a mind free from ſelf-reproach, and I have an honeſt fame. </w:t>
      </w:r>
      <w:r>
        <w:rPr>
          <w:rFonts w:ascii="Times New Roman" w:eastAsia="Times New Roman" w:hAnsi="Times New Roman" w:cs="Times New Roman"/>
          <w:i/>
          <w:iCs/>
          <w:color w:val="000000"/>
          <w:spacing w:val="0"/>
          <w:w w:val="100"/>
          <w:position w:val="0"/>
          <w:shd w:val="clear" w:color="auto" w:fill="auto"/>
          <w:lang w:val="en-US" w:eastAsia="en-US" w:bidi="en-US"/>
        </w:rPr>
        <w:t>Dodsley's Preceptor.</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Letter to a Friend against waste of Time.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Converſe often with yourſelf, and neither laviſh your time, nor ſuffer others to rob you of it. Many of our hours are ſtolen from us, and others paſs inſensibly away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of both theſe loſſes the moſt ſhameful is that which happens through our own neglect. If we take the trouble to obſerve, we ſhall find that one conſiderable part of our life is ſpent in doing evil, and the other in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Plate CCCCLXXXIII.</w:t>
        <w:tab/>
      </w:r>
    </w:p>
    <w:p>
      <w:pPr>
        <w:pStyle w:val="Style3"/>
        <w:keepNext w:val="0"/>
        <w:keepLines w:val="0"/>
        <w:widowControl w:val="0"/>
        <w:shd w:val="clear" w:color="auto" w:fill="auto"/>
        <w:bidi w:val="0"/>
        <w:spacing w:line="264"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The dot or comma being placed thus will never occaſion them to be miſtaken for vowels, becauſe they ſhould always be on one side or other ; whereas the mark for parts of ſpeech muſt conſtantly be placed exactly over or under.</w:t>
      </w:r>
    </w:p>
    <w:p>
      <w:pPr>
        <w:widowControl w:val="0"/>
        <w:spacing w:line="1" w:lineRule="exact"/>
      </w:pPr>
    </w:p>
    <w:sectPr>
      <w:footnotePr>
        <w:pos w:val="pageBottom"/>
        <w:numFmt w:val="decimal"/>
        <w:numRestart w:val="continuous"/>
      </w:footnotePr>
      <w:type w:val="continuous"/>
      <w:pgSz w:w="12240" w:h="15840"/>
      <w:pgMar w:top="1415" w:left="1025" w:right="1025" w:bottom="1415" w:header="0" w:footer="3" w:gutter="149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