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it be recollected, that in moderate rest actions through priſms, two rays which are inclined to each other in a small angle are, after refraction, inclined to each other in the ſame angle. Therefore, if we can diminiſh the aberration of the ray </w:t>
      </w:r>
      <w:r>
        <w:rPr>
          <w:rFonts w:ascii="Times New Roman" w:eastAsia="Times New Roman" w:hAnsi="Times New Roman" w:cs="Times New Roman"/>
          <w:i/>
          <w:iCs/>
          <w:color w:val="000000"/>
          <w:spacing w:val="0"/>
          <w:w w:val="100"/>
          <w:position w:val="0"/>
          <w:shd w:val="clear" w:color="auto" w:fill="auto"/>
          <w:lang w:val="en-US" w:eastAsia="en-US" w:bidi="en-US"/>
        </w:rPr>
        <w:t>ai,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I, or </w:t>
      </w:r>
      <w:r>
        <w:rPr>
          <w:rFonts w:ascii="Times New Roman" w:eastAsia="Times New Roman" w:hAnsi="Times New Roman" w:cs="Times New Roman"/>
          <w:i/>
          <w:iCs/>
          <w:color w:val="000000"/>
          <w:spacing w:val="0"/>
          <w:w w:val="100"/>
          <w:position w:val="0"/>
          <w:shd w:val="clear" w:color="auto" w:fill="auto"/>
          <w:lang w:val="en-US" w:eastAsia="en-US" w:bidi="en-US"/>
        </w:rPr>
        <w:t>bi',</w:t>
      </w:r>
      <w:r>
        <w:rPr>
          <w:rFonts w:ascii="Times New Roman" w:eastAsia="Times New Roman" w:hAnsi="Times New Roman" w:cs="Times New Roman"/>
          <w:color w:val="000000"/>
          <w:spacing w:val="0"/>
          <w:w w:val="100"/>
          <w:position w:val="0"/>
          <w:shd w:val="clear" w:color="auto" w:fill="auto"/>
          <w:lang w:val="en-US" w:eastAsia="en-US" w:bidi="en-US"/>
        </w:rPr>
        <w:t xml:space="preserve"> we diminiſh their mutual inclination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conſequently the mutual inclination of the rays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a, Go,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G</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therefore lengthen the focus, and get more diſtinct viſion of the point G. Therefore we at once cor</w:t>
        <w:softHyphen/>
        <w:t xml:space="preserve">rect the diſtortion and the indiſtinctneſs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the aim of Mr Huyghens’s great principle of dividing the refrac</w:t>
        <w:softHyphen/>
        <w:t xml:space="preserve">tions. See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100.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method is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be the object- glaſs (fig. 14. A) and E the eye-glaſs of a teleſcope,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their common focus, and FG the image formed by the object-glaſs. The proportion of their focal diſtances is ſupposed to be ſuch as gives as great a magnifying power as the perfection of the object-glaſs will admit. Let BI be the axis of the emergent pencil. It is known by the focal theorem that GE is parallel to BI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BGE is the whole </w:t>
      </w:r>
      <w:r>
        <w:rPr>
          <w:rFonts w:ascii="Times New Roman" w:eastAsia="Times New Roman" w:hAnsi="Times New Roman" w:cs="Times New Roman"/>
          <w:color w:val="000000"/>
          <w:spacing w:val="0"/>
          <w:w w:val="100"/>
          <w:position w:val="0"/>
          <w:shd w:val="clear" w:color="auto" w:fill="auto"/>
          <w:lang w:val="fr-FR" w:eastAsia="fr-FR" w:bidi="fr-FR"/>
        </w:rPr>
        <w:t xml:space="preserve">refraction </w:t>
      </w:r>
      <w:r>
        <w:rPr>
          <w:rFonts w:ascii="Times New Roman" w:eastAsia="Times New Roman" w:hAnsi="Times New Roman" w:cs="Times New Roman"/>
          <w:color w:val="000000"/>
          <w:spacing w:val="0"/>
          <w:w w:val="100"/>
          <w:position w:val="0"/>
          <w:shd w:val="clear" w:color="auto" w:fill="auto"/>
          <w:lang w:val="en-US" w:eastAsia="en-US" w:bidi="en-US"/>
        </w:rPr>
        <w:t>or deflection of the ray OHB from its for</w:t>
        <w:softHyphen/>
        <w:t>mer direction. Let it be propoſed to diminiſh the aberra</w:t>
        <w:softHyphen/>
        <w:t xml:space="preserve">tions by dividing this into two parts by means of two glaſſes D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ſo as to make the ultimate angle of viſion </w:t>
      </w:r>
      <w:r>
        <w:rPr>
          <w:rFonts w:ascii="Times New Roman" w:eastAsia="Times New Roman" w:hAnsi="Times New Roman" w:cs="Times New Roman"/>
          <w:i/>
          <w:iCs/>
          <w:color w:val="000000"/>
          <w:spacing w:val="0"/>
          <w:w w:val="100"/>
          <w:position w:val="0"/>
          <w:shd w:val="clear" w:color="auto" w:fill="auto"/>
          <w:lang w:val="la-001" w:eastAsia="la-001" w:bidi="la-001"/>
        </w:rPr>
        <w:t>bi</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equal to BTE, and thus retain the ſame magnifying power and viſible field. Let it be proposed to divide it into the parts BGC and CGE.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draw any line GD to the axis towards 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draw the perpendicular DH, cutting OG in 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draw Hc parallel to GC, cutting GD in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draw </w:t>
      </w:r>
      <w:r>
        <w:rPr>
          <w:rFonts w:ascii="Times New Roman" w:eastAsia="Times New Roman" w:hAnsi="Times New Roman" w:cs="Times New Roman"/>
          <w:i/>
          <w:iCs/>
          <w:color w:val="000000"/>
          <w:spacing w:val="0"/>
          <w:w w:val="100"/>
          <w:position w:val="0"/>
          <w:shd w:val="clear" w:color="auto" w:fill="auto"/>
          <w:lang w:val="en-US" w:eastAsia="en-US" w:bidi="en-US"/>
        </w:rPr>
        <w:t>gf</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the axis, and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draw </w:t>
      </w:r>
      <w:r>
        <w:rPr>
          <w:rFonts w:ascii="Times New Roman" w:eastAsia="Times New Roman" w:hAnsi="Times New Roman" w:cs="Times New Roman"/>
          <w:i/>
          <w:iCs/>
          <w:color w:val="000000"/>
          <w:spacing w:val="0"/>
          <w:w w:val="100"/>
          <w:position w:val="0"/>
          <w:shd w:val="clear" w:color="auto" w:fill="auto"/>
          <w:lang w:val="en-US" w:eastAsia="en-US" w:bidi="en-US"/>
        </w:rPr>
        <w:t>eb</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the axis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draw D</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GC, and </w:t>
      </w:r>
      <w:r>
        <w:rPr>
          <w:rFonts w:ascii="Times New Roman" w:eastAsia="Times New Roman" w:hAnsi="Times New Roman" w:cs="Times New Roman"/>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perpendicular to the axis.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if there be placed at D a lens whoſe focal diſtance is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another at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whoſe focal diſtance is </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the thing is done. The ray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H will be refracted into H</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this into </w:t>
      </w:r>
      <w:r>
        <w:rPr>
          <w:rFonts w:ascii="Times New Roman" w:eastAsia="Times New Roman" w:hAnsi="Times New Roman" w:cs="Times New Roman"/>
          <w:i/>
          <w:iCs/>
          <w:color w:val="000000"/>
          <w:spacing w:val="0"/>
          <w:w w:val="100"/>
          <w:position w:val="0"/>
          <w:shd w:val="clear" w:color="auto" w:fill="auto"/>
          <w:lang w:val="la-001" w:eastAsia="la-001" w:bidi="la-001"/>
        </w:rPr>
        <w:t>b</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BI.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demonſtration of this conſtruction is ſo evident by means of the common focal theorem, that we need not re</w:t>
        <w:softHyphen/>
        <w:t xml:space="preserve">peat it, nor the reaſons for its advantages (see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100). We have the ſame magnifying power, and the ſame field of viſion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have leſs aberration, and therefore leſs diſtortion and indiſtinctneſs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is brought about by a lens HD of a ſmaller aperture and a greater focal diſtance than BE. Conſequently, if we are contented with the diſtinctneſs of the margin of the field with a single eye-glaſs, we may greatly increaſe the field of viſion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we increaſe DH to the ſize of EB we ſhall have a greater field, and much greater diſtinctneſs in the margin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HD is of a longer focal diſtance, and will bear a greater aperture, preſerving the ſame diſtinctneſs at the edge. On this account the glaſs HD is commonly called the </w:t>
      </w:r>
      <w:r>
        <w:rPr>
          <w:rFonts w:ascii="Times New Roman" w:eastAsia="Times New Roman" w:hAnsi="Times New Roman" w:cs="Times New Roman"/>
          <w:i/>
          <w:iCs/>
          <w:color w:val="000000"/>
          <w:spacing w:val="0"/>
          <w:w w:val="100"/>
          <w:position w:val="0"/>
          <w:shd w:val="clear" w:color="auto" w:fill="auto"/>
          <w:lang w:val="en-US" w:eastAsia="en-US" w:bidi="en-US"/>
        </w:rPr>
        <w:t>Field-glaſs.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muſt be obſerved here, however, that although the diſ</w:t>
        <w:softHyphen/>
        <w:t>tortion of the object is lessened, there is a real diſtortion produced in the the image f</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But this, when magnified by the glaſs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is ſmaller than the diſtortion produced by the glass E, of greater aperture and ſhorter focus, on the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diſtorted image GF. But becauſe there is a diſtortion in the ſecond image f</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this conſtruction cannot be uſed for the teſeſcopes of aſtronomical quadrants, and other gradua</w:t>
        <w:softHyphen/>
        <w:t xml:space="preserve">ted inſtruments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then equal diviſions of the micro</w:t>
        <w:softHyphen/>
        <w:t>meter would not correſpond to equal angles.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ſame conſtruction will anſwer in this caſe, by taking the point D on that side of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which is remote from O (ſig. 14. B). This is the form now employed in the telescopes of all graduated inſtruments.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exact proportion in which the diſtortion and the in</w:t>
        <w:softHyphen/>
        <w:t xml:space="preserve">diſtinctneſs at the edges of the field are diminiſhed by this conſtruction, depends on the proportion in which the angle </w:t>
      </w:r>
      <w:r>
        <w:rPr>
          <w:rFonts w:ascii="Times New Roman" w:eastAsia="Times New Roman" w:hAnsi="Times New Roman" w:cs="Times New Roman"/>
          <w:color w:val="000000"/>
          <w:spacing w:val="0"/>
          <w:w w:val="100"/>
          <w:position w:val="0"/>
          <w:shd w:val="clear" w:color="auto" w:fill="auto"/>
          <w:lang w:val="en-US" w:eastAsia="en-US" w:bidi="en-US"/>
        </w:rPr>
        <w:t>BGE is divided by GC; and is of pretty difficult inveſtigation. But it never deviates far (never 1/8th in optical inſtru</w:t>
        <w:softHyphen/>
        <w:t>ments) from the proportion of the ſquares of the angles. We may, without any ſensible error, ſuppoſe it in this pro</w:t>
        <w:softHyphen/>
        <w:t xml:space="preserve">portion. This gives us a practical rule of eaſy recollection, and of moſt extensive uſe. When we would diminiſh an aberration by dividing the whole refraction into two parts, we ſhall do it moſt effectually by making them equal. In like manner, if we divide it into three parts by means of two additional glaſſes, we muſt make each = 1/3rd of the whole </w:t>
      </w:r>
      <w:r>
        <w:rPr>
          <w:rFonts w:ascii="Times New Roman" w:eastAsia="Times New Roman" w:hAnsi="Times New Roman" w:cs="Times New Roman"/>
          <w:color w:val="7D7168"/>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on for a greater number.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uſeful problem, even when limited, as we have done, to equal refractions, is as yet indeterminate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ſusceptible of an infinity of ſolutions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point D, where the field-glaſs is placed, was taken at pleaſure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there muſt be ſituations more proper than others. The aberra</w:t>
        <w:softHyphen/>
        <w:t>tions which produce diſtortion, and thoſe which produce in</w:t>
        <w:softHyphen/>
        <w:t>diſtinctneſs, do not follow the ſame proportions. To correct the indiſtinctneſs, we ſhould not ſelect ſuch poſitions of the lens HD as will give a ſmall focal diſtance to</w:t>
      </w:r>
      <w:r>
        <w:rPr>
          <w:rFonts w:ascii="Times New Roman" w:eastAsia="Times New Roman" w:hAnsi="Times New Roman" w:cs="Times New Roman"/>
          <w:i/>
          <w:iCs/>
          <w:color w:val="000000"/>
          <w:spacing w:val="0"/>
          <w:w w:val="100"/>
          <w:position w:val="0"/>
          <w:shd w:val="clear" w:color="auto" w:fill="auto"/>
          <w:lang w:val="fr-FR" w:eastAsia="fr-FR" w:bidi="fr-FR"/>
        </w:rPr>
        <w:t xml:space="preserve"> b</w:t>
      </w: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we ſhould not remove it very far from F. Huygens recom</w:t>
        <w:softHyphen/>
        <w:t>mends the proportion of 3 to 1 for that of the focal diſ</w:t>
        <w:softHyphen/>
        <w:t xml:space="preserve">tances of the lens HD and </w:t>
      </w:r>
      <w:r>
        <w:rPr>
          <w:rFonts w:ascii="Times New Roman" w:eastAsia="Times New Roman" w:hAnsi="Times New Roman" w:cs="Times New Roman"/>
          <w:i/>
          <w:iCs/>
          <w:color w:val="000000"/>
          <w:spacing w:val="0"/>
          <w:w w:val="100"/>
          <w:position w:val="0"/>
          <w:shd w:val="clear" w:color="auto" w:fill="auto"/>
          <w:lang w:val="en-US" w:eastAsia="en-US" w:bidi="en-US"/>
        </w:rPr>
        <w:t>eb,</w:t>
      </w:r>
      <w:r>
        <w:rPr>
          <w:rFonts w:ascii="Times New Roman" w:eastAsia="Times New Roman" w:hAnsi="Times New Roman" w:cs="Times New Roman"/>
          <w:color w:val="000000"/>
          <w:spacing w:val="0"/>
          <w:w w:val="100"/>
          <w:position w:val="0"/>
          <w:shd w:val="clear" w:color="auto" w:fill="auto"/>
          <w:lang w:val="en-US" w:eastAsia="en-US" w:bidi="en-US"/>
        </w:rPr>
        <w:t xml:space="preserve"> and ſays that the diſtance De ſhould be = 2Fe. This will make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ei </w:t>
      </w:r>
      <w:r>
        <w:rPr>
          <w:rFonts w:ascii="Times New Roman" w:eastAsia="Times New Roman" w:hAnsi="Times New Roman" w:cs="Times New Roman"/>
          <w:i/>
          <w:iCs/>
          <w:color w:val="000000"/>
          <w:spacing w:val="0"/>
          <w:w w:val="100"/>
          <w:position w:val="0"/>
          <w:shd w:val="clear" w:color="auto" w:fill="auto"/>
          <w:lang w:val="fr-FR" w:eastAsia="fr-FR" w:bidi="fr-FR"/>
        </w:rPr>
        <w:t>— 1/2</w:t>
      </w:r>
      <w:r>
        <w:rPr>
          <w:rFonts w:ascii="Times New Roman" w:eastAsia="Times New Roman" w:hAnsi="Times New Roman" w:cs="Times New Roman"/>
          <w:i/>
          <w:iCs/>
          <w:color w:val="000000"/>
          <w:spacing w:val="0"/>
          <w:w w:val="100"/>
          <w:position w:val="0"/>
          <w:shd w:val="clear" w:color="auto" w:fill="auto"/>
          <w:lang w:val="en-US" w:eastAsia="en-US" w:bidi="en-US"/>
        </w:rPr>
        <w:t>eF,</w:t>
      </w:r>
      <w:r>
        <w:rPr>
          <w:rFonts w:ascii="Times New Roman" w:eastAsia="Times New Roman" w:hAnsi="Times New Roman" w:cs="Times New Roman"/>
          <w:color w:val="000000"/>
          <w:spacing w:val="0"/>
          <w:w w:val="100"/>
          <w:position w:val="0"/>
          <w:shd w:val="clear" w:color="auto" w:fill="auto"/>
          <w:lang w:val="en-US" w:eastAsia="en-US" w:bidi="en-US"/>
        </w:rPr>
        <w:t xml:space="preserve"> and will divide the whole refraction into two equal parts, as any one will readily ſee by conſtructing the common optical figure, Mr Short, the celebrated improver of reflecting teſeſcopes, generally employed this proportion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ſhall preſently ſee that it is a very good 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already obſerved that the great refractions which take place on the eye-glasses occaſion very conſiderable diſperſions, and diſturb the viſion by fringing every thing with colours. To remedy this, achromatic eye-glasses may be employed, conſtructed by the rules already delivered. This conſtruction, however, is incomparably more intricate than that of object-glaſſes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equations muſt involve the diſtance of the radiant point, and be more complicated </w:t>
      </w:r>
      <w:r>
        <w:rPr>
          <w:rFonts w:ascii="Times New Roman" w:eastAsia="Times New Roman" w:hAnsi="Times New Roman" w:cs="Times New Roman"/>
          <w:color w:val="7D7168"/>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complication is immenſely increaſed on account of the great obliquity of the pencils.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Moſt fortunately the Huyghenian conſtruction of an eye</w:t>
        <w:softHyphen/>
        <w:t xml:space="preserve">piece enables us to correct this diſperſion to a great degree of exactneſs. A heterogencous ray is diſperſed at H, and the red ray belonging to it falls on the lens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at a greater diſtance from the centre than the violet ray coming from H. It will therefore be leſs refracted </w:t>
      </w:r>
      <w:r>
        <w:rPr>
          <w:rFonts w:ascii="Times New Roman" w:eastAsia="Times New Roman" w:hAnsi="Times New Roman" w:cs="Times New Roman"/>
          <w:color w:val="000000"/>
          <w:spacing w:val="0"/>
          <w:w w:val="100"/>
          <w:position w:val="0"/>
          <w:shd w:val="clear" w:color="auto" w:fill="auto"/>
          <w:lang w:val="fr-FR" w:eastAsia="fr-FR" w:bidi="fr-FR"/>
        </w:rPr>
        <w:t xml:space="preserve">(cæteris </w:t>
      </w:r>
      <w:r>
        <w:rPr>
          <w:rFonts w:ascii="Times New Roman" w:eastAsia="Times New Roman" w:hAnsi="Times New Roman" w:cs="Times New Roman"/>
          <w:color w:val="000000"/>
          <w:spacing w:val="0"/>
          <w:w w:val="100"/>
          <w:position w:val="0"/>
          <w:shd w:val="clear" w:color="auto" w:fill="auto"/>
          <w:lang w:val="en-US" w:eastAsia="en-US" w:bidi="en-US"/>
        </w:rPr>
        <w:t xml:space="preserve">paribus) by the lens </w:t>
      </w:r>
      <w:r>
        <w:rPr>
          <w:rFonts w:ascii="Times New Roman" w:eastAsia="Times New Roman" w:hAnsi="Times New Roman" w:cs="Times New Roman"/>
          <w:i/>
          <w:iCs/>
          <w:color w:val="000000"/>
          <w:spacing w:val="0"/>
          <w:w w:val="100"/>
          <w:position w:val="0"/>
          <w:shd w:val="clear" w:color="auto" w:fill="auto"/>
          <w:lang w:val="en-US" w:eastAsia="en-US" w:bidi="en-US"/>
        </w:rPr>
        <w:t>be;</w:t>
      </w:r>
      <w:r>
        <w:rPr>
          <w:rFonts w:ascii="Times New Roman" w:eastAsia="Times New Roman" w:hAnsi="Times New Roman" w:cs="Times New Roman"/>
          <w:color w:val="000000"/>
          <w:spacing w:val="0"/>
          <w:w w:val="100"/>
          <w:position w:val="0"/>
          <w:shd w:val="clear" w:color="auto" w:fill="auto"/>
          <w:lang w:val="en-US" w:eastAsia="en-US" w:bidi="en-US"/>
        </w:rPr>
        <w:t xml:space="preserve"> and it is poſſible that the difference may be ſuch that the red and violet rays diſperſed at H may be render</w:t>
        <w:softHyphen/>
        <w:t xml:space="preserve">ed parallel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or even a little divergent, ſo as to unite ac</w:t>
        <w:softHyphen/>
        <w:t>curately with the red ray at the bottom of the eye. How this may be affected, by a proper ſelection of the places and figures of the lenſes, will appear by the following propoſition, which we imagine is new, and not inelegant.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compound ray OP (fig. 15. A) be diſperſed by the lens PC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PV, PR be its violet and red rays, cutting the axis in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and g. It is required to place an</w:t>
        <w:softHyphen/>
        <w:t>other lens RD in their way, ſo that the emergent rays Rr, Vv</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ſhall be parallel.</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Produce the incident ray OP to Z. The angles ZPR, ZPV, are given, (and RPV is nearly = ZPR/27) and the intersections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the axis. Let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be the focus of parallel red light coming through the lens RD in the op</w:t>
        <w:softHyphen/>
        <w:t xml:space="preserve">poſite direction. Then (by the common optical theorem), the perpendicular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cut PR in ſuch a point </w:t>
      </w:r>
      <w:r>
        <w:rPr>
          <w:rFonts w:ascii="Times New Roman" w:eastAsia="Times New Roman" w:hAnsi="Times New Roman" w:cs="Times New Roman"/>
          <w:color w:val="000000"/>
          <w:spacing w:val="0"/>
          <w:w w:val="100"/>
          <w:position w:val="0"/>
          <w:shd w:val="clear" w:color="auto" w:fill="auto"/>
          <w:lang w:val="en-US" w:eastAsia="en-US" w:bidi="en-US"/>
        </w:rPr>
        <w:t>ρ</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that </w:t>
      </w:r>
      <w:r>
        <w:rPr>
          <w:rFonts w:ascii="Times New Roman" w:eastAsia="Times New Roman" w:hAnsi="Times New Roman" w:cs="Times New Roman"/>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will be parallel to the emergent ray Rr (ſee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Optics, </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252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256), and to Vv. Therefore if </w:t>
      </w:r>
      <w:r>
        <w:rPr>
          <w:rFonts w:ascii="Times New Roman" w:eastAsia="Times New Roman" w:hAnsi="Times New Roman" w:cs="Times New Roman"/>
          <w:color w:val="000000"/>
          <w:spacing w:val="0"/>
          <w:w w:val="100"/>
          <w:position w:val="0"/>
          <w:shd w:val="clear" w:color="auto" w:fill="auto"/>
          <w:lang w:val="en-US" w:eastAsia="en-US" w:bidi="en-US"/>
        </w:rPr>
        <w:t>ρD</w:t>
      </w:r>
      <w:r>
        <w:rPr>
          <w:rFonts w:ascii="Times New Roman" w:eastAsia="Times New Roman" w:hAnsi="Times New Roman" w:cs="Times New Roman"/>
          <w:color w:val="000000"/>
          <w:spacing w:val="0"/>
          <w:w w:val="100"/>
          <w:position w:val="0"/>
          <w:shd w:val="clear" w:color="auto" w:fill="auto"/>
          <w:lang w:val="en-US" w:eastAsia="en-US" w:bidi="en-US"/>
        </w:rPr>
        <w:t xml:space="preserve"> cut PV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u,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uf</w:t>
      </w:r>
      <w:r>
        <w:rPr>
          <w:rFonts w:ascii="Times New Roman" w:eastAsia="Times New Roman" w:hAnsi="Times New Roman" w:cs="Times New Roman"/>
          <w:color w:val="000000"/>
          <w:spacing w:val="0"/>
          <w:w w:val="100"/>
          <w:position w:val="0"/>
          <w:shd w:val="clear" w:color="auto" w:fill="auto"/>
          <w:lang w:val="en-US" w:eastAsia="en-US" w:bidi="en-US"/>
        </w:rPr>
        <w:t xml:space="preserve"> be drawn perpendicular to the axis, we ſhall have (alſo by the common theorem) the point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for the focus of</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