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lings, and running its head up in a corner. It not only ſlept during winter, but for a great part of the ſummer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went to bed in the longer days at four in the morning, and oſten did not ſtir in the morning till it was late. There was one ſeaſon uſually about the beginning of June when its exertions were remarkable. It then roſe by five in the morning, and walked on tip toe, traverſing the garden, ex</w:t>
        <w:softHyphen/>
        <w:t xml:space="preserve">amining every wicket and interſtice in the fences. The motives that led it to theſe rambles ſeemed to be of the amorous kind. Mr White says it was an excellent weather-glaſs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whenever it walked upright and fed with great avidity in the morning, it rained before night. It ſhowed great sagacity in diſcerning thoſe who did it kind offices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whenever the old lady who had fed it for 30 years came in sight, it hobbled towards her with awkward alacrity.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de-DE" w:eastAsia="de-DE" w:bidi="de-DE"/>
        </w:rPr>
        <w:t>Testudo,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antiquity, was particularly uſed among the poets, &amp;c. for the ancient lyre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it was originally made by its inventor Mercury, of the black or hollow of the teſtudo </w:t>
      </w:r>
      <w:r>
        <w:rPr>
          <w:rFonts w:ascii="Times New Roman" w:eastAsia="Times New Roman" w:hAnsi="Times New Roman" w:cs="Times New Roman"/>
          <w:color w:val="000000"/>
          <w:spacing w:val="0"/>
          <w:w w:val="100"/>
          <w:position w:val="0"/>
          <w:shd w:val="clear" w:color="auto" w:fill="auto"/>
          <w:lang w:val="la-001" w:eastAsia="la-001" w:bidi="la-001"/>
        </w:rPr>
        <w:t xml:space="preserve">aquatica, </w:t>
      </w:r>
      <w:r>
        <w:rPr>
          <w:rFonts w:ascii="Times New Roman" w:eastAsia="Times New Roman" w:hAnsi="Times New Roman" w:cs="Times New Roman"/>
          <w:color w:val="000000"/>
          <w:spacing w:val="0"/>
          <w:w w:val="100"/>
          <w:position w:val="0"/>
          <w:shd w:val="clear" w:color="auto" w:fill="auto"/>
          <w:lang w:val="en-US" w:eastAsia="en-US" w:bidi="en-US"/>
        </w:rPr>
        <w:t xml:space="preserve">or ſea tortoiſe, which he accidentally found on the banks of the river Nile. See </w:t>
      </w:r>
      <w:r>
        <w:rPr>
          <w:rFonts w:ascii="Times New Roman" w:eastAsia="Times New Roman" w:hAnsi="Times New Roman" w:cs="Times New Roman"/>
          <w:smallCaps/>
          <w:color w:val="000000"/>
          <w:spacing w:val="0"/>
          <w:w w:val="100"/>
          <w:position w:val="0"/>
          <w:shd w:val="clear" w:color="auto" w:fill="auto"/>
          <w:lang w:val="en-US" w:eastAsia="en-US" w:bidi="en-US"/>
        </w:rPr>
        <w:t>Lyre.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la-001" w:eastAsia="la-001" w:bidi="la-001"/>
        </w:rPr>
        <w:t>Testudo,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military art of the ancients, was a kind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cover or ſcreen which the soldiers, </w:t>
      </w:r>
      <w:r>
        <w:rPr>
          <w:rFonts w:ascii="Times New Roman" w:eastAsia="Times New Roman" w:hAnsi="Times New Roman" w:cs="Times New Roman"/>
          <w:i/>
          <w:iCs/>
          <w:color w:val="000000"/>
          <w:spacing w:val="0"/>
          <w:w w:val="100"/>
          <w:position w:val="0"/>
          <w:shd w:val="clear" w:color="auto" w:fill="auto"/>
          <w:lang w:val="en-US" w:eastAsia="en-US" w:bidi="en-US"/>
        </w:rPr>
        <w:t>e. gr.</w:t>
      </w:r>
      <w:r>
        <w:rPr>
          <w:rFonts w:ascii="Times New Roman" w:eastAsia="Times New Roman" w:hAnsi="Times New Roman" w:cs="Times New Roman"/>
          <w:color w:val="000000"/>
          <w:spacing w:val="0"/>
          <w:w w:val="100"/>
          <w:position w:val="0"/>
          <w:shd w:val="clear" w:color="auto" w:fill="auto"/>
          <w:lang w:val="en-US" w:eastAsia="en-US" w:bidi="en-US"/>
        </w:rPr>
        <w:t xml:space="preserve"> a whole com</w:t>
        <w:softHyphen/>
        <w:t>pany, made themselves of their bucklers, by holding them up over their heads, and ſtanding cloſe to each other. This expedient ſerved to ſhelter them from darts, ſtones, &amp;c. thrown upon them, eſpecially thoſe thrown from above, when they went to the aſſault.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la-001" w:eastAsia="la-001" w:bidi="la-001"/>
        </w:rPr>
        <w:t>Testudo,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also a kind of large wooden tower which moved on ſeveral wheels, and was covered with bullock hides, ſerving to ſhelter the ſoldiers when they approached the walls to mine them, or to batter them with rams. It was called </w:t>
      </w:r>
      <w:r>
        <w:rPr>
          <w:rFonts w:ascii="Times New Roman" w:eastAsia="Times New Roman" w:hAnsi="Times New Roman" w:cs="Times New Roman"/>
          <w:i/>
          <w:iCs/>
          <w:color w:val="000000"/>
          <w:spacing w:val="0"/>
          <w:w w:val="100"/>
          <w:position w:val="0"/>
          <w:shd w:val="clear" w:color="auto" w:fill="auto"/>
          <w:lang w:val="en-US" w:eastAsia="en-US" w:bidi="en-US"/>
        </w:rPr>
        <w:t>testudo,</w:t>
      </w:r>
      <w:r>
        <w:rPr>
          <w:rFonts w:ascii="Times New Roman" w:eastAsia="Times New Roman" w:hAnsi="Times New Roman" w:cs="Times New Roman"/>
          <w:color w:val="000000"/>
          <w:spacing w:val="0"/>
          <w:w w:val="100"/>
          <w:position w:val="0"/>
          <w:shd w:val="clear" w:color="auto" w:fill="auto"/>
          <w:lang w:val="en-US" w:eastAsia="en-US" w:bidi="en-US"/>
        </w:rPr>
        <w:t xml:space="preserve"> from the ſtrength of its roof, which covered the workmen as the ſhell does the tortoiſe.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TETANUS, a dreadful ſpaſmodic diſorder, in which the whole body becomes rigid and inflexible. It moſt common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ly </w:t>
      </w:r>
      <w:r>
        <w:rPr>
          <w:rFonts w:ascii="Times New Roman" w:eastAsia="Times New Roman" w:hAnsi="Times New Roman" w:cs="Times New Roman"/>
          <w:color w:val="000000"/>
          <w:spacing w:val="0"/>
          <w:w w:val="100"/>
          <w:position w:val="0"/>
          <w:shd w:val="clear" w:color="auto" w:fill="auto"/>
          <w:lang w:val="en-US" w:eastAsia="en-US" w:bidi="en-US"/>
        </w:rPr>
        <w:t xml:space="preserve">proves mortal.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279.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TETHYS, a genus oſ infects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vermes,</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w:t>
      </w:r>
      <w:r>
        <w:rPr>
          <w:rFonts w:ascii="Times New Roman" w:eastAsia="Times New Roman" w:hAnsi="Times New Roman" w:cs="Times New Roman"/>
          <w:i/>
          <w:iCs/>
          <w:color w:val="000000"/>
          <w:spacing w:val="0"/>
          <w:w w:val="100"/>
          <w:position w:val="0"/>
          <w:shd w:val="clear" w:color="auto" w:fill="auto"/>
          <w:lang w:val="en-US" w:eastAsia="en-US" w:bidi="en-US"/>
        </w:rPr>
        <w:t>of mollusca.</w:t>
      </w:r>
      <w:r>
        <w:rPr>
          <w:rFonts w:ascii="Times New Roman" w:eastAsia="Times New Roman" w:hAnsi="Times New Roman" w:cs="Times New Roman"/>
          <w:color w:val="000000"/>
          <w:spacing w:val="0"/>
          <w:w w:val="100"/>
          <w:position w:val="0"/>
          <w:shd w:val="clear" w:color="auto" w:fill="auto"/>
          <w:lang w:val="en-US" w:eastAsia="en-US" w:bidi="en-US"/>
        </w:rPr>
        <w:t xml:space="preserve"> The body is oblong, fleſhy, and without feet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mouth </w:t>
      </w:r>
      <w:r>
        <w:rPr>
          <w:rFonts w:ascii="Times New Roman" w:eastAsia="Times New Roman" w:hAnsi="Times New Roman" w:cs="Times New Roman"/>
          <w:color w:val="000000"/>
          <w:spacing w:val="0"/>
          <w:w w:val="100"/>
          <w:position w:val="0"/>
          <w:shd w:val="clear" w:color="auto" w:fill="auto"/>
          <w:lang w:val="fr-FR" w:eastAsia="fr-FR" w:bidi="fr-FR"/>
        </w:rPr>
        <w:t xml:space="preserve">consists </w:t>
      </w:r>
      <w:r>
        <w:rPr>
          <w:rFonts w:ascii="Times New Roman" w:eastAsia="Times New Roman" w:hAnsi="Times New Roman" w:cs="Times New Roman"/>
          <w:color w:val="000000"/>
          <w:spacing w:val="0"/>
          <w:w w:val="100"/>
          <w:position w:val="0"/>
          <w:shd w:val="clear" w:color="auto" w:fill="auto"/>
          <w:lang w:val="en-US" w:eastAsia="en-US" w:bidi="en-US"/>
        </w:rPr>
        <w:t xml:space="preserve">of a cylindrical proboſcis under the </w:t>
      </w:r>
      <w:r>
        <w:rPr>
          <w:rFonts w:ascii="Times New Roman" w:eastAsia="Times New Roman" w:hAnsi="Times New Roman" w:cs="Times New Roman"/>
          <w:color w:val="000000"/>
          <w:spacing w:val="0"/>
          <w:w w:val="100"/>
          <w:position w:val="0"/>
          <w:shd w:val="clear" w:color="auto" w:fill="auto"/>
          <w:lang w:val="la-001" w:eastAsia="la-001" w:bidi="la-001"/>
        </w:rPr>
        <w:t xml:space="preserve">duplicature </w:t>
      </w:r>
      <w:r>
        <w:rPr>
          <w:rFonts w:ascii="Times New Roman" w:eastAsia="Times New Roman" w:hAnsi="Times New Roman" w:cs="Times New Roman"/>
          <w:color w:val="000000"/>
          <w:spacing w:val="0"/>
          <w:w w:val="100"/>
          <w:position w:val="0"/>
          <w:shd w:val="clear" w:color="auto" w:fill="auto"/>
          <w:lang w:val="en-US" w:eastAsia="en-US" w:bidi="en-US"/>
        </w:rPr>
        <w:t>of a lip; and there are two foramina at the left side of the neck. The ſpecies are two, both inhabitants of the ocean.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TETR</w:t>
      </w:r>
      <w:r>
        <w:rPr>
          <w:rFonts w:ascii="Times New Roman" w:eastAsia="Times New Roman" w:hAnsi="Times New Roman" w:cs="Times New Roman"/>
          <w:color w:val="000000"/>
          <w:spacing w:val="0"/>
          <w:w w:val="100"/>
          <w:position w:val="0"/>
          <w:shd w:val="clear" w:color="auto" w:fill="auto"/>
          <w:lang w:val="la-001" w:eastAsia="la-001" w:bidi="la-001"/>
        </w:rPr>
        <w:t xml:space="preserve">ACERA, </w:t>
      </w:r>
      <w:r>
        <w:rPr>
          <w:rFonts w:ascii="Times New Roman" w:eastAsia="Times New Roman" w:hAnsi="Times New Roman" w:cs="Times New Roman"/>
          <w:color w:val="000000"/>
          <w:spacing w:val="0"/>
          <w:w w:val="100"/>
          <w:position w:val="0"/>
          <w:shd w:val="clear" w:color="auto" w:fill="auto"/>
          <w:lang w:val="en-US" w:eastAsia="en-US" w:bidi="en-US"/>
        </w:rPr>
        <w:t>in botany; a genus of plants belong</w:t>
        <w:softHyphen/>
        <w:t xml:space="preserve">ing to the claſs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Polyandria, </w:t>
      </w:r>
      <w:r>
        <w:rPr>
          <w:rFonts w:ascii="Times New Roman" w:eastAsia="Times New Roman" w:hAnsi="Times New Roman" w:cs="Times New Roman"/>
          <w:i/>
          <w:iCs/>
          <w:color w:val="000000"/>
          <w:spacing w:val="0"/>
          <w:w w:val="100"/>
          <w:position w:val="0"/>
          <w:shd w:val="clear" w:color="auto" w:fill="auto"/>
          <w:lang w:val="en-US" w:eastAsia="en-US" w:bidi="en-US"/>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order of </w:t>
      </w:r>
      <w:r>
        <w:rPr>
          <w:rFonts w:ascii="Times New Roman" w:eastAsia="Times New Roman" w:hAnsi="Times New Roman" w:cs="Times New Roman"/>
          <w:i/>
          <w:iCs/>
          <w:color w:val="000000"/>
          <w:spacing w:val="0"/>
          <w:w w:val="100"/>
          <w:position w:val="0"/>
          <w:shd w:val="clear" w:color="auto" w:fill="auto"/>
          <w:lang w:val="en-US" w:eastAsia="en-US" w:bidi="en-US"/>
        </w:rPr>
        <w:t>tetragynia,</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ſyſtem ranging under the doubtful. The calyx is hexaphyllous, and the capsules four. There is only one ſpecies, the </w:t>
      </w:r>
      <w:r>
        <w:rPr>
          <w:rFonts w:ascii="Times New Roman" w:eastAsia="Times New Roman" w:hAnsi="Times New Roman" w:cs="Times New Roman"/>
          <w:color w:val="000000"/>
          <w:spacing w:val="0"/>
          <w:w w:val="100"/>
          <w:position w:val="0"/>
          <w:shd w:val="clear" w:color="auto" w:fill="auto"/>
          <w:lang w:val="fr-FR" w:eastAsia="fr-FR" w:bidi="fr-FR"/>
        </w:rPr>
        <w:t>volubilis.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TETRADYNAMIA, (</w:t>
      </w:r>
      <w:r>
        <w:rPr>
          <w:rFonts w:ascii="Times New Roman" w:eastAsia="Times New Roman" w:hAnsi="Times New Roman" w:cs="Times New Roman"/>
          <w:color w:val="000000"/>
          <w:spacing w:val="0"/>
          <w:w w:val="100"/>
          <w:position w:val="0"/>
          <w:shd w:val="clear" w:color="auto" w:fill="auto"/>
          <w:lang w:val="en-US" w:eastAsia="en-US" w:bidi="en-US"/>
        </w:rPr>
        <w:t>τεσσαgμις</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four,” and </w:t>
      </w:r>
      <w:r>
        <w:rPr>
          <w:rFonts w:ascii="Times New Roman" w:eastAsia="Times New Roman" w:hAnsi="Times New Roman" w:cs="Times New Roman"/>
          <w:color w:val="000000"/>
          <w:spacing w:val="0"/>
          <w:w w:val="100"/>
          <w:position w:val="0"/>
          <w:shd w:val="clear" w:color="auto" w:fill="auto"/>
          <w:lang w:val="en-US" w:eastAsia="en-US" w:bidi="en-US"/>
        </w:rPr>
        <w:t>δυναμις "</w:t>
      </w:r>
      <w:r>
        <w:rPr>
          <w:rFonts w:ascii="Times New Roman" w:eastAsia="Times New Roman" w:hAnsi="Times New Roman" w:cs="Times New Roman"/>
          <w:color w:val="000000"/>
          <w:spacing w:val="0"/>
          <w:w w:val="100"/>
          <w:position w:val="0"/>
          <w:shd w:val="clear" w:color="auto" w:fill="auto"/>
          <w:lang w:val="en-US" w:eastAsia="en-US" w:bidi="en-US"/>
        </w:rPr>
        <w:t>power”), four powers; the name of the 15th claſs in Li</w:t>
      </w:r>
      <w:r>
        <w:rPr>
          <w:rFonts w:ascii="Times New Roman" w:eastAsia="Times New Roman" w:hAnsi="Times New Roman" w:cs="Times New Roman"/>
          <w:color w:val="000000"/>
          <w:spacing w:val="0"/>
          <w:w w:val="100"/>
          <w:position w:val="0"/>
          <w:shd w:val="clear" w:color="auto" w:fill="auto"/>
          <w:lang w:val="fr-FR" w:eastAsia="fr-FR" w:bidi="fr-FR"/>
        </w:rPr>
        <w:t xml:space="preserve">nnæus’s </w:t>
      </w:r>
      <w:r>
        <w:rPr>
          <w:rFonts w:ascii="Times New Roman" w:eastAsia="Times New Roman" w:hAnsi="Times New Roman" w:cs="Times New Roman"/>
          <w:color w:val="000000"/>
          <w:spacing w:val="0"/>
          <w:w w:val="100"/>
          <w:position w:val="0"/>
          <w:shd w:val="clear" w:color="auto" w:fill="auto"/>
          <w:lang w:val="en-US" w:eastAsia="en-US" w:bidi="en-US"/>
        </w:rPr>
        <w:t>Sexual Syſtem, conſiſting of plants with herma</w:t>
        <w:softHyphen/>
        <w:t xml:space="preserve">phrodite flowers, having ſix ſtamina, four of which are long, and two ſhort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correſponds to the siliquosae of Ray,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cruciformes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Tourneſort. All the ſpecies belonging to this claſs are diſtinguiſhed by cruciform flowers. It comprehends two orders, </w:t>
      </w:r>
      <w:r>
        <w:rPr>
          <w:rFonts w:ascii="Times New Roman" w:eastAsia="Times New Roman" w:hAnsi="Times New Roman" w:cs="Times New Roman"/>
          <w:i/>
          <w:iCs/>
          <w:color w:val="000000"/>
          <w:spacing w:val="0"/>
          <w:w w:val="100"/>
          <w:position w:val="0"/>
          <w:shd w:val="clear" w:color="auto" w:fill="auto"/>
          <w:lang w:val="en-US" w:eastAsia="en-US" w:bidi="en-US"/>
        </w:rPr>
        <w:t>gymnoſpermia,</w:t>
      </w:r>
      <w:r>
        <w:rPr>
          <w:rFonts w:ascii="Times New Roman" w:eastAsia="Times New Roman" w:hAnsi="Times New Roman" w:cs="Times New Roman"/>
          <w:color w:val="000000"/>
          <w:spacing w:val="0"/>
          <w:w w:val="100"/>
          <w:position w:val="0"/>
          <w:shd w:val="clear" w:color="auto" w:fill="auto"/>
          <w:lang w:val="en-US" w:eastAsia="en-US" w:bidi="en-US"/>
        </w:rPr>
        <w:t xml:space="preserve"> thoſe plants which have naked ſeeds, being four in number, (except phryma which is monoſpermous)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angiospermia,</w:t>
      </w:r>
      <w:r>
        <w:rPr>
          <w:rFonts w:ascii="Times New Roman" w:eastAsia="Times New Roman" w:hAnsi="Times New Roman" w:cs="Times New Roman"/>
          <w:color w:val="000000"/>
          <w:spacing w:val="0"/>
          <w:w w:val="100"/>
          <w:position w:val="0"/>
          <w:shd w:val="clear" w:color="auto" w:fill="auto"/>
          <w:lang w:val="en-US" w:eastAsia="en-US" w:bidi="en-US"/>
        </w:rPr>
        <w:t xml:space="preserve"> which contains thoſe plants the ſeeds of which are incloſed in a capſule.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Botany, </w:t>
      </w:r>
      <w:r>
        <w:rPr>
          <w:rFonts w:ascii="Times New Roman" w:eastAsia="Times New Roman" w:hAnsi="Times New Roman" w:cs="Times New Roman"/>
          <w:color w:val="000000"/>
          <w:spacing w:val="0"/>
          <w:w w:val="100"/>
          <w:position w:val="0"/>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lang w:val="en-US" w:eastAsia="en-US" w:bidi="en-US"/>
        </w:rPr>
        <w:t>430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TETR</w:t>
      </w:r>
      <w:r>
        <w:rPr>
          <w:rFonts w:ascii="Times New Roman" w:eastAsia="Times New Roman" w:hAnsi="Times New Roman" w:cs="Times New Roman"/>
          <w:color w:val="000000"/>
          <w:spacing w:val="0"/>
          <w:w w:val="100"/>
          <w:position w:val="0"/>
          <w:shd w:val="clear" w:color="auto" w:fill="auto"/>
          <w:lang w:val="fr-FR" w:eastAsia="fr-FR" w:bidi="fr-FR"/>
        </w:rPr>
        <w:t>AGONI</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in botany; a genus of plants be</w:t>
        <w:softHyphen/>
        <w:t xml:space="preserve">longing to the class of </w:t>
      </w:r>
      <w:r>
        <w:rPr>
          <w:rFonts w:ascii="Times New Roman" w:eastAsia="Times New Roman" w:hAnsi="Times New Roman" w:cs="Times New Roman"/>
          <w:i/>
          <w:iCs/>
          <w:color w:val="000000"/>
          <w:spacing w:val="0"/>
          <w:w w:val="100"/>
          <w:position w:val="0"/>
          <w:shd w:val="clear" w:color="auto" w:fill="auto"/>
          <w:lang w:val="en-US" w:eastAsia="en-US" w:bidi="en-US"/>
        </w:rPr>
        <w:t>icosandria,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monogynia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natural ſyſtem ranging under the 13th order, succ</w:t>
      </w:r>
      <w:r>
        <w:rPr>
          <w:rFonts w:ascii="Times New Roman" w:eastAsia="Times New Roman" w:hAnsi="Times New Roman" w:cs="Times New Roman"/>
          <w:i/>
          <w:iCs/>
          <w:color w:val="000000"/>
          <w:spacing w:val="0"/>
          <w:w w:val="100"/>
          <w:position w:val="0"/>
          <w:shd w:val="clear" w:color="auto" w:fill="auto"/>
          <w:lang w:val="la-001" w:eastAsia="la-001" w:bidi="la-001"/>
        </w:rPr>
        <w:t>ulentae.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divided into three, four, or five parts. There is no corolla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drupe is beneath, and the nut three or eight-celled. There are ſeven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puticoſa, </w:t>
      </w:r>
      <w:r>
        <w:rPr>
          <w:rFonts w:ascii="Times New Roman" w:eastAsia="Times New Roman" w:hAnsi="Times New Roman" w:cs="Times New Roman"/>
          <w:color w:val="000000"/>
          <w:spacing w:val="0"/>
          <w:w w:val="100"/>
          <w:position w:val="0"/>
          <w:shd w:val="clear" w:color="auto" w:fill="auto"/>
          <w:lang w:val="la-001" w:eastAsia="la-001" w:bidi="la-001"/>
        </w:rPr>
        <w:t>de</w:t>
        <w:softHyphen/>
        <w:t xml:space="preserve">cumbens, </w:t>
      </w:r>
      <w:r>
        <w:rPr>
          <w:rFonts w:ascii="Times New Roman" w:eastAsia="Times New Roman" w:hAnsi="Times New Roman" w:cs="Times New Roman"/>
          <w:color w:val="000000"/>
          <w:spacing w:val="0"/>
          <w:w w:val="100"/>
          <w:position w:val="0"/>
          <w:shd w:val="clear" w:color="auto" w:fill="auto"/>
          <w:lang w:val="la-001" w:eastAsia="la-001" w:bidi="la-001"/>
        </w:rPr>
        <w:t xml:space="preserve">herbacea, echinata, </w:t>
      </w:r>
      <w:r>
        <w:rPr>
          <w:rFonts w:ascii="Times New Roman" w:eastAsia="Times New Roman" w:hAnsi="Times New Roman" w:cs="Times New Roman"/>
          <w:color w:val="000000"/>
          <w:spacing w:val="0"/>
          <w:w w:val="100"/>
          <w:position w:val="0"/>
          <w:shd w:val="clear" w:color="auto" w:fill="auto"/>
          <w:lang w:val="en-US" w:eastAsia="en-US" w:bidi="en-US"/>
        </w:rPr>
        <w:t>expanſa, cryſtallina, and the j</w:t>
      </w:r>
      <w:r>
        <w:rPr>
          <w:rFonts w:ascii="Times New Roman" w:eastAsia="Times New Roman" w:hAnsi="Times New Roman" w:cs="Times New Roman"/>
          <w:color w:val="000000"/>
          <w:spacing w:val="0"/>
          <w:w w:val="100"/>
          <w:position w:val="0"/>
          <w:shd w:val="clear" w:color="auto" w:fill="auto"/>
          <w:lang w:val="la-001" w:eastAsia="la-001" w:bidi="la-001"/>
        </w:rPr>
        <w:t>aponica.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TETRAGRAMMATON, </w:t>
      </w:r>
      <w:r>
        <w:rPr>
          <w:rFonts w:ascii="Times New Roman" w:eastAsia="Times New Roman" w:hAnsi="Times New Roman" w:cs="Times New Roman"/>
          <w:color w:val="000000"/>
          <w:spacing w:val="0"/>
          <w:w w:val="100"/>
          <w:position w:val="0"/>
          <w:shd w:val="clear" w:color="auto" w:fill="auto"/>
          <w:lang w:val="en-US" w:eastAsia="en-US" w:bidi="en-US"/>
        </w:rPr>
        <w:t>τετραγραμματον, a</w:t>
      </w:r>
      <w:r>
        <w:rPr>
          <w:rFonts w:ascii="Times New Roman" w:eastAsia="Times New Roman" w:hAnsi="Times New Roman" w:cs="Times New Roman"/>
          <w:color w:val="000000"/>
          <w:spacing w:val="0"/>
          <w:w w:val="100"/>
          <w:position w:val="0"/>
          <w:shd w:val="clear" w:color="auto" w:fill="auto"/>
          <w:lang w:val="en-US" w:eastAsia="en-US" w:bidi="en-US"/>
        </w:rPr>
        <w:t xml:space="preserve"> denomination given by the Greeks to the Hebrew name of God </w:t>
      </w:r>
      <w:r>
        <w:rPr>
          <w:rFonts w:ascii="Times New Roman" w:eastAsia="Times New Roman" w:hAnsi="Times New Roman" w:cs="Times New Roman"/>
          <w:color w:val="000000"/>
          <w:spacing w:val="0"/>
          <w:w w:val="100"/>
          <w:position w:val="0"/>
          <w:shd w:val="clear" w:color="auto" w:fill="auto"/>
          <w:lang w:val="en-US" w:eastAsia="en-US" w:bidi="en-US"/>
        </w:rPr>
        <w:t>׳הוה</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Jehova</w:t>
      </w:r>
      <w:r>
        <w:rPr>
          <w:rFonts w:ascii="Times New Roman" w:eastAsia="Times New Roman" w:hAnsi="Times New Roman" w:cs="Times New Roman"/>
          <w:color w:val="000000"/>
          <w:spacing w:val="0"/>
          <w:w w:val="100"/>
          <w:position w:val="0"/>
          <w:shd w:val="clear" w:color="auto" w:fill="auto"/>
          <w:lang w:val="en-US" w:eastAsia="en-US" w:bidi="en-US"/>
        </w:rPr>
        <w:t>,” becauſe in the Hebrew it conſiſts of four let</w:t>
        <w:softHyphen/>
        <w:t>ters.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TETRAGYNIA, (</w:t>
      </w:r>
      <w:r>
        <w:rPr>
          <w:rFonts w:ascii="Times New Roman" w:eastAsia="Times New Roman" w:hAnsi="Times New Roman" w:cs="Times New Roman"/>
          <w:color w:val="000000"/>
          <w:spacing w:val="0"/>
          <w:w w:val="100"/>
          <w:position w:val="0"/>
          <w:shd w:val="clear" w:color="auto" w:fill="auto"/>
          <w:lang w:val="en-US" w:eastAsia="en-US" w:bidi="en-US"/>
        </w:rPr>
        <w:t>τεσσαgες, "f</w:t>
      </w:r>
      <w:r>
        <w:rPr>
          <w:rFonts w:ascii="Times New Roman" w:eastAsia="Times New Roman" w:hAnsi="Times New Roman" w:cs="Times New Roman"/>
          <w:color w:val="000000"/>
          <w:spacing w:val="0"/>
          <w:w w:val="100"/>
          <w:position w:val="0"/>
          <w:shd w:val="clear" w:color="auto" w:fill="auto"/>
          <w:lang w:val="en-US" w:eastAsia="en-US" w:bidi="en-US"/>
        </w:rPr>
        <w:t xml:space="preserve">our,” and </w:t>
      </w:r>
      <w:r>
        <w:rPr>
          <w:rFonts w:ascii="Times New Roman" w:eastAsia="Times New Roman" w:hAnsi="Times New Roman" w:cs="Times New Roman"/>
          <w:color w:val="000000"/>
          <w:spacing w:val="0"/>
          <w:w w:val="100"/>
          <w:position w:val="0"/>
          <w:shd w:val="clear" w:color="auto" w:fill="auto"/>
          <w:lang w:val="en-US" w:eastAsia="en-US" w:bidi="en-US"/>
        </w:rPr>
        <w:t>γυνη</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a woman”)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name of an order, or ſecondary diviſion in the 4th, 5th, 6th, 8th, and 13th claſſes in the Sexual Syſtem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conſiſting of plants which, to the classic character, whatever it is, add the circumſtance of having four ſtyles or female organs. Herb-paris and grass of Parnaſſus furniſh examples.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TETR</w:t>
      </w:r>
      <w:r>
        <w:rPr>
          <w:rFonts w:ascii="Times New Roman" w:eastAsia="Times New Roman" w:hAnsi="Times New Roman" w:cs="Times New Roman"/>
          <w:color w:val="000000"/>
          <w:spacing w:val="0"/>
          <w:w w:val="100"/>
          <w:position w:val="0"/>
          <w:shd w:val="clear" w:color="auto" w:fill="auto"/>
          <w:lang w:val="la-001" w:eastAsia="la-001" w:bidi="la-001"/>
        </w:rPr>
        <w:t xml:space="preserve">ANDRIA,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τεσσαρες</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four,” and </w:t>
      </w:r>
      <w:r>
        <w:rPr>
          <w:rFonts w:ascii="Times New Roman" w:eastAsia="Times New Roman" w:hAnsi="Times New Roman" w:cs="Times New Roman"/>
          <w:color w:val="000000"/>
          <w:spacing w:val="0"/>
          <w:w w:val="100"/>
          <w:position w:val="0"/>
          <w:shd w:val="clear" w:color="auto" w:fill="auto"/>
          <w:lang w:val="en-US" w:eastAsia="en-US" w:bidi="en-US"/>
        </w:rPr>
        <w:t>ανηg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a man or husband”)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name of the fourth claſs in </w:t>
      </w:r>
      <w:r>
        <w:rPr>
          <w:rFonts w:ascii="Times New Roman" w:eastAsia="Times New Roman" w:hAnsi="Times New Roman" w:cs="Times New Roman"/>
          <w:color w:val="000000"/>
          <w:spacing w:val="0"/>
          <w:w w:val="100"/>
          <w:position w:val="0"/>
          <w:shd w:val="clear" w:color="auto" w:fill="auto"/>
          <w:lang w:val="fr-FR" w:eastAsia="fr-FR" w:bidi="fr-FR"/>
        </w:rPr>
        <w:t xml:space="preserve">Linnæus’s </w:t>
      </w:r>
      <w:r>
        <w:rPr>
          <w:rFonts w:ascii="Times New Roman" w:eastAsia="Times New Roman" w:hAnsi="Times New Roman" w:cs="Times New Roman"/>
          <w:color w:val="000000"/>
          <w:spacing w:val="0"/>
          <w:w w:val="100"/>
          <w:position w:val="0"/>
          <w:shd w:val="clear" w:color="auto" w:fill="auto"/>
          <w:lang w:val="en-US" w:eastAsia="en-US" w:bidi="en-US"/>
        </w:rPr>
        <w:t xml:space="preserve">Sexual Syſtem, conſiſting of plants with hermaphrodite flowers, which have four ſtamina or male organs that are of equal length. In this laſt circumſtance conſiſts the main difference,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between the plants of the claſs in queſtion and thoſe of the 14th class </w:t>
      </w:r>
      <w:r>
        <w:rPr>
          <w:rFonts w:ascii="Times New Roman" w:eastAsia="Times New Roman" w:hAnsi="Times New Roman" w:cs="Times New Roman"/>
          <w:i/>
          <w:iCs/>
          <w:color w:val="000000"/>
          <w:spacing w:val="0"/>
          <w:w w:val="100"/>
          <w:position w:val="0"/>
          <w:shd w:val="clear" w:color="auto" w:fill="auto"/>
          <w:lang w:val="en-US" w:eastAsia="en-US" w:bidi="en-US"/>
        </w:rPr>
        <w:t>didynamia,</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four ſtamina are of unequal length, two of them being long, and two ſhort.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orders of this numerous class are three, founded upon the number oſ ſtyles or female organs. Scabious, teazel, barren-wort, the ſtarry plants of Ray, and the greater number oſ genera in this claſs, have one ſtyle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dodder and hypecoum have two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holly and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few others have four.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TETRAO, in ornithology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birds belonging to the order of </w:t>
      </w:r>
      <w:r>
        <w:rPr>
          <w:rFonts w:ascii="Times New Roman" w:eastAsia="Times New Roman" w:hAnsi="Times New Roman" w:cs="Times New Roman"/>
          <w:i/>
          <w:iCs/>
          <w:color w:val="000000"/>
          <w:spacing w:val="0"/>
          <w:w w:val="100"/>
          <w:position w:val="0"/>
          <w:shd w:val="clear" w:color="auto" w:fill="auto"/>
          <w:lang w:val="fr-FR" w:eastAsia="fr-FR" w:bidi="fr-FR"/>
        </w:rPr>
        <w:t>gallinœ,</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thus characterized by </w:t>
      </w:r>
      <w:r>
        <w:rPr>
          <w:rFonts w:ascii="Times New Roman" w:eastAsia="Times New Roman" w:hAnsi="Times New Roman" w:cs="Times New Roman"/>
          <w:color w:val="000000"/>
          <w:spacing w:val="0"/>
          <w:w w:val="100"/>
          <w:position w:val="0"/>
          <w:shd w:val="clear" w:color="auto" w:fill="auto"/>
          <w:lang w:val="fr-FR" w:eastAsia="fr-FR" w:bidi="fr-FR"/>
        </w:rPr>
        <w:t>Lin</w:t>
        <w:softHyphen/>
        <w:t xml:space="preserve">næus : </w:t>
      </w:r>
      <w:r>
        <w:rPr>
          <w:rFonts w:ascii="Times New Roman" w:eastAsia="Times New Roman" w:hAnsi="Times New Roman" w:cs="Times New Roman"/>
          <w:color w:val="000000"/>
          <w:spacing w:val="0"/>
          <w:w w:val="100"/>
          <w:position w:val="0"/>
          <w:shd w:val="clear" w:color="auto" w:fill="auto"/>
          <w:lang w:val="en-US" w:eastAsia="en-US" w:bidi="en-US"/>
        </w:rPr>
        <w:t xml:space="preserve">There is a ſpot near the eyes naked or </w:t>
      </w:r>
      <w:r>
        <w:rPr>
          <w:rFonts w:ascii="Times New Roman" w:eastAsia="Times New Roman" w:hAnsi="Times New Roman" w:cs="Times New Roman"/>
          <w:color w:val="000000"/>
          <w:spacing w:val="0"/>
          <w:w w:val="100"/>
          <w:position w:val="0"/>
          <w:shd w:val="clear" w:color="auto" w:fill="auto"/>
          <w:lang w:val="fr-FR" w:eastAsia="fr-FR" w:bidi="fr-FR"/>
        </w:rPr>
        <w:t xml:space="preserve">papillote, </w:t>
      </w:r>
      <w:r>
        <w:rPr>
          <w:rFonts w:ascii="Times New Roman" w:eastAsia="Times New Roman" w:hAnsi="Times New Roman" w:cs="Times New Roman"/>
          <w:color w:val="000000"/>
          <w:spacing w:val="0"/>
          <w:w w:val="100"/>
          <w:position w:val="0"/>
          <w:shd w:val="clear" w:color="auto" w:fill="auto"/>
          <w:lang w:val="en-US" w:eastAsia="en-US" w:bidi="en-US"/>
        </w:rPr>
        <w:t xml:space="preserve">or covered, though more rarely, with feathers. Gmelin has enumerated about 66 ſpecies. The genus </w:t>
      </w:r>
      <w:r>
        <w:rPr>
          <w:rFonts w:ascii="Times New Roman" w:eastAsia="Times New Roman" w:hAnsi="Times New Roman" w:cs="Times New Roman"/>
          <w:color w:val="000000"/>
          <w:spacing w:val="0"/>
          <w:w w:val="100"/>
          <w:position w:val="0"/>
          <w:shd w:val="clear" w:color="auto" w:fill="auto"/>
          <w:lang w:val="la-001" w:eastAsia="la-001" w:bidi="la-001"/>
        </w:rPr>
        <w:t xml:space="preserve">tetrao </w:t>
      </w:r>
      <w:r>
        <w:rPr>
          <w:rFonts w:ascii="Times New Roman" w:eastAsia="Times New Roman" w:hAnsi="Times New Roman" w:cs="Times New Roman"/>
          <w:color w:val="000000"/>
          <w:spacing w:val="0"/>
          <w:w w:val="100"/>
          <w:position w:val="0"/>
          <w:shd w:val="clear" w:color="auto" w:fill="auto"/>
          <w:lang w:val="en-US" w:eastAsia="en-US" w:bidi="en-US"/>
        </w:rPr>
        <w:t>compre</w:t>
        <w:softHyphen/>
        <w:t xml:space="preserve">hended both the grous. partridge, and quail; but Dr Latham, with great judgment and propriety, has made two genera of them, under the names of </w:t>
      </w:r>
      <w:r>
        <w:rPr>
          <w:rFonts w:ascii="Times New Roman" w:eastAsia="Times New Roman" w:hAnsi="Times New Roman" w:cs="Times New Roman"/>
          <w:i/>
          <w:iCs/>
          <w:color w:val="000000"/>
          <w:spacing w:val="0"/>
          <w:w w:val="100"/>
          <w:position w:val="0"/>
          <w:shd w:val="clear" w:color="auto" w:fill="auto"/>
          <w:lang w:val="en-US" w:eastAsia="en-US" w:bidi="en-US"/>
        </w:rPr>
        <w:t>tetrao,</w:t>
      </w:r>
      <w:r>
        <w:rPr>
          <w:rFonts w:ascii="Times New Roman" w:eastAsia="Times New Roman" w:hAnsi="Times New Roman" w:cs="Times New Roman"/>
          <w:color w:val="000000"/>
          <w:spacing w:val="0"/>
          <w:w w:val="100"/>
          <w:position w:val="0"/>
          <w:shd w:val="clear" w:color="auto" w:fill="auto"/>
          <w:lang w:val="en-US" w:eastAsia="en-US" w:bidi="en-US"/>
        </w:rPr>
        <w:t xml:space="preserve"> comprehending the grous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w:t>
      </w:r>
      <w:r>
        <w:rPr>
          <w:rFonts w:ascii="Times New Roman" w:eastAsia="Times New Roman" w:hAnsi="Times New Roman" w:cs="Times New Roman"/>
          <w:i/>
          <w:iCs/>
          <w:color w:val="000000"/>
          <w:spacing w:val="0"/>
          <w:w w:val="100"/>
          <w:position w:val="0"/>
          <w:shd w:val="clear" w:color="auto" w:fill="auto"/>
          <w:lang w:val="en-US" w:eastAsia="en-US" w:bidi="en-US"/>
        </w:rPr>
        <w:t>erdix,</w:t>
      </w:r>
      <w:r>
        <w:rPr>
          <w:rFonts w:ascii="Times New Roman" w:eastAsia="Times New Roman" w:hAnsi="Times New Roman" w:cs="Times New Roman"/>
          <w:color w:val="000000"/>
          <w:spacing w:val="0"/>
          <w:w w:val="100"/>
          <w:position w:val="0"/>
          <w:shd w:val="clear" w:color="auto" w:fill="auto"/>
          <w:lang w:val="en-US" w:eastAsia="en-US" w:bidi="en-US"/>
        </w:rPr>
        <w:t xml:space="preserve"> comprehending the partridge and quail. Dr Latham thus diſtinguiſhes the genus </w:t>
      </w:r>
      <w:r>
        <w:rPr>
          <w:rFonts w:ascii="Times New Roman" w:eastAsia="Times New Roman" w:hAnsi="Times New Roman" w:cs="Times New Roman"/>
          <w:i/>
          <w:iCs/>
          <w:color w:val="000000"/>
          <w:spacing w:val="0"/>
          <w:w w:val="100"/>
          <w:position w:val="0"/>
          <w:shd w:val="clear" w:color="auto" w:fill="auto"/>
          <w:lang w:val="en-US" w:eastAsia="en-US" w:bidi="en-US"/>
        </w:rPr>
        <w:t>tetraο</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bill is like a crooked cone, with a naked ſcarlet skin above each eye, and the feet feathered to the toes. The </w:t>
      </w:r>
      <w:r>
        <w:rPr>
          <w:rFonts w:ascii="Times New Roman" w:eastAsia="Times New Roman" w:hAnsi="Times New Roman" w:cs="Times New Roman"/>
          <w:i/>
          <w:iCs/>
          <w:color w:val="000000"/>
          <w:spacing w:val="0"/>
          <w:w w:val="100"/>
          <w:position w:val="0"/>
          <w:shd w:val="clear" w:color="auto" w:fill="auto"/>
          <w:lang w:val="la-001" w:eastAsia="la-001" w:bidi="la-001"/>
        </w:rPr>
        <w:t>perdix</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cha</w:t>
        <w:softHyphen/>
        <w:t xml:space="preserve">racterizes by a bill convex, ſtrong, and ſhort; the noſtrils are covered above with a callous prominent rim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orbits are papillose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feet naked, and moſt of the ſpecies are furniſhed with spurs. He reckons 20 ſpecies under the </w:t>
      </w:r>
      <w:r>
        <w:rPr>
          <w:rFonts w:ascii="Times New Roman" w:eastAsia="Times New Roman" w:hAnsi="Times New Roman" w:cs="Times New Roman"/>
          <w:i/>
          <w:iCs/>
          <w:color w:val="000000"/>
          <w:spacing w:val="0"/>
          <w:w w:val="100"/>
          <w:position w:val="0"/>
          <w:shd w:val="clear" w:color="auto" w:fill="auto"/>
          <w:lang w:val="en-US" w:eastAsia="en-US" w:bidi="en-US"/>
        </w:rPr>
        <w:t>tetraο,</w:t>
      </w:r>
      <w:r>
        <w:rPr>
          <w:rFonts w:ascii="Times New Roman" w:eastAsia="Times New Roman" w:hAnsi="Times New Roman" w:cs="Times New Roman"/>
          <w:color w:val="000000"/>
          <w:spacing w:val="0"/>
          <w:w w:val="100"/>
          <w:position w:val="0"/>
          <w:shd w:val="clear" w:color="auto" w:fill="auto"/>
          <w:lang w:val="en-US" w:eastAsia="en-US" w:bidi="en-US"/>
        </w:rPr>
        <w:t xml:space="preserve"> and 48 under the </w:t>
      </w:r>
      <w:r>
        <w:rPr>
          <w:rFonts w:ascii="Times New Roman" w:eastAsia="Times New Roman" w:hAnsi="Times New Roman" w:cs="Times New Roman"/>
          <w:i/>
          <w:iCs/>
          <w:color w:val="000000"/>
          <w:spacing w:val="0"/>
          <w:w w:val="100"/>
          <w:position w:val="0"/>
          <w:shd w:val="clear" w:color="auto" w:fill="auto"/>
          <w:lang w:val="la-001" w:eastAsia="la-001" w:bidi="la-001"/>
        </w:rPr>
        <w:t>perdix.</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we highly approve of this new arrangement of Dr Latham, we are diſpoſed to follow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a reference has been made from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Perdix </w:t>
      </w:r>
      <w:r>
        <w:rPr>
          <w:rFonts w:ascii="Times New Roman" w:eastAsia="Times New Roman" w:hAnsi="Times New Roman" w:cs="Times New Roman"/>
          <w:color w:val="000000"/>
          <w:spacing w:val="0"/>
          <w:w w:val="100"/>
          <w:position w:val="0"/>
          <w:shd w:val="clear" w:color="auto" w:fill="auto"/>
          <w:lang w:val="en-US" w:eastAsia="en-US" w:bidi="en-US"/>
        </w:rPr>
        <w:t>to this place, it is proper that we ſhould alſo give ſome ac</w:t>
        <w:softHyphen/>
        <w:t>count of that genus.</w:t>
      </w:r>
    </w:p>
    <w:p>
      <w:pPr>
        <w:pStyle w:val="Style2"/>
        <w:keepNext w:val="0"/>
        <w:keepLines w:val="0"/>
        <w:widowControl w:val="0"/>
        <w:shd w:val="clear" w:color="auto" w:fill="auto"/>
        <w:tabs>
          <w:tab w:pos="45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r>
      <w:r>
        <w:rPr>
          <w:rFonts w:ascii="Times New Roman" w:eastAsia="Times New Roman" w:hAnsi="Times New Roman" w:cs="Times New Roman"/>
          <w:smallCaps/>
          <w:color w:val="000000"/>
          <w:spacing w:val="0"/>
          <w:w w:val="100"/>
          <w:position w:val="0"/>
          <w:shd w:val="clear" w:color="auto" w:fill="auto"/>
          <w:lang w:val="la-001" w:eastAsia="la-001" w:bidi="la-001"/>
        </w:rPr>
        <w:t>Tetrao.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this genus the following ſpecies are found in Britain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The </w:t>
      </w:r>
      <w:r>
        <w:rPr>
          <w:rFonts w:ascii="Times New Roman" w:eastAsia="Times New Roman" w:hAnsi="Times New Roman" w:cs="Times New Roman"/>
          <w:i/>
          <w:iCs/>
          <w:color w:val="000000"/>
          <w:spacing w:val="0"/>
          <w:w w:val="100"/>
          <w:position w:val="0"/>
          <w:shd w:val="clear" w:color="auto" w:fill="auto"/>
          <w:lang w:val="en-US" w:eastAsia="en-US" w:bidi="en-US"/>
        </w:rPr>
        <w:t>urοgallus,</w:t>
      </w:r>
      <w:r>
        <w:rPr>
          <w:rFonts w:ascii="Times New Roman" w:eastAsia="Times New Roman" w:hAnsi="Times New Roman" w:cs="Times New Roman"/>
          <w:color w:val="000000"/>
          <w:spacing w:val="0"/>
          <w:w w:val="100"/>
          <w:position w:val="0"/>
          <w:shd w:val="clear" w:color="auto" w:fill="auto"/>
          <w:lang w:val="en-US" w:eastAsia="en-US" w:bidi="en-US"/>
        </w:rPr>
        <w:t xml:space="preserve"> or wood cock, inhabits woody and mountainous countries; in particular, foreſts of pines, birch-trees, and junipers ∙, feeding on the tops of the former and berries of the latter ; the firſt often infects the fleſh with ſuch a taſte as to render it ſcarcely eatable.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ſpring it calls the females to its haunts with a loud and ſhrill voice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at that time ſo very inattentive to its ſafety, as to be very eaſily ſhot. It ſtands perched on a tree, and deſcends to the females on their firſt appearance. They lay from 8 to 16 eggs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eight at the firſt, and more as they advance in 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bird is common to Scandinavia, Germany, France, and ſeveral parts of the Alps.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It is found in no other part of Great Britain than the Highlands of Scotland, north of Inverneſs ; and is very rare even in thoſe parts. It is there known by the name of ca</w:t>
      </w:r>
      <w:r>
        <w:rPr>
          <w:rFonts w:ascii="Times New Roman" w:eastAsia="Times New Roman" w:hAnsi="Times New Roman" w:cs="Times New Roman"/>
          <w:i/>
          <w:iCs/>
          <w:color w:val="000000"/>
          <w:spacing w:val="0"/>
          <w:w w:val="100"/>
          <w:position w:val="0"/>
          <w:shd w:val="clear" w:color="auto" w:fill="auto"/>
          <w:lang w:val="en-US" w:eastAsia="en-US" w:bidi="en-US"/>
        </w:rPr>
        <w:t xml:space="preserve">percalzie, ouer-calzie,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old law-books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caperkally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laſt ſignifying the horſe of the woods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ſpecies being, in companion of others of the genus, pre-eminently large.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length of the male is two feet nine inches; its </w:t>
      </w:r>
      <w:r>
        <w:rPr>
          <w:rFonts w:ascii="Times New Roman" w:eastAsia="Times New Roman" w:hAnsi="Times New Roman" w:cs="Times New Roman"/>
          <w:color w:val="000000"/>
          <w:spacing w:val="0"/>
          <w:w w:val="100"/>
          <w:position w:val="0"/>
          <w:shd w:val="clear" w:color="auto" w:fill="auto"/>
          <w:lang w:val="en-US" w:eastAsia="en-US" w:bidi="en-US"/>
        </w:rPr>
        <w:t xml:space="preserve">weight sometimes 14 pounds, The female is much </w:t>
      </w:r>
      <w:r>
        <w:rPr>
          <w:rFonts w:ascii="Times New Roman" w:eastAsia="Times New Roman" w:hAnsi="Times New Roman" w:cs="Times New Roman"/>
          <w:color w:val="000000"/>
          <w:spacing w:val="0"/>
          <w:w w:val="100"/>
          <w:position w:val="0"/>
          <w:shd w:val="clear" w:color="auto" w:fill="auto"/>
          <w:lang w:val="en-US" w:eastAsia="en-US" w:bidi="en-US"/>
        </w:rPr>
        <w:t>less,</w:t>
      </w:r>
    </w:p>
    <w:sectPr>
      <w:footnotePr>
        <w:pos w:val="pageBottom"/>
        <w:numFmt w:val="decimal"/>
        <w:numRestart w:val="continuous"/>
      </w:footnotePr>
      <w:pgSz w:w="12240" w:h="15840"/>
      <w:pgMar w:top="1049" w:left="798" w:right="798" w:bottom="1303" w:header="0" w:footer="3" w:gutter="13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