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expence of it exceeded the ſum of 200,000l. of which </w:t>
      </w:r>
      <w:r>
        <w:rPr>
          <w:rFonts w:ascii="Times New Roman" w:eastAsia="Times New Roman" w:hAnsi="Times New Roman" w:cs="Times New Roman"/>
          <w:color w:val="000000"/>
          <w:spacing w:val="0"/>
          <w:w w:val="100"/>
          <w:position w:val="0"/>
          <w:shd w:val="clear" w:color="auto" w:fill="auto"/>
          <w:lang w:val="el-GR" w:eastAsia="el-GR" w:bidi="el-GR"/>
        </w:rPr>
        <w:t>3000</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n-US" w:eastAsia="en-US" w:bidi="en-US"/>
        </w:rPr>
        <w:t xml:space="preserve"> are ſaid to have been expended in gunpowder alone, used for the blowing up of the rock. This new canal was completed in 1789, in leſs than ſeven years from its com</w:t>
        <w:softHyphen/>
        <w:t xml:space="preserve">mencement. A communication, not only with the Trent, but with the Merſey, has likewiſe been effected by a canal from Oxford to Coventry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an act of parliament has paſſed to extend another canal from this, at Braunſton, to the Thames at Brentford. This is to be called </w:t>
      </w:r>
      <w:r>
        <w:rPr>
          <w:rFonts w:ascii="Times New Roman" w:eastAsia="Times New Roman" w:hAnsi="Times New Roman" w:cs="Times New Roman"/>
          <w:i/>
          <w:iCs/>
          <w:color w:val="000000"/>
          <w:spacing w:val="0"/>
          <w:w w:val="100"/>
          <w:position w:val="0"/>
          <w:shd w:val="clear" w:color="auto" w:fill="auto"/>
          <w:lang w:val="en-US" w:eastAsia="en-US" w:bidi="en-US"/>
        </w:rPr>
        <w:t>The Grand Junction Canal.</w:t>
      </w:r>
      <w:r>
        <w:rPr>
          <w:rFonts w:ascii="Times New Roman" w:eastAsia="Times New Roman" w:hAnsi="Times New Roman" w:cs="Times New Roman"/>
          <w:color w:val="000000"/>
          <w:spacing w:val="0"/>
          <w:w w:val="100"/>
          <w:position w:val="0"/>
          <w:shd w:val="clear" w:color="auto" w:fill="auto"/>
          <w:lang w:val="en-US" w:eastAsia="en-US" w:bidi="en-US"/>
        </w:rPr>
        <w:t xml:space="preserve"> On the extenſive advantages reſulting from theſe navigable communications from the metropolis with the ports of Briſtol, Liverpool, Hull, &amp;c. and the principal manufacturing towns in the inland parts of the kingdom, it is needleſs to expatiate. The tide flows up the Thames as high as Richmond, which, following the wind</w:t>
        <w:softHyphen/>
        <w:t xml:space="preserve">ing of the river, is 70 miles from the ocean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greater diſtance than the tide is carried by any other river in Europe. The water is eſteemed extremely wholeſome, and fit for uſe in very long voyages, during which it will work itſelf perfectly fine.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Thames</w:t>
      </w:r>
      <w:r>
        <w:rPr>
          <w:rFonts w:ascii="Times New Roman" w:eastAsia="Times New Roman" w:hAnsi="Times New Roman" w:cs="Times New Roman"/>
          <w:color w:val="000000"/>
          <w:spacing w:val="0"/>
          <w:w w:val="100"/>
          <w:position w:val="0"/>
          <w:shd w:val="clear" w:color="auto" w:fill="auto"/>
          <w:lang w:val="en-US" w:eastAsia="en-US" w:bidi="en-US"/>
        </w:rPr>
        <w:t xml:space="preserve"> is alſo the name of a river in the ſtate of Con</w:t>
        <w:softHyphen/>
        <w:t xml:space="preserve">necticut in America.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Connecticut.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THANE, or </w:t>
      </w:r>
      <w:r>
        <w:rPr>
          <w:rFonts w:ascii="Times New Roman" w:eastAsia="Times New Roman" w:hAnsi="Times New Roman" w:cs="Times New Roman"/>
          <w:smallCaps/>
          <w:color w:val="000000"/>
          <w:spacing w:val="0"/>
          <w:w w:val="100"/>
          <w:position w:val="0"/>
          <w:shd w:val="clear" w:color="auto" w:fill="auto"/>
          <w:lang w:val="en-US" w:eastAsia="en-US" w:bidi="en-US"/>
        </w:rPr>
        <w:t>Thanus,</w:t>
      </w:r>
      <w:r>
        <w:rPr>
          <w:rFonts w:ascii="Times New Roman" w:eastAsia="Times New Roman" w:hAnsi="Times New Roman" w:cs="Times New Roman"/>
          <w:color w:val="000000"/>
          <w:spacing w:val="0"/>
          <w:w w:val="100"/>
          <w:position w:val="0"/>
          <w:shd w:val="clear" w:color="auto" w:fill="auto"/>
          <w:lang w:val="en-US" w:eastAsia="en-US" w:bidi="en-US"/>
        </w:rPr>
        <w:t xml:space="preserve"> a name given to the nobility in Britain before the time of William the Conqueror. It signifies a miniſter or honourable retainer, from the verb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thenian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miniſter.” There were ſeveral degrees of nobility among the Anglo-Saxons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thoſe moſt commonly men</w:t>
        <w:softHyphen/>
        <w:t>tioned are the king’s thanes and the alderman’s thanes. The king’s thanes ſeem to have been of three different degrees, according to their different degrees of wealth or fa</w:t>
        <w:softHyphen/>
        <w:t>vour at court. The alderman’s thanes ſeem to have been of the loweſt degree of nobility, and next to them thoſe who were promoted to that dignity from their advancement in the church, from their valour, ſucceſs in agriculture or com</w:t>
        <w:softHyphen/>
        <w:t xml:space="preserve">merce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a ceorl or farmer applied to learning and attained to prieſts orders, if he acquitted himſelf ſo well as to obtain from a nobleman five hythes of land, or a gilt ſword, helmet, and breaſt-plate, the reward of his valour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by his induſtry he had acquired the property of five hythes of 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he applied to trade, and made three voyages be</w:t>
        <w:softHyphen/>
        <w:t xml:space="preserve">yond ſea in a ſhip of his own, and a cargo belonging to himſelf- he was denominated a </w:t>
      </w:r>
      <w:r>
        <w:rPr>
          <w:rFonts w:ascii="Times New Roman" w:eastAsia="Times New Roman" w:hAnsi="Times New Roman" w:cs="Times New Roman"/>
          <w:i/>
          <w:iCs/>
          <w:color w:val="000000"/>
          <w:spacing w:val="0"/>
          <w:w w:val="100"/>
          <w:position w:val="0"/>
          <w:shd w:val="clear" w:color="auto" w:fill="auto"/>
          <w:lang w:val="en-US" w:eastAsia="en-US" w:bidi="en-US"/>
        </w:rPr>
        <w:t>thane.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thanes, who were the only nobility among the Anglo- Saxons, were a very numerous body of men, comprehending all the conſiderable landholders in England, and filling up that ſpace in society between the ceorls or yeomanry on the one hand, and the royal family on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now occupied both by the nobility and gentry. In times of war, they conſtituted the flower of their armies, and in times of peace they ſwelled the trains of their kings, and added greatly to the ſplendour of their courts, eſpecially at the three great feſtivals of Chriſtmas, Eaſter, and Whitſuntide. From this body all the chief officers, both civil and mi</w:t>
        <w:softHyphen/>
        <w:t>litary, as aldermen, greeves, earls, heretogens, &amp;c. were taken@@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obtain ſome of theſe offices was the great object of their ambition. Before they obtained an office, their lands were their only ſupport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lived in great</w:t>
        <w:softHyphen/>
        <w:t xml:space="preserve">er or leſs affluence, according to the extent of their eſtates. Theſe they divided into two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of which they call</w:t>
        <w:softHyphen/>
        <w:t xml:space="preserve">ed their </w:t>
      </w:r>
      <w:r>
        <w:rPr>
          <w:rFonts w:ascii="Times New Roman" w:eastAsia="Times New Roman" w:hAnsi="Times New Roman" w:cs="Times New Roman"/>
          <w:i/>
          <w:iCs/>
          <w:color w:val="000000"/>
          <w:spacing w:val="0"/>
          <w:w w:val="100"/>
          <w:position w:val="0"/>
          <w:shd w:val="clear" w:color="auto" w:fill="auto"/>
          <w:lang w:val="en-US" w:eastAsia="en-US" w:bidi="en-US"/>
        </w:rPr>
        <w:t>inlands,</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their </w:t>
      </w:r>
      <w:r>
        <w:rPr>
          <w:rFonts w:ascii="Times New Roman" w:eastAsia="Times New Roman" w:hAnsi="Times New Roman" w:cs="Times New Roman"/>
          <w:i/>
          <w:iCs/>
          <w:color w:val="000000"/>
          <w:spacing w:val="0"/>
          <w:w w:val="100"/>
          <w:position w:val="0"/>
          <w:shd w:val="clear" w:color="auto" w:fill="auto"/>
          <w:lang w:val="en-US" w:eastAsia="en-US" w:bidi="en-US"/>
        </w:rPr>
        <w:t>out lands.</w:t>
      </w:r>
      <w:r>
        <w:rPr>
          <w:rFonts w:ascii="Times New Roman" w:eastAsia="Times New Roman" w:hAnsi="Times New Roman" w:cs="Times New Roman"/>
          <w:color w:val="000000"/>
          <w:spacing w:val="0"/>
          <w:w w:val="100"/>
          <w:position w:val="0"/>
          <w:shd w:val="clear" w:color="auto" w:fill="auto"/>
          <w:lang w:val="en-US" w:eastAsia="en-US" w:bidi="en-US"/>
        </w:rPr>
        <w:t xml:space="preserve"> Their in</w:t>
        <w:softHyphen/>
        <w:t>lands they kept in their own immediate possession, and cul</w:t>
        <w:softHyphen/>
        <w:t>tivated them by the hands of their s</w:t>
      </w:r>
      <w:r>
        <w:rPr>
          <w:rFonts w:ascii="Times New Roman" w:eastAsia="Times New Roman" w:hAnsi="Times New Roman" w:cs="Times New Roman"/>
          <w:color w:val="000000"/>
          <w:spacing w:val="0"/>
          <w:w w:val="100"/>
          <w:position w:val="0"/>
          <w:shd w:val="clear" w:color="auto" w:fill="auto"/>
          <w:lang w:val="la-001" w:eastAsia="la-001" w:bidi="la-001"/>
        </w:rPr>
        <w:t xml:space="preserve">laves </w:t>
      </w:r>
      <w:r>
        <w:rPr>
          <w:rFonts w:ascii="Times New Roman" w:eastAsia="Times New Roman" w:hAnsi="Times New Roman" w:cs="Times New Roman"/>
          <w:color w:val="000000"/>
          <w:spacing w:val="0"/>
          <w:w w:val="100"/>
          <w:position w:val="0"/>
          <w:shd w:val="clear" w:color="auto" w:fill="auto"/>
          <w:lang w:val="en-US" w:eastAsia="en-US" w:bidi="en-US"/>
        </w:rPr>
        <w:t xml:space="preserve">and villains, in order to raiſe proviſions for their families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their outlands they granted to ceorls or farmers, either for one year, or for a term of years; for which they received a certain ſtipulated proportion of their produce annually. Theſe cuſtoms had long prevailed among their anceſtors in Ger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many, and were adhered to by their posterity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England till the </w:t>
      </w:r>
      <w:r>
        <w:rPr>
          <w:rFonts w:ascii="Times New Roman" w:eastAsia="Times New Roman" w:hAnsi="Times New Roman" w:cs="Times New Roman"/>
          <w:color w:val="000000"/>
          <w:spacing w:val="0"/>
          <w:w w:val="100"/>
          <w:position w:val="0"/>
          <w:shd w:val="clear" w:color="auto" w:fill="auto"/>
          <w:lang w:val="fr-FR" w:eastAsia="fr-FR" w:bidi="fr-FR"/>
        </w:rPr>
        <w:t>conques</w:t>
      </w:r>
      <w:r>
        <w:rPr>
          <w:rFonts w:ascii="Times New Roman" w:eastAsia="Times New Roman" w:hAnsi="Times New Roman" w:cs="Times New Roman"/>
          <w:color w:val="000000"/>
          <w:spacing w:val="0"/>
          <w:w w:val="100"/>
          <w:position w:val="0"/>
          <w:shd w:val="clear" w:color="auto" w:fill="auto"/>
          <w:lang w:val="en-US" w:eastAsia="en-US" w:bidi="en-US"/>
        </w:rPr>
        <w:t>t.</w:t>
        <w:tab/>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thanes were under no obligations on account of theſe lands, except the three following, which </w:t>
      </w:r>
      <w:r>
        <w:rPr>
          <w:rFonts w:ascii="Times New Roman" w:eastAsia="Times New Roman" w:hAnsi="Times New Roman" w:cs="Times New Roman"/>
          <w:color w:val="5E4F4A"/>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indiſpenſably neceſſary to the defence and improvement of their country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attend the king with their followers in military expedi</w:t>
        <w:softHyphen/>
        <w:t xml:space="preserve">tions, to aſſiſt in building and defending the royal caſtles, and in keeping the bridges and highways in proper repair. To theſe obligations all proprietors of land (even the churchmen for a long time not excepted) were ſubjected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s</w:t>
      </w:r>
      <w:r>
        <w:rPr>
          <w:rFonts w:ascii="Times New Roman" w:eastAsia="Times New Roman" w:hAnsi="Times New Roman" w:cs="Times New Roman"/>
          <w:color w:val="000000"/>
          <w:spacing w:val="0"/>
          <w:w w:val="100"/>
          <w:position w:val="0"/>
          <w:shd w:val="clear" w:color="auto" w:fill="auto"/>
          <w:lang w:val="fr-FR" w:eastAsia="fr-FR" w:bidi="fr-FR"/>
        </w:rPr>
        <w:t xml:space="preserve">ervices </w:t>
      </w:r>
      <w:r>
        <w:rPr>
          <w:rFonts w:ascii="Times New Roman" w:eastAsia="Times New Roman" w:hAnsi="Times New Roman" w:cs="Times New Roman"/>
          <w:color w:val="000000"/>
          <w:spacing w:val="0"/>
          <w:w w:val="100"/>
          <w:position w:val="0"/>
          <w:shd w:val="clear" w:color="auto" w:fill="auto"/>
          <w:lang w:val="en-US" w:eastAsia="en-US" w:bidi="en-US"/>
        </w:rPr>
        <w:t xml:space="preserve">were conſidered as due to their country, rather than to the perſons of their kings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were agreed to by all as being neceſſary to their own preſervation and conveniency.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title of thane was aboliſhed in England at the conqueſt, upon the introduction of the feudal syſtem by Wil</w:t>
        <w:softHyphen/>
        <w:t>liam. The titles of earl and baron were about the ſame pe</w:t>
        <w:softHyphen/>
        <w:t>riod introduced into Scotland by Malcolm Canmore, and the title of thane fell into diſuſe.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THANET, an island of the county of Kent, ſurrounded by the ſea except on the north-eaſt side, where it is bound</w:t>
        <w:softHyphen/>
        <w:t xml:space="preserve">ed by the branches of the river Stour, now inconſiderable to what they were formerly. It contains ſeveral villages, and the ſea-port towns of Margate and Ramſgate, and has the title of an earldom. It is celebrated for being the ſpot through which arts, ſciences, and divine knowledge, came into this happy iſle. The Britons called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Richborough, </w:t>
      </w:r>
      <w:r>
        <w:rPr>
          <w:rFonts w:ascii="Times New Roman" w:eastAsia="Times New Roman" w:hAnsi="Times New Roman" w:cs="Times New Roman"/>
          <w:color w:val="000000"/>
          <w:spacing w:val="0"/>
          <w:w w:val="100"/>
          <w:position w:val="0"/>
          <w:shd w:val="clear" w:color="auto" w:fill="auto"/>
          <w:lang w:val="en-US" w:eastAsia="en-US" w:bidi="en-US"/>
        </w:rPr>
        <w:t>from its vicinity to the city of that name, now only a vener</w:t>
        <w:softHyphen/>
        <w:t xml:space="preserve">able ruin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Saxons </w:t>
      </w:r>
      <w:r>
        <w:rPr>
          <w:rFonts w:ascii="Times New Roman" w:eastAsia="Times New Roman" w:hAnsi="Times New Roman" w:cs="Times New Roman"/>
          <w:color w:val="5E4F4A"/>
          <w:spacing w:val="0"/>
          <w:w w:val="100"/>
          <w:position w:val="0"/>
          <w:shd w:val="clear" w:color="auto" w:fill="auto"/>
          <w:lang w:val="en-US" w:eastAsia="en-US" w:bidi="en-US"/>
        </w:rPr>
        <w:t xml:space="preserve">called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i/>
          <w:iCs/>
          <w:color w:val="000000"/>
          <w:spacing w:val="0"/>
          <w:w w:val="100"/>
          <w:position w:val="0"/>
          <w:shd w:val="clear" w:color="auto" w:fill="auto"/>
          <w:lang w:val="en-US" w:eastAsia="en-US" w:bidi="en-US"/>
        </w:rPr>
        <w:t>Thanet,</w:t>
      </w:r>
      <w:r>
        <w:rPr>
          <w:rFonts w:ascii="Times New Roman" w:eastAsia="Times New Roman" w:hAnsi="Times New Roman" w:cs="Times New Roman"/>
          <w:color w:val="000000"/>
          <w:spacing w:val="0"/>
          <w:w w:val="100"/>
          <w:position w:val="0"/>
          <w:shd w:val="clear" w:color="auto" w:fill="auto"/>
          <w:lang w:val="en-US" w:eastAsia="en-US" w:bidi="en-US"/>
        </w:rPr>
        <w:t xml:space="preserve"> from fire, ha</w:t>
        <w:softHyphen/>
        <w:t xml:space="preserve">ving ſo many beacons erected </w:t>
      </w:r>
      <w:r>
        <w:rPr>
          <w:rFonts w:ascii="Times New Roman" w:eastAsia="Times New Roman" w:hAnsi="Times New Roman" w:cs="Times New Roman"/>
          <w:color w:val="5E4F4A"/>
          <w:spacing w:val="0"/>
          <w:w w:val="100"/>
          <w:position w:val="0"/>
          <w:shd w:val="clear" w:color="auto" w:fill="auto"/>
          <w:lang w:val="en-US" w:eastAsia="en-US" w:bidi="en-US"/>
        </w:rPr>
        <w:t xml:space="preserve">on it. </w:t>
      </w:r>
      <w:r>
        <w:rPr>
          <w:rFonts w:ascii="Times New Roman" w:eastAsia="Times New Roman" w:hAnsi="Times New Roman" w:cs="Times New Roman"/>
          <w:color w:val="000000"/>
          <w:spacing w:val="0"/>
          <w:w w:val="100"/>
          <w:position w:val="0"/>
          <w:shd w:val="clear" w:color="auto" w:fill="auto"/>
          <w:lang w:val="en-US" w:eastAsia="en-US" w:bidi="en-US"/>
        </w:rPr>
        <w:t xml:space="preserve">It is in the north-eaſt </w:t>
      </w:r>
      <w:r>
        <w:rPr>
          <w:rFonts w:ascii="Times New Roman" w:eastAsia="Times New Roman" w:hAnsi="Times New Roman" w:cs="Times New Roman"/>
          <w:color w:val="5E4F4A"/>
          <w:spacing w:val="0"/>
          <w:w w:val="100"/>
          <w:position w:val="0"/>
          <w:shd w:val="clear" w:color="auto" w:fill="auto"/>
          <w:lang w:val="en-US" w:eastAsia="en-US" w:bidi="en-US"/>
        </w:rPr>
        <w:t xml:space="preserve">part of </w:t>
      </w:r>
      <w:r>
        <w:rPr>
          <w:rFonts w:ascii="Times New Roman" w:eastAsia="Times New Roman" w:hAnsi="Times New Roman" w:cs="Times New Roman"/>
          <w:color w:val="000000"/>
          <w:spacing w:val="0"/>
          <w:w w:val="100"/>
          <w:position w:val="0"/>
          <w:shd w:val="clear" w:color="auto" w:fill="auto"/>
          <w:lang w:val="en-US" w:eastAsia="en-US" w:bidi="en-US"/>
        </w:rPr>
        <w:t xml:space="preserve">the county, lies open to </w:t>
      </w:r>
      <w:r>
        <w:rPr>
          <w:rFonts w:ascii="Times New Roman" w:eastAsia="Times New Roman" w:hAnsi="Times New Roman" w:cs="Times New Roman"/>
          <w:color w:val="5E4F4A"/>
          <w:spacing w:val="0"/>
          <w:w w:val="100"/>
          <w:position w:val="0"/>
          <w:shd w:val="clear" w:color="auto" w:fill="auto"/>
          <w:lang w:val="en-US" w:eastAsia="en-US" w:bidi="en-US"/>
        </w:rPr>
        <w:t xml:space="preserve">the ſea </w:t>
      </w:r>
      <w:r>
        <w:rPr>
          <w:rFonts w:ascii="Times New Roman" w:eastAsia="Times New Roman" w:hAnsi="Times New Roman" w:cs="Times New Roman"/>
          <w:color w:val="000000"/>
          <w:spacing w:val="0"/>
          <w:w w:val="100"/>
          <w:position w:val="0"/>
          <w:shd w:val="clear" w:color="auto" w:fill="auto"/>
          <w:lang w:val="en-US" w:eastAsia="en-US" w:bidi="en-US"/>
        </w:rPr>
        <w:t xml:space="preserve">on the north and eaſt, with the river Wantſum on the west and ſouth, is about 10 miles long from the North Foreland to Sarre-Bridge, and about 8 broad from Westgate to </w:t>
      </w:r>
      <w:r>
        <w:rPr>
          <w:rFonts w:ascii="Times New Roman" w:eastAsia="Times New Roman" w:hAnsi="Times New Roman" w:cs="Times New Roman"/>
          <w:color w:val="000000"/>
          <w:spacing w:val="0"/>
          <w:w w:val="100"/>
          <w:position w:val="0"/>
          <w:shd w:val="clear" w:color="auto" w:fill="auto"/>
          <w:lang w:val="fr-FR" w:eastAsia="fr-FR" w:bidi="fr-FR"/>
        </w:rPr>
        <w:t>Sandwich-</w:t>
      </w:r>
      <w:r>
        <w:rPr>
          <w:rFonts w:ascii="Times New Roman" w:eastAsia="Times New Roman" w:hAnsi="Times New Roman" w:cs="Times New Roman"/>
          <w:color w:val="000000"/>
          <w:spacing w:val="0"/>
          <w:w w:val="100"/>
          <w:position w:val="0"/>
          <w:shd w:val="clear" w:color="auto" w:fill="auto"/>
          <w:lang w:val="en-US" w:eastAsia="en-US" w:bidi="en-US"/>
        </w:rPr>
        <w:t xml:space="preserve">Ferry@@. The north part of it is all arable, except </w:t>
      </w:r>
      <w:r>
        <w:rPr>
          <w:rFonts w:ascii="Times New Roman" w:eastAsia="Times New Roman" w:hAnsi="Times New Roman" w:cs="Times New Roman"/>
          <w:color w:val="5E4F4A"/>
          <w:spacing w:val="0"/>
          <w:w w:val="100"/>
          <w:position w:val="0"/>
          <w:shd w:val="clear" w:color="auto" w:fill="auto"/>
          <w:lang w:val="en-US" w:eastAsia="en-US" w:bidi="en-US"/>
        </w:rPr>
        <w:t xml:space="preserve">ſome </w:t>
      </w:r>
      <w:r>
        <w:rPr>
          <w:rFonts w:ascii="Times New Roman" w:eastAsia="Times New Roman" w:hAnsi="Times New Roman" w:cs="Times New Roman"/>
          <w:color w:val="000000"/>
          <w:spacing w:val="0"/>
          <w:w w:val="100"/>
          <w:position w:val="0"/>
          <w:shd w:val="clear" w:color="auto" w:fill="auto"/>
          <w:lang w:val="en-US" w:eastAsia="en-US" w:bidi="en-US"/>
        </w:rPr>
        <w:t xml:space="preserve">barren land, that is ſown with ſaintfoin, which produces </w:t>
      </w:r>
      <w:r>
        <w:rPr>
          <w:rFonts w:ascii="Times New Roman" w:eastAsia="Times New Roman" w:hAnsi="Times New Roman" w:cs="Times New Roman"/>
          <w:color w:val="5E4F4A"/>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load and ſome</w:t>
        <w:softHyphen/>
        <w:t xml:space="preserve">times two loads of hay upon an acre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the land that otherwiſe is not worth half-a crown an acre yields 30s. or 40s. The ſouth and west parts of the iſland are moſt of them marſh or paſture lands. The soil is gene</w:t>
        <w:softHyphen/>
        <w:t xml:space="preserve">rally very fertile, eſpecially in the beſt of barley, and other sorts of grain, of which it is computed above 20,000 quarters are ſent hence to London in a </w:t>
      </w:r>
      <w:r>
        <w:rPr>
          <w:rFonts w:ascii="Times New Roman" w:eastAsia="Times New Roman" w:hAnsi="Times New Roman" w:cs="Times New Roman"/>
          <w:color w:val="5E4F4A"/>
          <w:spacing w:val="0"/>
          <w:w w:val="100"/>
          <w:position w:val="0"/>
          <w:shd w:val="clear" w:color="auto" w:fill="auto"/>
          <w:lang w:val="en-US" w:eastAsia="en-US" w:bidi="en-US"/>
        </w:rPr>
        <w:t xml:space="preserve">year, </w:t>
      </w:r>
      <w:r>
        <w:rPr>
          <w:rFonts w:ascii="Times New Roman" w:eastAsia="Times New Roman" w:hAnsi="Times New Roman" w:cs="Times New Roman"/>
          <w:color w:val="000000"/>
          <w:spacing w:val="0"/>
          <w:w w:val="100"/>
          <w:position w:val="0"/>
          <w:shd w:val="clear" w:color="auto" w:fill="auto"/>
          <w:lang w:val="en-US" w:eastAsia="en-US" w:bidi="en-US"/>
        </w:rPr>
        <w:t xml:space="preserve">beſides what </w:t>
      </w:r>
      <w:r>
        <w:rPr>
          <w:rFonts w:ascii="Times New Roman" w:eastAsia="Times New Roman" w:hAnsi="Times New Roman" w:cs="Times New Roman"/>
          <w:color w:val="5E4F4A"/>
          <w:spacing w:val="0"/>
          <w:w w:val="100"/>
          <w:position w:val="0"/>
          <w:shd w:val="clear" w:color="auto" w:fill="auto"/>
          <w:lang w:val="en-US" w:eastAsia="en-US" w:bidi="en-US"/>
        </w:rPr>
        <w:t>is s</w:t>
      </w:r>
      <w:r>
        <w:rPr>
          <w:rFonts w:ascii="Times New Roman" w:eastAsia="Times New Roman" w:hAnsi="Times New Roman" w:cs="Times New Roman"/>
          <w:color w:val="000000"/>
          <w:spacing w:val="0"/>
          <w:w w:val="100"/>
          <w:position w:val="0"/>
          <w:shd w:val="clear" w:color="auto" w:fill="auto"/>
          <w:lang w:val="en-US" w:eastAsia="en-US" w:bidi="en-US"/>
        </w:rPr>
        <w:t xml:space="preserve">old to other places. The </w:t>
      </w:r>
      <w:r>
        <w:rPr>
          <w:rFonts w:ascii="Times New Roman" w:eastAsia="Times New Roman" w:hAnsi="Times New Roman" w:cs="Times New Roman"/>
          <w:i/>
          <w:iCs/>
          <w:color w:val="000000"/>
          <w:spacing w:val="0"/>
          <w:w w:val="100"/>
          <w:position w:val="0"/>
          <w:shd w:val="clear" w:color="auto" w:fill="auto"/>
          <w:lang w:val="en-US" w:eastAsia="en-US" w:bidi="en-US"/>
        </w:rPr>
        <w:t>alga marina,</w:t>
      </w:r>
      <w:r>
        <w:rPr>
          <w:rFonts w:ascii="Times New Roman" w:eastAsia="Times New Roman" w:hAnsi="Times New Roman" w:cs="Times New Roman"/>
          <w:color w:val="000000"/>
          <w:spacing w:val="0"/>
          <w:w w:val="100"/>
          <w:position w:val="0"/>
          <w:shd w:val="clear" w:color="auto" w:fill="auto"/>
          <w:lang w:val="en-US" w:eastAsia="en-US" w:bidi="en-US"/>
        </w:rPr>
        <w:t xml:space="preserve"> or ſea-ore, as they call it, is their chief manure. This they dry on the shore, and burn, in order to </w:t>
      </w:r>
      <w:r>
        <w:rPr>
          <w:rFonts w:ascii="Times New Roman" w:eastAsia="Times New Roman" w:hAnsi="Times New Roman" w:cs="Times New Roman"/>
          <w:color w:val="5E4F4A"/>
          <w:spacing w:val="0"/>
          <w:w w:val="100"/>
          <w:position w:val="0"/>
          <w:shd w:val="clear" w:color="auto" w:fill="auto"/>
          <w:lang w:val="en-US" w:eastAsia="en-US" w:bidi="en-US"/>
        </w:rPr>
        <w:t xml:space="preserve">make </w:t>
      </w:r>
      <w:r>
        <w:rPr>
          <w:rFonts w:ascii="Times New Roman" w:eastAsia="Times New Roman" w:hAnsi="Times New Roman" w:cs="Times New Roman"/>
          <w:color w:val="000000"/>
          <w:spacing w:val="0"/>
          <w:w w:val="100"/>
          <w:position w:val="0"/>
          <w:shd w:val="clear" w:color="auto" w:fill="auto"/>
          <w:lang w:val="en-US" w:eastAsia="en-US" w:bidi="en-US"/>
        </w:rPr>
        <w:t xml:space="preserve">kelp, which the potters uſe in glazing their ware. But the ſmell of the rotten ore upon the soil, and the ſmoke of it when burning, is very noiſome. The gentlemen’s families are for the </w:t>
      </w:r>
      <w:r>
        <w:rPr>
          <w:rFonts w:ascii="Times New Roman" w:eastAsia="Times New Roman" w:hAnsi="Times New Roman" w:cs="Times New Roman"/>
          <w:color w:val="5E4F4A"/>
          <w:spacing w:val="0"/>
          <w:w w:val="100"/>
          <w:position w:val="0"/>
          <w:shd w:val="clear" w:color="auto" w:fill="auto"/>
          <w:lang w:val="en-US" w:eastAsia="en-US" w:bidi="en-US"/>
        </w:rPr>
        <w:t xml:space="preserve">moſt </w:t>
      </w:r>
      <w:r>
        <w:rPr>
          <w:rFonts w:ascii="Times New Roman" w:eastAsia="Times New Roman" w:hAnsi="Times New Roman" w:cs="Times New Roman"/>
          <w:color w:val="000000"/>
          <w:spacing w:val="0"/>
          <w:w w:val="100"/>
          <w:position w:val="0"/>
          <w:shd w:val="clear" w:color="auto" w:fill="auto"/>
          <w:lang w:val="en-US" w:eastAsia="en-US" w:bidi="en-US"/>
        </w:rPr>
        <w:t xml:space="preserve">part gone from this part </w:t>
      </w:r>
      <w:r>
        <w:rPr>
          <w:rFonts w:ascii="Times New Roman" w:eastAsia="Times New Roman" w:hAnsi="Times New Roman" w:cs="Times New Roman"/>
          <w:color w:val="5E4F4A"/>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county, having sold their eſtates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their manſion seats are converted </w:t>
      </w:r>
      <w:r>
        <w:rPr>
          <w:rFonts w:ascii="Times New Roman" w:eastAsia="Times New Roman" w:hAnsi="Times New Roman" w:cs="Times New Roman"/>
          <w:color w:val="5E4F4A"/>
          <w:spacing w:val="0"/>
          <w:w w:val="100"/>
          <w:position w:val="0"/>
          <w:shd w:val="clear" w:color="auto" w:fill="auto"/>
          <w:lang w:val="en-US" w:eastAsia="en-US" w:bidi="en-US"/>
        </w:rPr>
        <w:t>into f</w:t>
      </w:r>
      <w:r>
        <w:rPr>
          <w:rFonts w:ascii="Times New Roman" w:eastAsia="Times New Roman" w:hAnsi="Times New Roman" w:cs="Times New Roman"/>
          <w:color w:val="000000"/>
          <w:spacing w:val="0"/>
          <w:w w:val="100"/>
          <w:position w:val="0"/>
          <w:shd w:val="clear" w:color="auto" w:fill="auto"/>
          <w:lang w:val="en-US" w:eastAsia="en-US" w:bidi="en-US"/>
        </w:rPr>
        <w:t xml:space="preserve">arm-houſes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then, on the other hand, many of the yeomen and farmers have good eſtates, on which they live very genteelly. In this iſland are ten pariſhes, but ſeven pariſh-churches, and one chapel.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THAPSIA, the </w:t>
      </w:r>
      <w:r>
        <w:rPr>
          <w:rFonts w:ascii="Times New Roman" w:eastAsia="Times New Roman" w:hAnsi="Times New Roman" w:cs="Times New Roman"/>
          <w:smallCaps/>
          <w:color w:val="000000"/>
          <w:spacing w:val="0"/>
          <w:w w:val="100"/>
          <w:position w:val="0"/>
          <w:shd w:val="clear" w:color="auto" w:fill="auto"/>
          <w:lang w:val="en-US" w:eastAsia="en-US" w:bidi="en-US"/>
        </w:rPr>
        <w:t>deadly carrot,</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w:t>
      </w:r>
      <w:r>
        <w:rPr>
          <w:rFonts w:ascii="Times New Roman" w:eastAsia="Times New Roman" w:hAnsi="Times New Roman" w:cs="Times New Roman"/>
          <w:color w:val="5E4F4A"/>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class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syſtem ranging under the 45th order, </w:t>
      </w:r>
      <w:r>
        <w:rPr>
          <w:rFonts w:ascii="Times New Roman" w:eastAsia="Times New Roman" w:hAnsi="Times New Roman" w:cs="Times New Roman"/>
          <w:i/>
          <w:iCs/>
          <w:color w:val="000000"/>
          <w:spacing w:val="0"/>
          <w:w w:val="100"/>
          <w:position w:val="0"/>
          <w:shd w:val="clear" w:color="auto" w:fill="auto"/>
          <w:lang w:val="fr-FR" w:eastAsia="fr-FR" w:bidi="fr-FR"/>
        </w:rPr>
        <w:t>umbellatæ.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fruit is oblong and girt with a mem</w:t>
        <w:softHyphen/>
        <w:t xml:space="preserve">brane. There are five ſpecies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villoſa, foetida, aſclepium, garganica, and trifoliata. The roots of the </w:t>
      </w:r>
      <w:r>
        <w:rPr>
          <w:rFonts w:ascii="Times New Roman" w:eastAsia="Times New Roman" w:hAnsi="Times New Roman" w:cs="Times New Roman"/>
          <w:color w:val="000000"/>
          <w:spacing w:val="0"/>
          <w:w w:val="100"/>
          <w:position w:val="0"/>
          <w:shd w:val="clear" w:color="auto" w:fill="auto"/>
          <w:lang w:val="fr-FR" w:eastAsia="fr-FR" w:bidi="fr-FR"/>
        </w:rPr>
        <w:t xml:space="preserve">fœtida </w:t>
      </w:r>
      <w:r>
        <w:rPr>
          <w:rFonts w:ascii="Times New Roman" w:eastAsia="Times New Roman" w:hAnsi="Times New Roman" w:cs="Times New Roman"/>
          <w:color w:val="000000"/>
          <w:spacing w:val="0"/>
          <w:w w:val="100"/>
          <w:position w:val="0"/>
          <w:shd w:val="clear" w:color="auto" w:fill="auto"/>
          <w:lang w:val="en-US" w:eastAsia="en-US" w:bidi="en-US"/>
        </w:rPr>
        <w:t xml:space="preserve">were formerly ordered in medicine, but are now entirely diſuſed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ſmall doſe operating with extreme violence both upwards and downwards.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THAWING ,the reſolution of ice into its former fluid ſtate by the warmth of the air. See </w:t>
      </w:r>
      <w:r>
        <w:rPr>
          <w:rFonts w:ascii="Times New Roman" w:eastAsia="Times New Roman" w:hAnsi="Times New Roman" w:cs="Times New Roman"/>
          <w:smallCaps/>
          <w:color w:val="000000"/>
          <w:spacing w:val="0"/>
          <w:w w:val="100"/>
          <w:position w:val="0"/>
          <w:shd w:val="clear" w:color="auto" w:fill="auto"/>
          <w:lang w:val="en-US" w:eastAsia="en-US" w:bidi="en-US"/>
        </w:rPr>
        <w:t>Congelation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Frost.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THEA,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See </w:t>
      </w:r>
      <w:r>
        <w:rPr>
          <w:rFonts w:ascii="Times New Roman" w:eastAsia="Times New Roman" w:hAnsi="Times New Roman" w:cs="Times New Roman"/>
          <w:smallCaps/>
          <w:color w:val="000000"/>
          <w:spacing w:val="0"/>
          <w:w w:val="100"/>
          <w:position w:val="0"/>
          <w:shd w:val="clear" w:color="auto" w:fill="auto"/>
          <w:lang w:val="en-US" w:eastAsia="en-US" w:bidi="en-US"/>
        </w:rPr>
        <w:t>Tea.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mu] Henry's History of Great Britain, vol.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Luckombe's England's Gazetteer.</w:t>
      </w:r>
    </w:p>
    <w:sectPr>
      <w:footnotePr>
        <w:pos w:val="pageBottom"/>
        <w:numFmt w:val="decimal"/>
        <w:numRestart w:val="continuous"/>
      </w:footnotePr>
      <w:pgSz w:w="12240" w:h="15840"/>
      <w:pgMar w:top="1049" w:left="798" w:right="798" w:bottom="1303"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