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this ſpecies, which is the floriſts delight, the varieties may be divided into two principal claſſes,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1. Early or dwarf ſpring tulips </w:t>
      </w:r>
      <w:r>
        <w:rPr>
          <w:rFonts w:ascii="Times New Roman" w:eastAsia="Times New Roman" w:hAnsi="Times New Roman" w:cs="Times New Roman"/>
          <w:i/>
          <w:iCs/>
          <w:color w:val="000000"/>
          <w:spacing w:val="0"/>
          <w:w w:val="100"/>
          <w:position w:val="0"/>
          <w:shd w:val="clear" w:color="auto" w:fill="auto"/>
          <w:lang w:val="en-US" w:eastAsia="en-US" w:bidi="en-US"/>
        </w:rPr>
        <w:t>(praecocea).</w:t>
      </w:r>
      <w:r>
        <w:rPr>
          <w:rFonts w:ascii="Times New Roman" w:eastAsia="Times New Roman" w:hAnsi="Times New Roman" w:cs="Times New Roman"/>
          <w:color w:val="000000"/>
          <w:spacing w:val="0"/>
          <w:w w:val="100"/>
          <w:position w:val="0"/>
          <w:shd w:val="clear" w:color="auto" w:fill="auto"/>
          <w:lang w:val="en-US" w:eastAsia="en-US" w:bidi="en-US"/>
        </w:rPr>
        <w:t xml:space="preserve"> 2. Late-flowering tall tulips </w:t>
      </w:r>
      <w:r>
        <w:rPr>
          <w:rFonts w:ascii="Times New Roman" w:eastAsia="Times New Roman" w:hAnsi="Times New Roman" w:cs="Times New Roman"/>
          <w:i/>
          <w:iCs/>
          <w:color w:val="000000"/>
          <w:spacing w:val="0"/>
          <w:w w:val="100"/>
          <w:position w:val="0"/>
          <w:shd w:val="clear" w:color="auto" w:fill="auto"/>
          <w:lang w:val="en-US" w:eastAsia="en-US" w:bidi="en-US"/>
        </w:rPr>
        <w:t>(ſerotina).</w:t>
      </w:r>
      <w:r>
        <w:rPr>
          <w:rFonts w:ascii="Times New Roman" w:eastAsia="Times New Roman" w:hAnsi="Times New Roman" w:cs="Times New Roman"/>
          <w:color w:val="000000"/>
          <w:spacing w:val="0"/>
          <w:w w:val="100"/>
          <w:position w:val="0"/>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hd w:val="clear" w:color="auto" w:fill="auto"/>
          <w:lang w:val="en-US" w:eastAsia="en-US" w:bidi="en-US"/>
        </w:rPr>
        <w:t>Early tulips.</w:t>
      </w:r>
      <w:r>
        <w:rPr>
          <w:rFonts w:ascii="Times New Roman" w:eastAsia="Times New Roman" w:hAnsi="Times New Roman" w:cs="Times New Roman"/>
          <w:color w:val="000000"/>
          <w:spacing w:val="0"/>
          <w:w w:val="100"/>
          <w:position w:val="0"/>
          <w:shd w:val="clear" w:color="auto" w:fill="auto"/>
          <w:lang w:val="en-US" w:eastAsia="en-US" w:bidi="en-US"/>
        </w:rPr>
        <w:t xml:space="preserve"> The early tulips are among floriſts diſtinguiſhed by the appellation oſ </w:t>
      </w:r>
      <w:r>
        <w:rPr>
          <w:rFonts w:ascii="Times New Roman" w:eastAsia="Times New Roman" w:hAnsi="Times New Roman" w:cs="Times New Roman"/>
          <w:i/>
          <w:iCs/>
          <w:color w:val="000000"/>
          <w:spacing w:val="0"/>
          <w:w w:val="100"/>
          <w:position w:val="0"/>
          <w:shd w:val="clear" w:color="auto" w:fill="auto"/>
          <w:lang w:val="fr-FR" w:eastAsia="fr-FR" w:bidi="fr-FR"/>
        </w:rPr>
        <w:t>præcoces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(early), becauſe they flower early in the ſpring, a month or more before the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much shorter ſtalked, and the flowers ſmaller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are in greater reputation for their early bloom and their gay lively colours, both of ſelf-colours, and broken into flaked variegations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as reds, crimſon, ſcarlet, car</w:t>
        <w:softHyphen/>
        <w:t xml:space="preserve">nation, violets, purples, yellow, &amp;c. with flowers of each, edged and flaked with red, yellow, and white, in many diversities. 2. </w:t>
      </w:r>
      <w:r>
        <w:rPr>
          <w:rFonts w:ascii="Times New Roman" w:eastAsia="Times New Roman" w:hAnsi="Times New Roman" w:cs="Times New Roman"/>
          <w:i/>
          <w:iCs/>
          <w:color w:val="000000"/>
          <w:spacing w:val="0"/>
          <w:w w:val="100"/>
          <w:position w:val="0"/>
          <w:shd w:val="clear" w:color="auto" w:fill="auto"/>
          <w:lang w:val="en-US" w:eastAsia="en-US" w:bidi="en-US"/>
        </w:rPr>
        <w:t>Late-flowering common tulips.</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This claſs is denominated </w:t>
      </w:r>
      <w:r>
        <w:rPr>
          <w:rFonts w:ascii="Times New Roman" w:eastAsia="Times New Roman" w:hAnsi="Times New Roman" w:cs="Times New Roman"/>
          <w:i/>
          <w:iCs/>
          <w:color w:val="000000"/>
          <w:spacing w:val="0"/>
          <w:w w:val="100"/>
          <w:position w:val="0"/>
          <w:shd w:val="clear" w:color="auto" w:fill="auto"/>
          <w:lang w:val="en-US" w:eastAsia="en-US" w:bidi="en-US"/>
        </w:rPr>
        <w:t>late-flowering,</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floriſts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ſerotines,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they blow later in the ſpring, a month or more, than the </w:t>
      </w:r>
      <w:r>
        <w:rPr>
          <w:rFonts w:ascii="Times New Roman" w:eastAsia="Times New Roman" w:hAnsi="Times New Roman" w:cs="Times New Roman"/>
          <w:color w:val="000000"/>
          <w:spacing w:val="0"/>
          <w:w w:val="100"/>
          <w:position w:val="0"/>
          <w:shd w:val="clear" w:color="auto" w:fill="auto"/>
          <w:lang w:val="fr-FR" w:eastAsia="fr-FR" w:bidi="fr-FR"/>
        </w:rPr>
        <w:t xml:space="preserve">præcoces, </w:t>
      </w:r>
      <w:r>
        <w:rPr>
          <w:rFonts w:ascii="Times New Roman" w:eastAsia="Times New Roman" w:hAnsi="Times New Roman" w:cs="Times New Roman"/>
          <w:i/>
          <w:iCs/>
          <w:color w:val="000000"/>
          <w:spacing w:val="0"/>
          <w:w w:val="100"/>
          <w:position w:val="0"/>
          <w:shd w:val="clear" w:color="auto" w:fill="auto"/>
          <w:lang w:val="la-001" w:eastAsia="la-001" w:bidi="la-001"/>
        </w:rPr>
        <w:t>i.</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not coming into flower before the end of April, May, and June. They are all of tall growth, supporting large flowers, and furniſh an almoſt endleſs varie</w:t>
        <w:softHyphen/>
        <w:t>ty in the vaſt diverſity of colours, after they break from whole blowers into variegations and ſtripes, exceeding all others of the tulip kind in beauty and elegance of flower.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Both theſe ſpecies of tulipa are hardy perennials, durable in root, or at leaſt, although the old bulb decays annually,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perpetuates its ſpecies by off-sets, and is annual in leaf and ſtalk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rising from the bulb early in the ſpring, arrives to a flowering ſtate in April and May. All the va</w:t>
        <w:softHyphen/>
        <w:t xml:space="preserve">rieties are ſucceeded by plenty of ripe seed in July and Auguſt, contained in an oblong capſule of three cells, having the seeds placed on each other in double rows. By the ſeeds many new varieties may be raiſed, which however will not attain a flowering ſtate till they are ſeven or eight years 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that will require two or three years or more to break into variegations, when the approved varieties may be marked, and increaſed by off-ſets of the root, as directed in their propagation.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colours in greateſt eſtimation in variegated tulips, are the blacks, golden yellows, purple-violets, roſe, and vermilion, each of which being variegated various ways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ſuch as are ſtriped with three different colours diſtinct and unmixed, with ſtrong regular ſtreaks, but with little or no tinge of the breeder, may be called the moſt perfect tulips. It is rare to meet with a tulip poſſeſſing all theſe properties.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manner of obtaining this wonderful variety of colours in tulips, it is often accompliſhed by nature alone, but is ſometimes aſſiſted and forwarded by ſome simple opera</w:t>
        <w:softHyphen/>
        <w:t xml:space="preserve">tions of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that, in the firſt place, when the seedling bulbs of the whole blower or breeder are arrived to full ſize, and have flowered once, to tranſplant them into beds of any poor dry barren ſoil, in order that by a defect of nutriment in the earth the natural luxuriance of the plant may be checked, and cauſe a weakneſs in their general growth, whereby they generally in this weakened or infirm ſtate gradually change and break out into variegations, ſome the first year, others not till the ſecond or third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w:t>
        <w:softHyphen/>
        <w:t>cording as they are thus broke, they ſhould be planted in beds of good earth.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method to aſſiſt nature in effecting the marvel</w:t>
        <w:softHyphen/>
        <w:t xml:space="preserve">lous work of breaking the breeding tulips into diverſified colours, is to make as great a change as poſſible in the ſoil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they were this year in a light poor ſoil, plant them the next in a rich garden mould, and another year in a compoſt of different earths and dung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tranſplant them from one part of the garden to another, or into different gardens, &amp;c. or from one country to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of which contributes in aſſiſting nature in producing this deſirable diverſity of colours and variegations.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double tulip is alſo a variety of the common tulip, </w:t>
      </w:r>
      <w:r>
        <w:rPr>
          <w:rFonts w:ascii="Times New Roman" w:eastAsia="Times New Roman" w:hAnsi="Times New Roman" w:cs="Times New Roman"/>
          <w:color w:val="000000"/>
          <w:spacing w:val="0"/>
          <w:w w:val="100"/>
          <w:position w:val="0"/>
          <w:shd w:val="clear" w:color="auto" w:fill="auto"/>
          <w:lang w:val="en-US" w:eastAsia="en-US" w:bidi="en-US"/>
        </w:rPr>
        <w:t xml:space="preserve">and is very beautiful, though not in ſuch eſtimation among the floriſts as the common single variegated sorts, not poſseſſing ſuch a profuſion of variegations in the colours and regularity of ſtripes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however exhibit an elegantly ornamental appearance, as they riſe with an upright, talliſh, firm ſtem, crowned with a very large double flower compoſed of numerous petals, multiplied in ſeveral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 xml:space="preserve">one within another like a double peony, but far more beautiful in </w:t>
      </w:r>
      <w:r>
        <w:rPr>
          <w:rFonts w:ascii="Times New Roman" w:eastAsia="Times New Roman" w:hAnsi="Times New Roman" w:cs="Times New Roman"/>
          <w:color w:val="70625B"/>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diverſity of colours, variegations, and ſtripes of white and </w:t>
      </w:r>
      <w:r>
        <w:rPr>
          <w:rFonts w:ascii="Times New Roman" w:eastAsia="Times New Roman" w:hAnsi="Times New Roman" w:cs="Times New Roman"/>
          <w:color w:val="70625B"/>
          <w:spacing w:val="0"/>
          <w:w w:val="100"/>
          <w:position w:val="0"/>
          <w:shd w:val="clear" w:color="auto" w:fill="auto"/>
          <w:lang w:val="en-US" w:eastAsia="en-US" w:bidi="en-US"/>
        </w:rPr>
        <w:t xml:space="preserve">red, </w:t>
      </w:r>
      <w:r>
        <w:rPr>
          <w:rFonts w:ascii="Times New Roman" w:eastAsia="Times New Roman" w:hAnsi="Times New Roman" w:cs="Times New Roman"/>
          <w:color w:val="000000"/>
          <w:spacing w:val="0"/>
          <w:w w:val="100"/>
          <w:position w:val="0"/>
          <w:shd w:val="clear" w:color="auto" w:fill="auto"/>
          <w:lang w:val="en-US" w:eastAsia="en-US" w:bidi="en-US"/>
        </w:rPr>
        <w:t xml:space="preserve">yellow and red, &amp;c. ſo that they highly deſerve culture, </w:t>
      </w:r>
      <w:r>
        <w:rPr>
          <w:rFonts w:ascii="Times New Roman" w:eastAsia="Times New Roman" w:hAnsi="Times New Roman" w:cs="Times New Roman"/>
          <w:color w:val="70625B"/>
          <w:spacing w:val="0"/>
          <w:w w:val="100"/>
          <w:position w:val="0"/>
          <w:shd w:val="clear" w:color="auto" w:fill="auto"/>
          <w:lang w:val="en-US" w:eastAsia="en-US" w:bidi="en-US"/>
        </w:rPr>
        <w:t xml:space="preserve">both </w:t>
      </w:r>
      <w:r>
        <w:rPr>
          <w:rFonts w:ascii="Times New Roman" w:eastAsia="Times New Roman" w:hAnsi="Times New Roman" w:cs="Times New Roman"/>
          <w:color w:val="000000"/>
          <w:spacing w:val="0"/>
          <w:w w:val="100"/>
          <w:position w:val="0"/>
          <w:shd w:val="clear" w:color="auto" w:fill="auto"/>
          <w:lang w:val="en-US" w:eastAsia="en-US" w:bidi="en-US"/>
        </w:rPr>
        <w:t xml:space="preserve">in beds alone near the other sorts to increaſe their </w:t>
      </w:r>
      <w:r>
        <w:rPr>
          <w:rFonts w:ascii="Times New Roman" w:eastAsia="Times New Roman" w:hAnsi="Times New Roman" w:cs="Times New Roman"/>
          <w:color w:val="70625B"/>
          <w:spacing w:val="0"/>
          <w:w w:val="100"/>
          <w:position w:val="0"/>
          <w:shd w:val="clear" w:color="auto" w:fill="auto"/>
          <w:lang w:val="en-US" w:eastAsia="en-US" w:bidi="en-US"/>
        </w:rPr>
        <w:t xml:space="preserve">variety, </w:t>
      </w:r>
      <w:r>
        <w:rPr>
          <w:rFonts w:ascii="Times New Roman" w:eastAsia="Times New Roman" w:hAnsi="Times New Roman" w:cs="Times New Roman"/>
          <w:color w:val="000000"/>
          <w:spacing w:val="0"/>
          <w:w w:val="100"/>
          <w:position w:val="0"/>
          <w:shd w:val="clear" w:color="auto" w:fill="auto"/>
          <w:lang w:val="en-US" w:eastAsia="en-US" w:bidi="en-US"/>
        </w:rPr>
        <w:t xml:space="preserve">alſo to plant in patches about the borders, </w:t>
      </w:r>
      <w:r>
        <w:rPr>
          <w:rFonts w:ascii="Times New Roman" w:eastAsia="Times New Roman" w:hAnsi="Times New Roman" w:cs="Times New Roman"/>
          <w:color w:val="70625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assemblage with the late variegated tulips, </w:t>
      </w:r>
      <w:r>
        <w:rPr>
          <w:rFonts w:ascii="Times New Roman" w:eastAsia="Times New Roman" w:hAnsi="Times New Roman" w:cs="Times New Roman"/>
          <w:color w:val="70625B"/>
          <w:spacing w:val="0"/>
          <w:w w:val="100"/>
          <w:position w:val="0"/>
          <w:shd w:val="clear" w:color="auto" w:fill="auto"/>
          <w:lang w:val="en-US" w:eastAsia="en-US" w:bidi="en-US"/>
        </w:rPr>
        <w:t xml:space="preserve">as they blow </w:t>
      </w:r>
      <w:r>
        <w:rPr>
          <w:rFonts w:ascii="Times New Roman" w:eastAsia="Times New Roman" w:hAnsi="Times New Roman" w:cs="Times New Roman"/>
          <w:color w:val="000000"/>
          <w:spacing w:val="0"/>
          <w:w w:val="100"/>
          <w:position w:val="0"/>
          <w:shd w:val="clear" w:color="auto" w:fill="auto"/>
          <w:lang w:val="en-US" w:eastAsia="en-US" w:bidi="en-US"/>
        </w:rPr>
        <w:t xml:space="preserve">nearly </w:t>
      </w:r>
      <w:r>
        <w:rPr>
          <w:rFonts w:ascii="Times New Roman" w:eastAsia="Times New Roman" w:hAnsi="Times New Roman" w:cs="Times New Roman"/>
          <w:color w:val="70625B"/>
          <w:spacing w:val="0"/>
          <w:w w:val="100"/>
          <w:position w:val="0"/>
          <w:shd w:val="clear" w:color="auto" w:fill="auto"/>
          <w:lang w:val="en-US" w:eastAsia="en-US" w:bidi="en-US"/>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the lame time,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April and May.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Tulip-roots are sold in </w:t>
      </w:r>
      <w:r>
        <w:rPr>
          <w:rFonts w:ascii="Times New Roman" w:eastAsia="Times New Roman" w:hAnsi="Times New Roman" w:cs="Times New Roman"/>
          <w:color w:val="70625B"/>
          <w:spacing w:val="0"/>
          <w:w w:val="100"/>
          <w:position w:val="0"/>
          <w:shd w:val="clear" w:color="auto" w:fill="auto"/>
          <w:lang w:val="en-US" w:eastAsia="en-US" w:bidi="en-US"/>
        </w:rPr>
        <w:t xml:space="preserve">full </w:t>
      </w:r>
      <w:r>
        <w:rPr>
          <w:rFonts w:ascii="Times New Roman" w:eastAsia="Times New Roman" w:hAnsi="Times New Roman" w:cs="Times New Roman"/>
          <w:color w:val="000000"/>
          <w:spacing w:val="0"/>
          <w:w w:val="100"/>
          <w:position w:val="0"/>
          <w:shd w:val="clear" w:color="auto" w:fill="auto"/>
          <w:lang w:val="en-US" w:eastAsia="en-US" w:bidi="en-US"/>
        </w:rPr>
        <w:t>collection, conſiſting of nume</w:t>
        <w:softHyphen/>
        <w:t xml:space="preserve">rous varieties, at moſt of the nurſeries and ſeeds-mens, </w:t>
      </w:r>
      <w:r>
        <w:rPr>
          <w:rFonts w:ascii="Times New Roman" w:eastAsia="Times New Roman" w:hAnsi="Times New Roman" w:cs="Times New Roman"/>
          <w:b/>
          <w:bCs/>
          <w:color w:val="70625B"/>
          <w:spacing w:val="0"/>
          <w:w w:val="100"/>
          <w:position w:val="0"/>
          <w:sz w:val="16"/>
          <w:szCs w:val="16"/>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both propagate them themſelves by off-ſets and seed, </w:t>
      </w:r>
      <w:r>
        <w:rPr>
          <w:rFonts w:ascii="Times New Roman" w:eastAsia="Times New Roman" w:hAnsi="Times New Roman" w:cs="Times New Roman"/>
          <w:color w:val="70625B"/>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import vaſt quantities annually from Holland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Dutch being famous for raising the grandeſt collections of the f</w:t>
      </w:r>
      <w:r>
        <w:rPr>
          <w:rFonts w:ascii="Times New Roman" w:eastAsia="Times New Roman" w:hAnsi="Times New Roman" w:cs="Times New Roman"/>
          <w:color w:val="70625B"/>
          <w:spacing w:val="0"/>
          <w:w w:val="100"/>
          <w:position w:val="0"/>
          <w:shd w:val="clear" w:color="auto" w:fill="auto"/>
          <w:lang w:val="en-US" w:eastAsia="en-US" w:bidi="en-US"/>
        </w:rPr>
        <w:t xml:space="preserve">ineſt </w:t>
      </w:r>
      <w:r>
        <w:rPr>
          <w:rFonts w:ascii="Times New Roman" w:eastAsia="Times New Roman" w:hAnsi="Times New Roman" w:cs="Times New Roman"/>
          <w:color w:val="000000"/>
          <w:spacing w:val="0"/>
          <w:w w:val="100"/>
          <w:position w:val="0"/>
          <w:shd w:val="clear" w:color="auto" w:fill="auto"/>
          <w:lang w:val="en-US" w:eastAsia="en-US" w:bidi="en-US"/>
        </w:rPr>
        <w:t>tulips, and other bulbous flowers, in the greateſt perfec</w:t>
        <w:softHyphen/>
        <w:t>tion, for the ſupply of almoſt all the other European gar</w:t>
        <w:softHyphen/>
        <w:t xml:space="preserve">dens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diſtinguiſhing every variety in their vaſt collections by ſome pompous </w:t>
      </w:r>
      <w:r>
        <w:rPr>
          <w:rFonts w:ascii="Times New Roman" w:eastAsia="Times New Roman" w:hAnsi="Times New Roman" w:cs="Times New Roman"/>
          <w:color w:val="70625B"/>
          <w:spacing w:val="0"/>
          <w:w w:val="100"/>
          <w:position w:val="0"/>
          <w:shd w:val="clear" w:color="auto" w:fill="auto"/>
          <w:lang w:val="en-US" w:eastAsia="en-US" w:bidi="en-US"/>
        </w:rPr>
        <w:t xml:space="preserve">name </w:t>
      </w:r>
      <w:r>
        <w:rPr>
          <w:rFonts w:ascii="Times New Roman" w:eastAsia="Times New Roman" w:hAnsi="Times New Roman" w:cs="Times New Roman"/>
          <w:color w:val="000000"/>
          <w:spacing w:val="0"/>
          <w:w w:val="100"/>
          <w:position w:val="0"/>
          <w:shd w:val="clear" w:color="auto" w:fill="auto"/>
          <w:lang w:val="en-US" w:eastAsia="en-US" w:bidi="en-US"/>
        </w:rPr>
        <w:t>or other, arranged in regular cata</w:t>
        <w:softHyphen/>
        <w:t xml:space="preserve">logues, </w:t>
      </w:r>
      <w:r>
        <w:rPr>
          <w:rFonts w:ascii="Times New Roman" w:eastAsia="Times New Roman" w:hAnsi="Times New Roman" w:cs="Times New Roman"/>
          <w:color w:val="70625B"/>
          <w:spacing w:val="0"/>
          <w:w w:val="100"/>
          <w:position w:val="0"/>
          <w:shd w:val="clear" w:color="auto" w:fill="auto"/>
          <w:lang w:val="en-US" w:eastAsia="en-US" w:bidi="en-US"/>
        </w:rPr>
        <w:t xml:space="preserve">charging prices in </w:t>
      </w:r>
      <w:r>
        <w:rPr>
          <w:rFonts w:ascii="Times New Roman" w:eastAsia="Times New Roman" w:hAnsi="Times New Roman" w:cs="Times New Roman"/>
          <w:color w:val="000000"/>
          <w:spacing w:val="0"/>
          <w:w w:val="100"/>
          <w:position w:val="0"/>
          <w:shd w:val="clear" w:color="auto" w:fill="auto"/>
          <w:lang w:val="en-US" w:eastAsia="en-US" w:bidi="en-US"/>
        </w:rPr>
        <w:t xml:space="preserve">proportion to their eſtimation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formerly </w:t>
      </w:r>
      <w:r>
        <w:rPr>
          <w:rFonts w:ascii="Times New Roman" w:eastAsia="Times New Roman" w:hAnsi="Times New Roman" w:cs="Times New Roman"/>
          <w:color w:val="70625B"/>
          <w:spacing w:val="0"/>
          <w:w w:val="100"/>
          <w:position w:val="0"/>
          <w:shd w:val="clear" w:color="auto" w:fill="auto"/>
          <w:lang w:val="en-US" w:eastAsia="en-US" w:bidi="en-US"/>
        </w:rPr>
        <w:t xml:space="preserve">was ſo great,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Hollanders themſelves in particular, that there are accounts of a single </w:t>
      </w:r>
      <w:r>
        <w:rPr>
          <w:rFonts w:ascii="Times New Roman" w:eastAsia="Times New Roman" w:hAnsi="Times New Roman" w:cs="Times New Roman"/>
          <w:color w:val="70625B"/>
          <w:spacing w:val="0"/>
          <w:w w:val="100"/>
          <w:position w:val="0"/>
          <w:shd w:val="clear" w:color="auto" w:fill="auto"/>
          <w:lang w:val="en-US" w:eastAsia="en-US" w:bidi="en-US"/>
        </w:rPr>
        <w:t xml:space="preserve">root </w:t>
      </w:r>
      <w:r>
        <w:rPr>
          <w:rFonts w:ascii="Times New Roman" w:eastAsia="Times New Roman" w:hAnsi="Times New Roman" w:cs="Times New Roman"/>
          <w:color w:val="000000"/>
          <w:spacing w:val="0"/>
          <w:w w:val="100"/>
          <w:position w:val="0"/>
          <w:shd w:val="clear" w:color="auto" w:fill="auto"/>
          <w:lang w:val="en-US" w:eastAsia="en-US" w:bidi="en-US"/>
        </w:rPr>
        <w:t xml:space="preserve">being sold for from 2000 </w:t>
      </w:r>
      <w:r>
        <w:rPr>
          <w:rFonts w:ascii="Times New Roman" w:eastAsia="Times New Roman" w:hAnsi="Times New Roman" w:cs="Times New Roman"/>
          <w:color w:val="70625B"/>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5500 guilders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some time </w:t>
      </w:r>
      <w:r>
        <w:rPr>
          <w:rFonts w:ascii="Times New Roman" w:eastAsia="Times New Roman" w:hAnsi="Times New Roman" w:cs="Times New Roman"/>
          <w:color w:val="70625B"/>
          <w:spacing w:val="0"/>
          <w:w w:val="100"/>
          <w:position w:val="0"/>
          <w:shd w:val="clear" w:color="auto" w:fill="auto"/>
          <w:lang w:val="en-US" w:eastAsia="en-US" w:bidi="en-US"/>
        </w:rPr>
        <w:t xml:space="preserve">ago they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70625B"/>
          <w:spacing w:val="0"/>
          <w:w w:val="100"/>
          <w:position w:val="0"/>
          <w:shd w:val="clear" w:color="auto" w:fill="auto"/>
          <w:lang w:val="en-US" w:eastAsia="en-US" w:bidi="en-US"/>
        </w:rPr>
        <w:t xml:space="preserve">more plentiful, </w:t>
      </w:r>
      <w:r>
        <w:rPr>
          <w:rFonts w:ascii="Times New Roman" w:eastAsia="Times New Roman" w:hAnsi="Times New Roman" w:cs="Times New Roman"/>
          <w:color w:val="000000"/>
          <w:spacing w:val="0"/>
          <w:w w:val="100"/>
          <w:position w:val="0"/>
          <w:shd w:val="clear" w:color="auto" w:fill="auto"/>
          <w:lang w:val="en-US" w:eastAsia="en-US" w:bidi="en-US"/>
        </w:rPr>
        <w:t xml:space="preserve">and were sold </w:t>
      </w:r>
      <w:r>
        <w:rPr>
          <w:rFonts w:ascii="Times New Roman" w:eastAsia="Times New Roman" w:hAnsi="Times New Roman" w:cs="Times New Roman"/>
          <w:color w:val="70625B"/>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from 58</w:t>
      </w:r>
      <w:r>
        <w:rPr>
          <w:rFonts w:ascii="Times New Roman" w:eastAsia="Times New Roman" w:hAnsi="Times New Roman" w:cs="Times New Roman"/>
          <w:color w:val="70625B"/>
          <w:spacing w:val="0"/>
          <w:w w:val="100"/>
          <w:position w:val="0"/>
          <w:shd w:val="clear" w:color="auto" w:fill="auto"/>
          <w:lang w:val="en-US" w:eastAsia="en-US" w:bidi="en-US"/>
        </w:rPr>
        <w:t xml:space="preserve">. or 10s. </w:t>
      </w:r>
      <w:r>
        <w:rPr>
          <w:rFonts w:ascii="Times New Roman" w:eastAsia="Times New Roman" w:hAnsi="Times New Roman" w:cs="Times New Roman"/>
          <w:color w:val="000000"/>
          <w:spacing w:val="0"/>
          <w:w w:val="100"/>
          <w:position w:val="0"/>
          <w:shd w:val="clear" w:color="auto" w:fill="auto"/>
          <w:lang w:val="en-US" w:eastAsia="en-US" w:bidi="en-US"/>
        </w:rPr>
        <w:t xml:space="preserve">to ſo many pounds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hundred, and even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root </w:t>
      </w:r>
      <w:r>
        <w:rPr>
          <w:rFonts w:ascii="Times New Roman" w:eastAsia="Times New Roman" w:hAnsi="Times New Roman" w:cs="Times New Roman"/>
          <w:color w:val="70625B"/>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very ſcarce capital sorts.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Tulip</w:t>
      </w:r>
      <w:r>
        <w:rPr>
          <w:rFonts w:ascii="Times New Roman" w:eastAsia="Times New Roman" w:hAnsi="Times New Roman" w:cs="Times New Roman"/>
          <w:i/>
          <w:iCs/>
          <w:color w:val="000000"/>
          <w:spacing w:val="0"/>
          <w:w w:val="100"/>
          <w:position w:val="0"/>
          <w:shd w:val="clear" w:color="auto" w:fill="auto"/>
          <w:lang w:val="en-US" w:eastAsia="en-US" w:bidi="en-US"/>
        </w:rPr>
        <w:t>-Tree.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Liriodendron.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TULL (Jethro), an Oxfordſhire gentleman who farmed his own land, and </w:t>
      </w:r>
      <w:r>
        <w:rPr>
          <w:rFonts w:ascii="Times New Roman" w:eastAsia="Times New Roman" w:hAnsi="Times New Roman" w:cs="Times New Roman"/>
          <w:color w:val="70625B"/>
          <w:spacing w:val="0"/>
          <w:w w:val="100"/>
          <w:position w:val="0"/>
          <w:shd w:val="clear" w:color="auto" w:fill="auto"/>
          <w:lang w:val="en-US" w:eastAsia="en-US" w:bidi="en-US"/>
        </w:rPr>
        <w:t xml:space="preserve">introduced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70625B"/>
          <w:spacing w:val="0"/>
          <w:w w:val="100"/>
          <w:position w:val="0"/>
          <w:shd w:val="clear" w:color="auto" w:fill="auto"/>
          <w:lang w:val="en-US" w:eastAsia="en-US" w:bidi="en-US"/>
        </w:rPr>
        <w:t xml:space="preserve">new </w:t>
      </w:r>
      <w:r>
        <w:rPr>
          <w:rFonts w:ascii="Times New Roman" w:eastAsia="Times New Roman" w:hAnsi="Times New Roman" w:cs="Times New Roman"/>
          <w:color w:val="000000"/>
          <w:spacing w:val="0"/>
          <w:w w:val="100"/>
          <w:position w:val="0"/>
          <w:shd w:val="clear" w:color="auto" w:fill="auto"/>
          <w:lang w:val="en-US" w:eastAsia="en-US" w:bidi="en-US"/>
        </w:rPr>
        <w:t xml:space="preserve">method of </w:t>
      </w:r>
      <w:r>
        <w:rPr>
          <w:rFonts w:ascii="Times New Roman" w:eastAsia="Times New Roman" w:hAnsi="Times New Roman" w:cs="Times New Roman"/>
          <w:color w:val="70625B"/>
          <w:spacing w:val="0"/>
          <w:w w:val="100"/>
          <w:position w:val="0"/>
          <w:shd w:val="clear" w:color="auto" w:fill="auto"/>
          <w:lang w:val="en-US" w:eastAsia="en-US" w:bidi="en-US"/>
        </w:rPr>
        <w:t xml:space="preserve">culture, to </w:t>
      </w:r>
      <w:r>
        <w:rPr>
          <w:rFonts w:ascii="Times New Roman" w:eastAsia="Times New Roman" w:hAnsi="Times New Roman" w:cs="Times New Roman"/>
          <w:color w:val="000000"/>
          <w:spacing w:val="0"/>
          <w:w w:val="100"/>
          <w:position w:val="0"/>
          <w:shd w:val="clear" w:color="auto" w:fill="auto"/>
          <w:lang w:val="en-US" w:eastAsia="en-US" w:bidi="en-US"/>
        </w:rPr>
        <w:t xml:space="preserve">raiſe repeated crops of wheat from the ſame land </w:t>
      </w:r>
      <w:r>
        <w:rPr>
          <w:rFonts w:ascii="Times New Roman" w:eastAsia="Times New Roman" w:hAnsi="Times New Roman" w:cs="Times New Roman"/>
          <w:color w:val="70625B"/>
          <w:spacing w:val="0"/>
          <w:w w:val="100"/>
          <w:position w:val="0"/>
          <w:shd w:val="clear" w:color="auto" w:fill="auto"/>
          <w:lang w:val="en-US" w:eastAsia="en-US" w:bidi="en-US"/>
        </w:rPr>
        <w:t xml:space="preserve">without </w:t>
      </w:r>
      <w:r>
        <w:rPr>
          <w:rFonts w:ascii="Times New Roman" w:eastAsia="Times New Roman" w:hAnsi="Times New Roman" w:cs="Times New Roman"/>
          <w:color w:val="000000"/>
          <w:spacing w:val="0"/>
          <w:w w:val="100"/>
          <w:position w:val="0"/>
          <w:shd w:val="clear" w:color="auto" w:fill="auto"/>
          <w:lang w:val="en-US" w:eastAsia="en-US" w:bidi="en-US"/>
        </w:rPr>
        <w:t xml:space="preserve">the neceſſity of manure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principles of which he publiſhed about 30 years ſince, in A Treatiſe on Horſe-hoeing Huſbandry.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TUMBRELL, </w:t>
      </w:r>
      <w:r>
        <w:rPr>
          <w:rFonts w:ascii="Times New Roman" w:eastAsia="Times New Roman" w:hAnsi="Times New Roman" w:cs="Times New Roman"/>
          <w:smallCaps/>
          <w:color w:val="000000"/>
          <w:spacing w:val="0"/>
          <w:w w:val="100"/>
          <w:position w:val="0"/>
          <w:shd w:val="clear" w:color="auto" w:fill="auto"/>
          <w:lang w:val="en-US" w:eastAsia="en-US" w:bidi="en-US"/>
        </w:rPr>
        <w:t>Tumbrellum,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Turbichetum,</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70625B"/>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engine of puniſhment, which ought to be in every liberty that hath the view of frank-pledge, for the correction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ſcolds and unquiet women.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TUMEFACTION, the act of ſwelling or riſing into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tumor.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TUMOR, in medicine and forgery, a preternatural riſing or eminence in any part of the 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Tumors,</w:t>
      </w:r>
      <w:r>
        <w:rPr>
          <w:rFonts w:ascii="Times New Roman" w:eastAsia="Times New Roman" w:hAnsi="Times New Roman" w:cs="Times New Roman"/>
          <w:color w:val="000000"/>
          <w:spacing w:val="0"/>
          <w:w w:val="100"/>
          <w:position w:val="0"/>
          <w:shd w:val="clear" w:color="auto" w:fill="auto"/>
          <w:lang w:val="en-US" w:eastAsia="en-US" w:bidi="en-US"/>
        </w:rPr>
        <w:t xml:space="preserve"> in ſarriery. See there,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TUN, a large veſſel or caſk, of an oblong form, biggeſt in the middle, and diminiſhing towards its two ends, girt about with hoops, and uſed for flowing ſeveral kinds of merchandiſe for convenience of carriage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brandy, oil, sugar, skins, hats,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Tun</w:t>
      </w:r>
      <w:r>
        <w:rPr>
          <w:rFonts w:ascii="Times New Roman" w:eastAsia="Times New Roman" w:hAnsi="Times New Roman" w:cs="Times New Roman"/>
          <w:color w:val="000000"/>
          <w:spacing w:val="0"/>
          <w:w w:val="100"/>
          <w:position w:val="0"/>
          <w:shd w:val="clear" w:color="auto" w:fill="auto"/>
          <w:lang w:val="en-US" w:eastAsia="en-US" w:bidi="en-US"/>
        </w:rPr>
        <w:t xml:space="preserve"> is alſo the name of a measure. A tun of wine is four hogſheads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timber, a ſquare of 40 solid ſeet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coals, 20 cwt.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Tun</w:t>
      </w:r>
      <w:r>
        <w:rPr>
          <w:rFonts w:ascii="Times New Roman" w:eastAsia="Times New Roman" w:hAnsi="Times New Roman" w:cs="Times New Roman"/>
          <w:color w:val="000000"/>
          <w:spacing w:val="0"/>
          <w:w w:val="100"/>
          <w:position w:val="0"/>
          <w:shd w:val="clear" w:color="auto" w:fill="auto"/>
          <w:lang w:val="en-US" w:eastAsia="en-US" w:bidi="en-US"/>
        </w:rPr>
        <w:t xml:space="preserve"> is alſo a certain weight whereby the burden of ſhips, &amp;c. are eſtimated.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TUNBRIDGE, a town of Kent in England, ſituated on a branch of the river Medway, over which there is a bridge. It is a large well built place, noted for the mineral waters four or five miles ſouth of the town. E. Long. o. 20. </w:t>
      </w:r>
      <w:r>
        <w:rPr>
          <w:rFonts w:ascii="Times New Roman" w:eastAsia="Times New Roman" w:hAnsi="Times New Roman" w:cs="Times New Roman"/>
          <w:color w:val="000000"/>
          <w:spacing w:val="0"/>
          <w:w w:val="100"/>
          <w:position w:val="0"/>
          <w:shd w:val="clear" w:color="auto" w:fill="auto"/>
          <w:lang w:val="fr-FR" w:eastAsia="fr-FR" w:bidi="fr-FR"/>
        </w:rPr>
        <w:t>N. L</w:t>
      </w:r>
      <w:r>
        <w:rPr>
          <w:rFonts w:ascii="Times New Roman" w:eastAsia="Times New Roman" w:hAnsi="Times New Roman" w:cs="Times New Roman"/>
          <w:color w:val="000000"/>
          <w:spacing w:val="0"/>
          <w:w w:val="100"/>
          <w:position w:val="0"/>
          <w:shd w:val="clear" w:color="auto" w:fill="auto"/>
          <w:lang w:val="en-US" w:eastAsia="en-US" w:bidi="en-US"/>
        </w:rPr>
        <w:t>at. 51. 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TUNE. See Music and </w:t>
      </w:r>
      <w:r>
        <w:rPr>
          <w:rFonts w:ascii="Times New Roman" w:eastAsia="Times New Roman" w:hAnsi="Times New Roman" w:cs="Times New Roman"/>
          <w:smallCaps/>
          <w:color w:val="000000"/>
          <w:spacing w:val="0"/>
          <w:w w:val="100"/>
          <w:position w:val="0"/>
          <w:shd w:val="clear" w:color="auto" w:fill="auto"/>
          <w:lang w:val="en-US" w:eastAsia="en-US" w:bidi="en-US"/>
        </w:rPr>
        <w:t>Tone.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TUNGSTEN,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lapis </w:t>
      </w:r>
      <w:r>
        <w:rPr>
          <w:rFonts w:ascii="Times New Roman" w:eastAsia="Times New Roman" w:hAnsi="Times New Roman" w:cs="Times New Roman"/>
          <w:smallCaps/>
          <w:color w:val="000000"/>
          <w:spacing w:val="0"/>
          <w:w w:val="100"/>
          <w:position w:val="0"/>
          <w:shd w:val="clear" w:color="auto" w:fill="auto"/>
          <w:lang w:val="la-001" w:eastAsia="la-001" w:bidi="la-001"/>
        </w:rPr>
        <w:t>ponderosus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 genus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70625B"/>
          <w:spacing w:val="0"/>
          <w:w w:val="100"/>
          <w:position w:val="0"/>
          <w:shd w:val="clear" w:color="auto" w:fill="auto"/>
          <w:lang w:val="en-US" w:eastAsia="en-US" w:bidi="en-US"/>
        </w:rPr>
        <w:t>calcare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ous earth. It contains about one half its weight oſ calcareous earth, and the remainder iron, and </w:t>
      </w:r>
      <w:r>
        <w:rPr>
          <w:rFonts w:ascii="Times New Roman" w:eastAsia="Times New Roman" w:hAnsi="Times New Roman" w:cs="Times New Roman"/>
          <w:color w:val="70625B"/>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peculiar acid of </w:t>
      </w:r>
      <w:r>
        <w:rPr>
          <w:rFonts w:ascii="Times New Roman" w:eastAsia="Times New Roman" w:hAnsi="Times New Roman" w:cs="Times New Roman"/>
          <w:color w:val="70625B"/>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earthy appearance, now known by the name of the </w:t>
      </w:r>
      <w:r>
        <w:rPr>
          <w:rFonts w:ascii="Times New Roman" w:eastAsia="Times New Roman" w:hAnsi="Times New Roman" w:cs="Times New Roman"/>
          <w:i/>
          <w:iCs/>
          <w:color w:val="000000"/>
          <w:spacing w:val="0"/>
          <w:w w:val="100"/>
          <w:position w:val="0"/>
          <w:shd w:val="clear" w:color="auto" w:fill="auto"/>
          <w:lang w:val="en-US" w:eastAsia="en-US" w:bidi="en-US"/>
        </w:rPr>
        <w:t>tungsten acid.</w:t>
      </w:r>
      <w:r>
        <w:rPr>
          <w:rFonts w:ascii="Times New Roman" w:eastAsia="Times New Roman" w:hAnsi="Times New Roman" w:cs="Times New Roman"/>
          <w:color w:val="000000"/>
          <w:spacing w:val="0"/>
          <w:w w:val="100"/>
          <w:position w:val="0"/>
          <w:shd w:val="clear" w:color="auto" w:fill="auto"/>
          <w:lang w:val="en-US" w:eastAsia="en-US" w:bidi="en-US"/>
        </w:rPr>
        <w:t xml:space="preserve"> When pure, it is of a grey colour and lamellated </w:t>
      </w:r>
      <w:r>
        <w:rPr>
          <w:rFonts w:ascii="Times New Roman" w:eastAsia="Times New Roman" w:hAnsi="Times New Roman" w:cs="Times New Roman"/>
          <w:color w:val="70625B"/>
          <w:spacing w:val="0"/>
          <w:w w:val="100"/>
          <w:position w:val="0"/>
          <w:shd w:val="clear" w:color="auto" w:fill="auto"/>
          <w:lang w:val="en-US" w:eastAsia="en-US" w:bidi="en-US"/>
        </w:rPr>
        <w:t xml:space="preserve">texture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ſpecific gravity being from 4,99 to 5,8.</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