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privileges though both its colleges were levelled with the duſt.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every university with which we are acquainted, there are four faculties, viz. </w:t>
      </w:r>
      <w:r>
        <w:rPr>
          <w:rFonts w:ascii="Times New Roman" w:eastAsia="Times New Roman" w:hAnsi="Times New Roman" w:cs="Times New Roman"/>
          <w:i/>
          <w:iCs/>
          <w:color w:val="000000"/>
          <w:spacing w:val="0"/>
          <w:w w:val="100"/>
          <w:position w:val="0"/>
          <w:shd w:val="clear" w:color="auto" w:fill="auto"/>
          <w:lang w:val="en-US" w:eastAsia="en-US" w:bidi="en-US"/>
        </w:rPr>
        <w:t>Theology, Law, Physιc,</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Arts and Sciences,</w:t>
      </w:r>
      <w:r>
        <w:rPr>
          <w:rFonts w:ascii="Times New Roman" w:eastAsia="Times New Roman" w:hAnsi="Times New Roman" w:cs="Times New Roman"/>
          <w:color w:val="000000"/>
          <w:spacing w:val="0"/>
          <w:w w:val="100"/>
          <w:position w:val="0"/>
          <w:shd w:val="clear" w:color="auto" w:fill="auto"/>
          <w:lang w:val="en-US" w:eastAsia="en-US" w:bidi="en-US"/>
        </w:rPr>
        <w:t xml:space="preserve"> comprehending mathematics, natural and mo</w:t>
        <w:softHyphen/>
        <w:t xml:space="preserve">ral philoſophy,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Oxford, Cambridge, and ſome other univerſities, </w:t>
      </w:r>
      <w:r>
        <w:rPr>
          <w:rFonts w:ascii="Times New Roman" w:eastAsia="Times New Roman" w:hAnsi="Times New Roman" w:cs="Times New Roman"/>
          <w:i/>
          <w:iCs/>
          <w:color w:val="000000"/>
          <w:spacing w:val="0"/>
          <w:w w:val="100"/>
          <w:position w:val="0"/>
          <w:shd w:val="clear" w:color="auto" w:fill="auto"/>
          <w:lang w:val="de-DE" w:eastAsia="de-DE" w:bidi="de-DE"/>
        </w:rPr>
        <w:t>Music</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conſidered as a fifth faculty. In each of theſe there are two degrees, thoſe of </w:t>
      </w:r>
      <w:r>
        <w:rPr>
          <w:rFonts w:ascii="Times New Roman" w:eastAsia="Times New Roman" w:hAnsi="Times New Roman" w:cs="Times New Roman"/>
          <w:i/>
          <w:iCs/>
          <w:color w:val="000000"/>
          <w:spacing w:val="0"/>
          <w:w w:val="100"/>
          <w:position w:val="0"/>
          <w:shd w:val="clear" w:color="auto" w:fill="auto"/>
          <w:lang w:val="en-US" w:eastAsia="en-US" w:bidi="en-US"/>
        </w:rPr>
        <w:t>Bachelor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Doctor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in the univerſities of Great Britain and Ireland we have no ſuch degree as </w:t>
      </w:r>
      <w:r>
        <w:rPr>
          <w:rFonts w:ascii="Times New Roman" w:eastAsia="Times New Roman" w:hAnsi="Times New Roman" w:cs="Times New Roman"/>
          <w:i/>
          <w:iCs/>
          <w:color w:val="000000"/>
          <w:spacing w:val="0"/>
          <w:w w:val="100"/>
          <w:position w:val="0"/>
          <w:shd w:val="clear" w:color="auto" w:fill="auto"/>
          <w:lang w:val="en-US" w:eastAsia="en-US" w:bidi="en-US"/>
        </w:rPr>
        <w:t>Doctor in Arts and Sci</w:t>
        <w:softHyphen/>
        <w:t>ences,</w:t>
      </w:r>
      <w:r>
        <w:rPr>
          <w:rFonts w:ascii="Times New Roman" w:eastAsia="Times New Roman" w:hAnsi="Times New Roman" w:cs="Times New Roman"/>
          <w:color w:val="000000"/>
          <w:spacing w:val="0"/>
          <w:w w:val="100"/>
          <w:position w:val="0"/>
          <w:shd w:val="clear" w:color="auto" w:fill="auto"/>
          <w:lang w:val="en-US" w:eastAsia="en-US" w:bidi="en-US"/>
        </w:rPr>
        <w:t xml:space="preserve"> our </w:t>
      </w:r>
      <w:r>
        <w:rPr>
          <w:rFonts w:ascii="Times New Roman" w:eastAsia="Times New Roman" w:hAnsi="Times New Roman" w:cs="Times New Roman"/>
          <w:i/>
          <w:iCs/>
          <w:color w:val="000000"/>
          <w:spacing w:val="0"/>
          <w:w w:val="100"/>
          <w:position w:val="0"/>
          <w:shd w:val="clear" w:color="auto" w:fill="auto"/>
          <w:lang w:val="en-US" w:eastAsia="en-US" w:bidi="en-US"/>
        </w:rPr>
        <w:t>Master of Arts</w:t>
      </w:r>
      <w:r>
        <w:rPr>
          <w:rFonts w:ascii="Times New Roman" w:eastAsia="Times New Roman" w:hAnsi="Times New Roman" w:cs="Times New Roman"/>
          <w:color w:val="000000"/>
          <w:spacing w:val="0"/>
          <w:w w:val="100"/>
          <w:position w:val="0"/>
          <w:shd w:val="clear" w:color="auto" w:fill="auto"/>
          <w:lang w:val="en-US" w:eastAsia="en-US" w:bidi="en-US"/>
        </w:rPr>
        <w:t xml:space="preserve"> anſwers to the degree of </w:t>
      </w:r>
      <w:r>
        <w:rPr>
          <w:rFonts w:ascii="Times New Roman" w:eastAsia="Times New Roman" w:hAnsi="Times New Roman" w:cs="Times New Roman"/>
          <w:i/>
          <w:iCs/>
          <w:color w:val="000000"/>
          <w:spacing w:val="0"/>
          <w:w w:val="100"/>
          <w:position w:val="0"/>
          <w:shd w:val="clear" w:color="auto" w:fill="auto"/>
          <w:lang w:val="en-US" w:eastAsia="en-US" w:bidi="en-US"/>
        </w:rPr>
        <w:t>Doctor in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conferred by many of the univerſities on the continent.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Univerſities in their preſent form, and with their preſent privileges, are inſtitutions comparatively modern. They ſprang from the convents of regular clergy, or from the chapters of cathedrals in the church of Rome, where young men were educated for holy orders, in that dark period when the clergy poſſeſſed all the little erudition which was left in Europe. Theſe convents were ſeminaries of learning pro</w:t>
        <w:softHyphen/>
        <w:t xml:space="preserve">bably from their firſt inſtitution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know with cer</w:t>
        <w:softHyphen/>
        <w:t xml:space="preserve">tainty, that in Old Aberdeen there was a monaſtery in which youth were inſtructed in </w:t>
      </w:r>
      <w:r>
        <w:rPr>
          <w:rFonts w:ascii="Times New Roman" w:eastAsia="Times New Roman" w:hAnsi="Times New Roman" w:cs="Times New Roman"/>
          <w:i/>
          <w:iCs/>
          <w:color w:val="000000"/>
          <w:spacing w:val="0"/>
          <w:w w:val="100"/>
          <w:position w:val="0"/>
          <w:shd w:val="clear" w:color="auto" w:fill="auto"/>
          <w:lang w:val="en-US" w:eastAsia="en-US" w:bidi="en-US"/>
        </w:rPr>
        <w:t>theology,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canon law,</w:t>
      </w:r>
      <w:r>
        <w:rPr>
          <w:rFonts w:ascii="Times New Roman" w:eastAsia="Times New Roman" w:hAnsi="Times New Roman" w:cs="Times New Roman"/>
          <w:color w:val="000000"/>
          <w:spacing w:val="0"/>
          <w:w w:val="100"/>
          <w:position w:val="0"/>
          <w:shd w:val="clear" w:color="auto" w:fill="auto"/>
          <w:lang w:val="en-US" w:eastAsia="en-US" w:bidi="en-US"/>
        </w:rPr>
        <w:t xml:space="preserve"> and the s</w:t>
      </w:r>
      <w:r>
        <w:rPr>
          <w:rFonts w:ascii="Times New Roman" w:eastAsia="Times New Roman" w:hAnsi="Times New Roman" w:cs="Times New Roman"/>
          <w:i/>
          <w:iCs/>
          <w:color w:val="000000"/>
          <w:spacing w:val="0"/>
          <w:w w:val="100"/>
          <w:position w:val="0"/>
          <w:shd w:val="clear" w:color="auto" w:fill="auto"/>
          <w:lang w:val="en-US" w:eastAsia="en-US" w:bidi="en-US"/>
        </w:rPr>
        <w:t>chool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at leaſt 200 years before the univerſity and King’s College were founded. The ſame was doubtleſs the caſe in Oxford and Cambridge, and probably in eve</w:t>
        <w:softHyphen/>
        <w:t xml:space="preserve">ry town in Europe where there is now a univerſity, which has any claim to be called ancient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was not till the more eminent of the laity began to ſee the importance of literature and ſcience, that univerſities diſtinct from convents were founded, with the privilege of admitting to degrees, which conferred ſome rank in civil ſociety. Theſe univer</w:t>
        <w:softHyphen/>
        <w:t xml:space="preserve">ſities have long been conſidered as lay corporations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a proof that they had the eccleſiaſtical origin which we have aſſigned to them, it will be ſufficient to obſerve, that the Pope arrogated to himſelf the right of veiling them with all their privileges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prior to the Reformation, every univerſity in Europe conferred its degrees in all the facul</w:t>
        <w:softHyphen/>
        <w:t>ties by authority derived from a papal bull.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perhaps no improbable conjecture, that the church of Rome derived her idea of academical honours from the Jews, among whom literary diſtinctions extremely ſimilar subſiſted before the nativity of our Saviour. Among them, the young ſtudent, with reſpect to his learning, was called a </w:t>
      </w:r>
      <w:r>
        <w:rPr>
          <w:rFonts w:ascii="Times New Roman" w:eastAsia="Times New Roman" w:hAnsi="Times New Roman" w:cs="Times New Roman"/>
          <w:i/>
          <w:iCs/>
          <w:color w:val="000000"/>
          <w:spacing w:val="0"/>
          <w:w w:val="100"/>
          <w:position w:val="0"/>
          <w:shd w:val="clear" w:color="auto" w:fill="auto"/>
          <w:lang w:val="en-US" w:eastAsia="en-US" w:bidi="en-US"/>
        </w:rPr>
        <w:t>diſciple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his minority a </w:t>
      </w:r>
      <w:r>
        <w:rPr>
          <w:rFonts w:ascii="Times New Roman" w:eastAsia="Times New Roman" w:hAnsi="Times New Roman" w:cs="Times New Roman"/>
          <w:i/>
          <w:iCs/>
          <w:color w:val="000000"/>
          <w:spacing w:val="0"/>
          <w:w w:val="100"/>
          <w:position w:val="0"/>
          <w:shd w:val="clear" w:color="auto" w:fill="auto"/>
          <w:lang w:val="en-US" w:eastAsia="en-US" w:bidi="en-US"/>
        </w:rPr>
        <w:t>junior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chosen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elec</w:t>
        <w:softHyphen/>
        <w:t>ted,</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his election into the number of diſciples. When he had made ſome progreſs in knowledge, and was deemed worthy of a degree, he was by imposition of hands made חבד, </w:t>
      </w:r>
      <w:r>
        <w:rPr>
          <w:rFonts w:ascii="Times New Roman" w:eastAsia="Times New Roman" w:hAnsi="Times New Roman" w:cs="Times New Roman"/>
          <w:i/>
          <w:iCs/>
          <w:color w:val="000000"/>
          <w:spacing w:val="0"/>
          <w:w w:val="100"/>
          <w:position w:val="0"/>
          <w:shd w:val="clear" w:color="auto" w:fill="auto"/>
          <w:lang w:val="en-US" w:eastAsia="en-US" w:bidi="en-US"/>
        </w:rPr>
        <w:t>a companion</w:t>
      </w:r>
      <w:r>
        <w:rPr>
          <w:rFonts w:ascii="Times New Roman" w:eastAsia="Times New Roman" w:hAnsi="Times New Roman" w:cs="Times New Roman"/>
          <w:color w:val="000000"/>
          <w:spacing w:val="0"/>
          <w:w w:val="100"/>
          <w:position w:val="0"/>
          <w:shd w:val="clear" w:color="auto" w:fill="auto"/>
          <w:lang w:val="en-US" w:eastAsia="en-US" w:bidi="en-US"/>
        </w:rPr>
        <w:t xml:space="preserve"> to a </w:t>
      </w:r>
      <w:r>
        <w:rPr>
          <w:rFonts w:ascii="Times New Roman" w:eastAsia="Times New Roman" w:hAnsi="Times New Roman" w:cs="Times New Roman"/>
          <w:i/>
          <w:iCs/>
          <w:color w:val="000000"/>
          <w:spacing w:val="0"/>
          <w:w w:val="100"/>
          <w:position w:val="0"/>
          <w:shd w:val="clear" w:color="auto" w:fill="auto"/>
          <w:lang w:val="en-US" w:eastAsia="en-US" w:bidi="en-US"/>
        </w:rPr>
        <w:t>Rabbi,</w:t>
      </w:r>
      <w:r>
        <w:rPr>
          <w:rFonts w:ascii="Times New Roman" w:eastAsia="Times New Roman" w:hAnsi="Times New Roman" w:cs="Times New Roman"/>
          <w:color w:val="000000"/>
          <w:spacing w:val="0"/>
          <w:w w:val="100"/>
          <w:position w:val="0"/>
          <w:shd w:val="clear" w:color="auto" w:fill="auto"/>
          <w:lang w:val="en-US" w:eastAsia="en-US" w:bidi="en-US"/>
        </w:rPr>
        <w:t xml:space="preserve"> the perſon who officiates using this form, </w:t>
      </w:r>
      <w:r>
        <w:rPr>
          <w:rFonts w:ascii="Times New Roman" w:eastAsia="Times New Roman" w:hAnsi="Times New Roman" w:cs="Times New Roman"/>
          <w:i/>
          <w:iCs/>
          <w:color w:val="000000"/>
          <w:spacing w:val="0"/>
          <w:w w:val="100"/>
          <w:position w:val="0"/>
          <w:shd w:val="clear" w:color="auto" w:fill="auto"/>
          <w:lang w:val="en-US" w:eastAsia="en-US" w:bidi="en-US"/>
        </w:rPr>
        <w:t>I officiate thee,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Be thou officiated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soon afterwards as he was thought worthy to teach others, the </w:t>
      </w:r>
      <w:r>
        <w:rPr>
          <w:rFonts w:ascii="Times New Roman" w:eastAsia="Times New Roman" w:hAnsi="Times New Roman" w:cs="Times New Roman"/>
          <w:i/>
          <w:iCs/>
          <w:color w:val="000000"/>
          <w:spacing w:val="0"/>
          <w:w w:val="100"/>
          <w:position w:val="0"/>
          <w:shd w:val="clear" w:color="auto" w:fill="auto"/>
          <w:lang w:val="en-US" w:eastAsia="en-US" w:bidi="en-US"/>
        </w:rPr>
        <w:t>aſſociate</w:t>
      </w:r>
      <w:r>
        <w:rPr>
          <w:rFonts w:ascii="Times New Roman" w:eastAsia="Times New Roman" w:hAnsi="Times New Roman" w:cs="Times New Roman"/>
          <w:color w:val="000000"/>
          <w:spacing w:val="0"/>
          <w:w w:val="100"/>
          <w:position w:val="0"/>
          <w:shd w:val="clear" w:color="auto" w:fill="auto"/>
          <w:lang w:val="en-US" w:eastAsia="en-US" w:bidi="en-US"/>
        </w:rPr>
        <w:t xml:space="preserve"> was raiſed to the rank of </w:t>
      </w:r>
      <w:r>
        <w:rPr>
          <w:rFonts w:ascii="Times New Roman" w:eastAsia="Times New Roman" w:hAnsi="Times New Roman" w:cs="Times New Roman"/>
          <w:i/>
          <w:iCs/>
          <w:color w:val="000000"/>
          <w:spacing w:val="0"/>
          <w:w w:val="100"/>
          <w:position w:val="0"/>
          <w:shd w:val="clear" w:color="auto" w:fill="auto"/>
          <w:lang w:val="en-US" w:eastAsia="en-US" w:bidi="en-US"/>
        </w:rPr>
        <w:t>Rabbi.</w:t>
      </w:r>
      <w:r>
        <w:rPr>
          <w:rFonts w:ascii="Times New Roman" w:eastAsia="Times New Roman" w:hAnsi="Times New Roman" w:cs="Times New Roman"/>
          <w:color w:val="000000"/>
          <w:spacing w:val="0"/>
          <w:w w:val="100"/>
          <w:position w:val="0"/>
          <w:shd w:val="clear" w:color="auto" w:fill="auto"/>
          <w:lang w:val="en-US" w:eastAsia="en-US" w:bidi="en-US"/>
        </w:rPr>
        <w:t xml:space="preserve"> Whether this proceſs ſuggeſted the idea or not, it has certainly ſome resemblance to that by which a young man in our univerſities paſſes through the degree of </w:t>
      </w:r>
      <w:r>
        <w:rPr>
          <w:rFonts w:ascii="Times New Roman" w:eastAsia="Times New Roman" w:hAnsi="Times New Roman" w:cs="Times New Roman"/>
          <w:i/>
          <w:iCs/>
          <w:color w:val="000000"/>
          <w:spacing w:val="0"/>
          <w:w w:val="100"/>
          <w:position w:val="0"/>
          <w:shd w:val="clear" w:color="auto" w:fill="auto"/>
          <w:lang w:val="en-US" w:eastAsia="en-US" w:bidi="en-US"/>
        </w:rPr>
        <w:t>Bachelor</w:t>
      </w:r>
      <w:r>
        <w:rPr>
          <w:rFonts w:ascii="Times New Roman" w:eastAsia="Times New Roman" w:hAnsi="Times New Roman" w:cs="Times New Roman"/>
          <w:color w:val="000000"/>
          <w:spacing w:val="0"/>
          <w:w w:val="100"/>
          <w:position w:val="0"/>
          <w:shd w:val="clear" w:color="auto" w:fill="auto"/>
          <w:lang w:val="en-US" w:eastAsia="en-US" w:bidi="en-US"/>
        </w:rPr>
        <w:t xml:space="preserve"> to that of </w:t>
      </w:r>
      <w:r>
        <w:rPr>
          <w:rFonts w:ascii="Times New Roman" w:eastAsia="Times New Roman" w:hAnsi="Times New Roman" w:cs="Times New Roman"/>
          <w:i/>
          <w:iCs/>
          <w:color w:val="000000"/>
          <w:spacing w:val="0"/>
          <w:w w:val="100"/>
          <w:position w:val="0"/>
          <w:shd w:val="clear" w:color="auto" w:fill="auto"/>
          <w:lang w:val="en-US" w:eastAsia="en-US" w:bidi="en-US"/>
        </w:rPr>
        <w:t>Master of Arts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Doctor.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ancient univerſities in Europe are thoſe oſ </w:t>
      </w:r>
      <w:r>
        <w:rPr>
          <w:rFonts w:ascii="Times New Roman" w:eastAsia="Times New Roman" w:hAnsi="Times New Roman" w:cs="Times New Roman"/>
          <w:smallCaps/>
          <w:color w:val="000000"/>
          <w:spacing w:val="0"/>
          <w:w w:val="100"/>
          <w:position w:val="0"/>
          <w:shd w:val="clear" w:color="auto" w:fill="auto"/>
          <w:lang w:val="en-US" w:eastAsia="en-US" w:bidi="en-US"/>
        </w:rPr>
        <w:t>Ox</w:t>
        <w:softHyphen/>
        <w:t>ford, Cambridge, Paris, Salamanca,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Bologna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two Engliſh univerſities, the firſt founded colle</w:t>
        <w:softHyphen/>
        <w:t xml:space="preserve">ges are thoſe of </w:t>
      </w:r>
      <w:r>
        <w:rPr>
          <w:rFonts w:ascii="Times New Roman" w:eastAsia="Times New Roman" w:hAnsi="Times New Roman" w:cs="Times New Roman"/>
          <w:i/>
          <w:iCs/>
          <w:color w:val="000000"/>
          <w:spacing w:val="0"/>
          <w:w w:val="100"/>
          <w:position w:val="0"/>
          <w:shd w:val="clear" w:color="auto" w:fill="auto"/>
          <w:lang w:val="en-US" w:eastAsia="en-US" w:bidi="en-US"/>
        </w:rPr>
        <w:t>University, Baliol,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Merton, </w:t>
      </w:r>
      <w:r>
        <w:rPr>
          <w:rFonts w:ascii="Times New Roman" w:eastAsia="Times New Roman" w:hAnsi="Times New Roman" w:cs="Times New Roman"/>
          <w:color w:val="000000"/>
          <w:spacing w:val="0"/>
          <w:w w:val="100"/>
          <w:position w:val="0"/>
          <w:shd w:val="clear" w:color="auto" w:fill="auto"/>
          <w:lang w:val="en-US" w:eastAsia="en-US" w:bidi="en-US"/>
        </w:rPr>
        <w:t>in the for</w:t>
        <w:softHyphen/>
        <w:t xml:space="preserve">mer, and </w:t>
      </w:r>
      <w:r>
        <w:rPr>
          <w:rFonts w:ascii="Times New Roman" w:eastAsia="Times New Roman" w:hAnsi="Times New Roman" w:cs="Times New Roman"/>
          <w:i/>
          <w:iCs/>
          <w:color w:val="000000"/>
          <w:spacing w:val="0"/>
          <w:w w:val="100"/>
          <w:position w:val="0"/>
          <w:shd w:val="clear" w:color="auto" w:fill="auto"/>
          <w:lang w:val="en-US" w:eastAsia="en-US" w:bidi="en-US"/>
        </w:rPr>
        <w:t>St Peter's</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latter. Oxford and Cambridge, however, were univerſities, or, as they were then called, st</w:t>
      </w:r>
      <w:r>
        <w:rPr>
          <w:rFonts w:ascii="Times New Roman" w:eastAsia="Times New Roman" w:hAnsi="Times New Roman" w:cs="Times New Roman"/>
          <w:i/>
          <w:iCs/>
          <w:color w:val="000000"/>
          <w:spacing w:val="0"/>
          <w:w w:val="100"/>
          <w:position w:val="0"/>
          <w:shd w:val="clear" w:color="auto" w:fill="auto"/>
          <w:lang w:val="en-US" w:eastAsia="en-US" w:bidi="en-US"/>
        </w:rPr>
        <w:t>udies,</w:t>
      </w:r>
      <w:r>
        <w:rPr>
          <w:rFonts w:ascii="Times New Roman" w:eastAsia="Times New Roman" w:hAnsi="Times New Roman" w:cs="Times New Roman"/>
          <w:color w:val="000000"/>
          <w:spacing w:val="0"/>
          <w:w w:val="100"/>
          <w:position w:val="0"/>
          <w:shd w:val="clear" w:color="auto" w:fill="auto"/>
          <w:lang w:val="en-US" w:eastAsia="en-US" w:bidi="en-US"/>
        </w:rPr>
        <w:t xml:space="preserve"> ſome hundreds of years before </w:t>
      </w:r>
      <w:r>
        <w:rPr>
          <w:rFonts w:ascii="Times New Roman" w:eastAsia="Times New Roman" w:hAnsi="Times New Roman" w:cs="Times New Roman"/>
          <w:color w:val="000000"/>
          <w:spacing w:val="0"/>
          <w:w w:val="100"/>
          <w:position w:val="0"/>
          <w:shd w:val="clear" w:color="auto" w:fill="auto"/>
          <w:lang w:val="la-001" w:eastAsia="la-001" w:bidi="la-001"/>
        </w:rPr>
        <w:t xml:space="preserve">colleges </w:t>
      </w:r>
      <w:r>
        <w:rPr>
          <w:rFonts w:ascii="Times New Roman" w:eastAsia="Times New Roman" w:hAnsi="Times New Roman" w:cs="Times New Roman"/>
          <w:color w:val="000000"/>
          <w:spacing w:val="0"/>
          <w:w w:val="100"/>
          <w:position w:val="0"/>
          <w:shd w:val="clear" w:color="auto" w:fill="auto"/>
          <w:lang w:val="en-US" w:eastAsia="en-US" w:bidi="en-US"/>
        </w:rPr>
        <w:t xml:space="preserve">or ſchools were built 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former flouriſhed as a ſeminary of learning in the reign of Alfred the Great, and the other, could </w:t>
      </w:r>
      <w:r>
        <w:rPr>
          <w:rFonts w:ascii="Times New Roman" w:eastAsia="Times New Roman" w:hAnsi="Times New Roman" w:cs="Times New Roman"/>
          <w:color w:val="000000"/>
          <w:spacing w:val="0"/>
          <w:w w:val="100"/>
          <w:position w:val="0"/>
          <w:shd w:val="clear" w:color="auto" w:fill="auto"/>
          <w:lang w:val="fr-FR" w:eastAsia="fr-FR" w:bidi="fr-FR"/>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believe its partial partizans, at a period ſtill earlier. The univerſities of Scotland are four, </w:t>
      </w:r>
      <w:r>
        <w:rPr>
          <w:rFonts w:ascii="Times New Roman" w:eastAsia="Times New Roman" w:hAnsi="Times New Roman" w:cs="Times New Roman"/>
          <w:smallCaps/>
          <w:color w:val="000000"/>
          <w:spacing w:val="0"/>
          <w:w w:val="100"/>
          <w:position w:val="0"/>
          <w:shd w:val="clear" w:color="auto" w:fill="auto"/>
          <w:lang w:val="en-US" w:eastAsia="en-US" w:bidi="en-US"/>
        </w:rPr>
        <w:t>St Andrew’s, Glas</w:t>
        <w:softHyphen/>
      </w:r>
      <w:r>
        <w:rPr>
          <w:rFonts w:ascii="Times New Roman" w:eastAsia="Times New Roman" w:hAnsi="Times New Roman" w:cs="Times New Roman"/>
          <w:smallCaps/>
          <w:color w:val="000000"/>
          <w:spacing w:val="0"/>
          <w:w w:val="100"/>
          <w:position w:val="0"/>
          <w:shd w:val="clear" w:color="auto" w:fill="auto"/>
          <w:lang w:val="en-US" w:eastAsia="en-US" w:bidi="en-US"/>
        </w:rPr>
        <w:t>gow, Aberdeen,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Edinburgh,</w:t>
      </w:r>
      <w:r>
        <w:rPr>
          <w:rFonts w:ascii="Times New Roman" w:eastAsia="Times New Roman" w:hAnsi="Times New Roman" w:cs="Times New Roman"/>
          <w:color w:val="000000"/>
          <w:spacing w:val="0"/>
          <w:w w:val="100"/>
          <w:position w:val="0"/>
          <w:shd w:val="clear" w:color="auto" w:fill="auto"/>
          <w:lang w:val="en-US" w:eastAsia="en-US" w:bidi="en-US"/>
        </w:rPr>
        <w:t xml:space="preserve"> In Ireland there is but one univerſity, viz. that of </w:t>
      </w:r>
      <w:r>
        <w:rPr>
          <w:rFonts w:ascii="Times New Roman" w:eastAsia="Times New Roman" w:hAnsi="Times New Roman" w:cs="Times New Roman"/>
          <w:smallCaps/>
          <w:color w:val="000000"/>
          <w:spacing w:val="0"/>
          <w:w w:val="100"/>
          <w:position w:val="0"/>
          <w:shd w:val="clear" w:color="auto" w:fill="auto"/>
          <w:lang w:val="en-US" w:eastAsia="en-US" w:bidi="en-US"/>
        </w:rPr>
        <w:t>Dublin,</w:t>
      </w:r>
      <w:r>
        <w:rPr>
          <w:rFonts w:ascii="Times New Roman" w:eastAsia="Times New Roman" w:hAnsi="Times New Roman" w:cs="Times New Roman"/>
          <w:color w:val="000000"/>
          <w:spacing w:val="0"/>
          <w:w w:val="100"/>
          <w:position w:val="0"/>
          <w:shd w:val="clear" w:color="auto" w:fill="auto"/>
          <w:lang w:val="en-US" w:eastAsia="en-US" w:bidi="en-US"/>
        </w:rPr>
        <w:t xml:space="preserve"> founded by Queen Elizabeth, and very richly endowed.</w:t>
        <w:tab/>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idle controversy has been agitated, whether the conſtitution of the Engliſh or of the Scotch univerſities be beſt adapted to anſwer the ends of their inſtitution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might be expected, it has been differently decided, accord</w:t>
        <w:softHyphen/>
        <w:t>ing to the partialities of thoſe who have written on the ſub</w:t>
        <w:softHyphen/>
        <w:t xml:space="preserve">ject. Were we to hazard our own opinion, we ſhould say, that each has its advantages and disadvantages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while the Engliſh univerſities, aided by their great ſchools, to which we have nothing that can be compared, are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queſtionably fitted to carry their young members fartheſt in the knowledge of the learned languages, the mode of teach</w:t>
        <w:softHyphen/>
        <w:t>ing in our own univerſities is better adapted to the promotion of arts and ſciences, and the communication of that knowledge which is of moſt importance in active life.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University</w:t>
      </w:r>
      <w:r>
        <w:rPr>
          <w:rFonts w:ascii="Times New Roman" w:eastAsia="Times New Roman" w:hAnsi="Times New Roman" w:cs="Times New Roman"/>
          <w:i/>
          <w:iCs/>
          <w:color w:val="000000"/>
          <w:spacing w:val="0"/>
          <w:w w:val="100"/>
          <w:position w:val="0"/>
          <w:shd w:val="clear" w:color="auto" w:fill="auto"/>
          <w:lang w:val="en-US" w:eastAsia="en-US" w:bidi="en-US"/>
        </w:rPr>
        <w:t>-Courts</w:t>
      </w:r>
      <w:r>
        <w:rPr>
          <w:rFonts w:ascii="Times New Roman" w:eastAsia="Times New Roman" w:hAnsi="Times New Roman" w:cs="Times New Roman"/>
          <w:color w:val="000000"/>
          <w:spacing w:val="0"/>
          <w:w w:val="100"/>
          <w:position w:val="0"/>
          <w:shd w:val="clear" w:color="auto" w:fill="auto"/>
          <w:lang w:val="en-US" w:eastAsia="en-US" w:bidi="en-US"/>
        </w:rPr>
        <w:t xml:space="preserve">, in England. The two universities enjoy the ſole juriſdiction, in excluſion of the king’s courts, over all civil actions and ſuits whatſoever, where a ſcholar or privileged perſon is one of the parties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excepting in ſuch cases where the right of freehold is concerned. And then by the univerſity charter they are at liberty to try and de</w:t>
        <w:softHyphen/>
        <w:t xml:space="preserve">termine, either according to the common law of the land, or according to their own local cuſtoms, at their diſcretion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has generally led them to carry on their proceſs in a courſe much conformed to the civil law.</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privilege, ſo far as it relates to civil cauſes, is exerciſed at Oxford in the chancellor’s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judge of which is the vice-chancellor, his deputy, or aſſeſſor. From his sentence an appeal lies to delegates appointed by the congrega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thence to other delegates of the houſe of convo</w:t>
        <w:softHyphen/>
        <w:t xml:space="preserve">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they all three concur in the ſame ſentence, it is final, at leaſt by the ſtatutes of the univerſity, according to the rule of the civil law. But if there be any diſcordance or variation in any of the three ſentences, an appeal lies in the laſt reſort to judges delegates appointed by the crown, under the great ſeal in chancery.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juriſdiction of the univerſity courts in criminal matters, the chancellor’s court at Oxford, and probably alſo that of Cambridge, hath authority to try all offences or miſdemeanors under the degree of treaſon, felony, or mayhem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trial of treaſon, felony, and mayhem, by a particu</w:t>
        <w:softHyphen/>
        <w:t>lar charter, is committed to the univerſity juriſdiction in ano</w:t>
        <w:softHyphen/>
        <w:t>ther court, namely, the court of the lord high ſteward of the univerſity.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proceſs of the trial is this. The high ſteward iſſues one precept to the ſheriff of the county, who thereupon re</w:t>
        <w:softHyphen/>
        <w:t xml:space="preserve">turns a panel of 18 freeholders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another precept to the bedells of the univerſity, who thereupon return a panel of 18 matriculated laymen, l</w:t>
      </w:r>
      <w:r>
        <w:rPr>
          <w:rFonts w:ascii="Times New Roman" w:eastAsia="Times New Roman" w:hAnsi="Times New Roman" w:cs="Times New Roman"/>
          <w:i/>
          <w:iCs/>
          <w:color w:val="000000"/>
          <w:spacing w:val="0"/>
          <w:w w:val="100"/>
          <w:position w:val="0"/>
          <w:shd w:val="clear" w:color="auto" w:fill="auto"/>
          <w:lang w:val="en-US" w:eastAsia="en-US" w:bidi="en-US"/>
        </w:rPr>
        <w:t xml:space="preserve">aicos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privilegio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universitatis </w:t>
      </w:r>
      <w:r>
        <w:rPr>
          <w:rFonts w:ascii="Times New Roman" w:eastAsia="Times New Roman" w:hAnsi="Times New Roman" w:cs="Times New Roman"/>
          <w:i/>
          <w:iCs/>
          <w:color w:val="000000"/>
          <w:spacing w:val="0"/>
          <w:w w:val="100"/>
          <w:position w:val="0"/>
          <w:shd w:val="clear" w:color="auto" w:fill="auto"/>
          <w:lang w:val="la-001" w:eastAsia="la-001" w:bidi="la-001"/>
        </w:rPr>
        <w:t>gau</w:t>
        <w:softHyphen/>
        <w:t>dentes: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a jury formed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medietate,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half of freehold</w:t>
        <w:softHyphen/>
        <w:t xml:space="preserve">ers and half matriculated perſons, is the indictment to be tried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in the guildhall of the city of Oxford. And if execution be neceſſary to be awarded in conſequence of finding the party guilty, the ſheriff of the county muſt exe</w:t>
        <w:softHyphen/>
        <w:t xml:space="preserve">cute the univerſity proceſs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he is annually bound by an oath.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VOCABULARY, in grammar, denotes the collection of the words of a language, with their significations, otherwiſe called a </w:t>
      </w:r>
      <w:r>
        <w:rPr>
          <w:rFonts w:ascii="Times New Roman" w:eastAsia="Times New Roman" w:hAnsi="Times New Roman" w:cs="Times New Roman"/>
          <w:i/>
          <w:iCs/>
          <w:color w:val="000000"/>
          <w:spacing w:val="0"/>
          <w:w w:val="100"/>
          <w:position w:val="0"/>
          <w:shd w:val="clear" w:color="auto" w:fill="auto"/>
          <w:lang w:val="en-US" w:eastAsia="en-US" w:bidi="en-US"/>
        </w:rPr>
        <w:t>dictionary, lexicon,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nomenclature.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Dic</w:t>
        <w:softHyphen/>
        <w:t>tionary.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vocabulary is properly a ſmaller kind of dictionary, which does not enter ſo minutely into the origin and diffe</w:t>
        <w:softHyphen/>
        <w:t>rent acceptations of words.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VOCAL, ſomething that relates to the voice or ſpeech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vocal muſic is that ſet to words, eſpecially verſes, and</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