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Zuyder-Zee. Its greateſt length is about 32 miles, and breadth about 22. It enjoys a good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moſt pla</w:t>
        <w:softHyphen/>
        <w:t xml:space="preserve">ces the soil is fruitful, but in ſome ſandy, or what is called </w:t>
      </w:r>
      <w:r>
        <w:rPr>
          <w:rFonts w:ascii="Times New Roman" w:eastAsia="Times New Roman" w:hAnsi="Times New Roman" w:cs="Times New Roman"/>
          <w:i/>
          <w:iCs/>
          <w:color w:val="000000"/>
          <w:spacing w:val="0"/>
          <w:w w:val="100"/>
          <w:position w:val="0"/>
          <w:shd w:val="clear" w:color="auto" w:fill="auto"/>
          <w:lang w:val="en-US" w:eastAsia="en-US" w:bidi="en-US"/>
        </w:rPr>
        <w:t>turf-ground,</w:t>
      </w:r>
      <w:r>
        <w:rPr>
          <w:rFonts w:ascii="Times New Roman" w:eastAsia="Times New Roman" w:hAnsi="Times New Roman" w:cs="Times New Roman"/>
          <w:color w:val="000000"/>
          <w:spacing w:val="0"/>
          <w:w w:val="100"/>
          <w:position w:val="0"/>
          <w:shd w:val="clear" w:color="auto" w:fill="auto"/>
          <w:lang w:val="en-US" w:eastAsia="en-US" w:bidi="en-US"/>
        </w:rPr>
        <w:t xml:space="preserve"> and in others overrun with wood. It is wa</w:t>
        <w:softHyphen/>
        <w:t xml:space="preserve">tered by the Leek, Rhine, Vecht, and other ſmaller rivers, beſides ſeveral canals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which that extending from the vil</w:t>
        <w:softHyphen/>
        <w:t>lage of Vreeſwyk to Utrecht is one of the chief.</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Utrecht,</w:t>
      </w:r>
      <w:r>
        <w:rPr>
          <w:rFonts w:ascii="Times New Roman" w:eastAsia="Times New Roman" w:hAnsi="Times New Roman" w:cs="Times New Roman"/>
          <w:color w:val="000000"/>
          <w:spacing w:val="0"/>
          <w:w w:val="100"/>
          <w:position w:val="0"/>
          <w:shd w:val="clear" w:color="auto" w:fill="auto"/>
          <w:lang w:val="en-US" w:eastAsia="en-US" w:bidi="en-US"/>
        </w:rPr>
        <w:t xml:space="preserve"> or, Latin,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Ultrajectum, Trajectum </w:t>
      </w:r>
      <w:r>
        <w:rPr>
          <w:rFonts w:ascii="Times New Roman" w:eastAsia="Times New Roman" w:hAnsi="Times New Roman" w:cs="Times New Roman"/>
          <w:i/>
          <w:iCs/>
          <w:color w:val="000000"/>
          <w:spacing w:val="0"/>
          <w:w w:val="100"/>
          <w:position w:val="0"/>
          <w:shd w:val="clear" w:color="auto" w:fill="auto"/>
          <w:lang w:val="la-001" w:eastAsia="la-001" w:bidi="la-001"/>
        </w:rPr>
        <w:t>vetus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i/>
          <w:iCs/>
          <w:color w:val="000000"/>
          <w:spacing w:val="0"/>
          <w:w w:val="100"/>
          <w:position w:val="0"/>
          <w:shd w:val="clear" w:color="auto" w:fill="auto"/>
          <w:lang w:val="la-001" w:eastAsia="la-001" w:bidi="la-001"/>
        </w:rPr>
        <w:t>ferius,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la-001" w:eastAsia="la-001" w:bidi="la-001"/>
        </w:rPr>
        <w:t>Trajectum Rheni,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capital of a province of the ſame name, ſo called from its ancient ferry or </w:t>
      </w:r>
      <w:r>
        <w:rPr>
          <w:rFonts w:ascii="Times New Roman" w:eastAsia="Times New Roman" w:hAnsi="Times New Roman" w:cs="Times New Roman"/>
          <w:color w:val="000000"/>
          <w:spacing w:val="0"/>
          <w:w w:val="100"/>
          <w:position w:val="0"/>
          <w:shd w:val="clear" w:color="auto" w:fill="auto"/>
          <w:lang w:val="fr-FR" w:eastAsia="fr-FR" w:bidi="fr-FR"/>
        </w:rPr>
        <w:t xml:space="preserve">partage </w:t>
      </w:r>
      <w:r>
        <w:rPr>
          <w:rFonts w:ascii="Times New Roman" w:eastAsia="Times New Roman" w:hAnsi="Times New Roman" w:cs="Times New Roman"/>
          <w:color w:val="000000"/>
          <w:spacing w:val="0"/>
          <w:w w:val="100"/>
          <w:position w:val="0"/>
          <w:shd w:val="clear" w:color="auto" w:fill="auto"/>
          <w:lang w:val="en-US" w:eastAsia="en-US" w:bidi="en-US"/>
        </w:rPr>
        <w:t xml:space="preserve">here over the Rhine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word being compounded of </w:t>
      </w:r>
      <w:r>
        <w:rPr>
          <w:rFonts w:ascii="Times New Roman" w:eastAsia="Times New Roman" w:hAnsi="Times New Roman" w:cs="Times New Roman"/>
          <w:i/>
          <w:iCs/>
          <w:color w:val="000000"/>
          <w:spacing w:val="0"/>
          <w:w w:val="100"/>
          <w:position w:val="0"/>
          <w:shd w:val="clear" w:color="auto" w:fill="auto"/>
          <w:lang w:val="en-US" w:eastAsia="en-US" w:bidi="en-US"/>
        </w:rPr>
        <w:t>trecht,</w:t>
      </w:r>
      <w:r>
        <w:rPr>
          <w:rFonts w:ascii="Times New Roman" w:eastAsia="Times New Roman" w:hAnsi="Times New Roman" w:cs="Times New Roman"/>
          <w:color w:val="000000"/>
          <w:spacing w:val="0"/>
          <w:w w:val="100"/>
          <w:position w:val="0"/>
          <w:shd w:val="clear" w:color="auto" w:fill="auto"/>
          <w:lang w:val="en-US" w:eastAsia="en-US" w:bidi="en-US"/>
        </w:rPr>
        <w:t xml:space="preserve"> which in Dutch signifies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ferry,” and </w:t>
      </w:r>
      <w:r>
        <w:rPr>
          <w:rFonts w:ascii="Times New Roman" w:eastAsia="Times New Roman" w:hAnsi="Times New Roman" w:cs="Times New Roman"/>
          <w:i/>
          <w:iCs/>
          <w:color w:val="000000"/>
          <w:spacing w:val="0"/>
          <w:w w:val="100"/>
          <w:position w:val="0"/>
          <w:shd w:val="clear" w:color="auto" w:fill="auto"/>
          <w:lang w:val="en-US" w:eastAsia="en-US" w:bidi="en-US"/>
        </w:rPr>
        <w:t>oud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olt,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old.” It is a fair, large, and populous city, situated 19 miles from Amſterdam, 25 from Rotterdam, and 27 from Ley</w:t>
        <w:softHyphen/>
        <w:t xml:space="preserve">den. Here is a ſtately town houſe, with a commandery of the Teutonic order, and a celebrated univerſity, which was founded in 1630, ſince which it hath flouriſhed greatly, though it has not all the privileges of moſt other universities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wholly ſubject to the magiſtrates of the city. The mall without the town, having five rows of lofty limes on each side, is very pleaſant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phyſic-garden be</w:t>
        <w:softHyphen/>
        <w:t xml:space="preserve">longing to the univerſity is extremely curious. There are five churches here that have chapters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members of theſe purchaſe the places, of which ſome coſt 6000 or 7000 guilders. The ſtreams which run through ſeveral of the streets, contribute much to the beauty and cleanlineſs of the town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canal that is cut from the Leck, and </w:t>
      </w:r>
      <w:r>
        <w:rPr>
          <w:rFonts w:ascii="Times New Roman" w:eastAsia="Times New Roman" w:hAnsi="Times New Roman" w:cs="Times New Roman"/>
          <w:color w:val="000000"/>
          <w:spacing w:val="0"/>
          <w:w w:val="100"/>
          <w:position w:val="0"/>
          <w:shd w:val="clear" w:color="auto" w:fill="auto"/>
          <w:lang w:val="fr-FR" w:eastAsia="fr-FR" w:bidi="fr-FR"/>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through it to Amſterdam, will carry ſhips of any burden. Pope Adrian VI. was a native of this city. Here, in 1579, the memorable union was formed between the ſeven pro</w:t>
        <w:softHyphen/>
        <w:t xml:space="preserve">vinces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1713, the celebrated peace concluded be</w:t>
        <w:softHyphen/>
        <w:t xml:space="preserve">tween France on the one part, and the allies on the other. The Papiſts have a nominal archbiſhop of this 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is a ſilk manuſactory carried on in it, which employs a number of hands. The inhabitants are ſuppoſed to amount to 30,000. E. Long. 5. 8. N. Lat. 52. 7.</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UTRICULARIA,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of the claſs of </w:t>
      </w:r>
      <w:r>
        <w:rPr>
          <w:rFonts w:ascii="Times New Roman" w:eastAsia="Times New Roman" w:hAnsi="Times New Roman" w:cs="Times New Roman"/>
          <w:i/>
          <w:iCs/>
          <w:color w:val="000000"/>
          <w:spacing w:val="0"/>
          <w:w w:val="100"/>
          <w:position w:val="0"/>
          <w:shd w:val="clear" w:color="auto" w:fill="auto"/>
          <w:lang w:val="en-US" w:eastAsia="en-US" w:bidi="en-US"/>
        </w:rPr>
        <w:t>diandria,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monogynia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na</w:t>
        <w:softHyphen/>
        <w:t xml:space="preserve">tural ſyſtem arranged under the 24th order,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Corydales.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is ringent, with a nectarium reſembling a ſpur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corolla diphyllous and equal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capsule unilocular. There are nine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two of which are natives of Britain. They have been applied to no particular uſe.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UVA </w:t>
      </w:r>
      <w:r>
        <w:rPr>
          <w:rFonts w:ascii="Times New Roman" w:eastAsia="Times New Roman" w:hAnsi="Times New Roman" w:cs="Times New Roman"/>
          <w:smallCaps/>
          <w:color w:val="000000"/>
          <w:spacing w:val="0"/>
          <w:w w:val="100"/>
          <w:position w:val="0"/>
          <w:shd w:val="clear" w:color="auto" w:fill="auto"/>
          <w:lang w:val="la-001" w:eastAsia="la-001" w:bidi="la-001"/>
        </w:rPr>
        <w:t>ursi.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Arbutus.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VULCAN, in Pagan worship, the god of subterraneous fire and metals, was the ſon of Jupiter and Juno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was ſaid to be so remarkably deformed, that his father threw him down from heaven to the iſle of Lemnos, in which fall he broke his leg, and there he ſet up his forge, and taught men how to ſoften and poliſh braſs and iron. Thence he remo</w:t>
        <w:softHyphen/>
        <w:t>ved to the Liparian isles, near Sicily, where, by the aſſiſtance of the Cyclops, he made Jupiter’s thunderbolts, and armour for the other gods. Notwithſtanding the deformi</w:t>
        <w:softHyphen/>
        <w:t>ty of his perſon, he had a paſſion for Minerva, and by Jupi</w:t>
        <w:softHyphen/>
        <w:t>ter’s conſent made his addresses to her, but without ſucceſs. He was, however, more fortunate in his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 xml:space="preserve">to Venus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after her marriage, choſe Mars for her gallant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Vul</w:t>
        <w:softHyphen/>
        <w:t>can expoſed them to the ridicule of the other gods, by ta</w:t>
        <w:softHyphen/>
        <w:t>king them in a net.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VULGATE, a very ancient Latin tranſlation of the Bible, and the only one acknowledged by the church of Rome to be authentic. See </w:t>
      </w:r>
      <w:r>
        <w:rPr>
          <w:rFonts w:ascii="Times New Roman" w:eastAsia="Times New Roman" w:hAnsi="Times New Roman" w:cs="Times New Roman"/>
          <w:smallCaps/>
          <w:color w:val="000000"/>
          <w:spacing w:val="0"/>
          <w:w w:val="100"/>
          <w:position w:val="0"/>
          <w:shd w:val="clear" w:color="auto" w:fill="auto"/>
          <w:lang w:val="en-US" w:eastAsia="en-US" w:bidi="en-US"/>
        </w:rPr>
        <w:t>Bible.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VULNERARY, in medicine, an epithet formerly gi</w:t>
        <w:softHyphen/>
        <w:t>ven to remedies ſuppoſed to posseſs virtues for the cure of wounds and ulcers.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VULTUR,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birds belonging to the order of </w:t>
      </w:r>
      <w:r>
        <w:rPr>
          <w:rFonts w:ascii="Times New Roman" w:eastAsia="Times New Roman" w:hAnsi="Times New Roman" w:cs="Times New Roman"/>
          <w:i/>
          <w:iCs/>
          <w:color w:val="000000"/>
          <w:spacing w:val="0"/>
          <w:w w:val="100"/>
          <w:position w:val="0"/>
          <w:shd w:val="clear" w:color="auto" w:fill="auto"/>
          <w:lang w:val="la-001" w:eastAsia="la-001" w:bidi="la-001"/>
        </w:rPr>
        <w:t>Accipitres.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beak is ſtraight and crooked at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head has no feathers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forepart being only naled ſkin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tongue is generally bifid. There are 21 ſpecies. The moſt remarkable are,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Gryphus,</w:t>
      </w:r>
      <w:r>
        <w:rPr>
          <w:rFonts w:ascii="Times New Roman" w:eastAsia="Times New Roman" w:hAnsi="Times New Roman" w:cs="Times New Roman"/>
          <w:color w:val="000000"/>
          <w:spacing w:val="0"/>
          <w:w w:val="100"/>
          <w:position w:val="0"/>
          <w:shd w:val="clear" w:color="auto" w:fill="auto"/>
          <w:lang w:val="en-US" w:eastAsia="en-US" w:bidi="en-US"/>
        </w:rPr>
        <w:t xml:space="preserve"> the condor, which is not only the largeſt of this genus, but perhaps of all others which are able to fly. The accounts of authors in regard to its extent of wing are various, viz. from 9 to 18 feet from the tip of one wing to that of the other. One gives it ſtrength ſufficient to carry off ſheep, and boys of 10 years old while another ventures to affirm, that it can lift an elephant from the ground high enough to kill it by the fall! Μ. de Salerne ſays, that one of this kind was ſhot in France in the year 1719, which weighed 18 lib. and whoſe extent of wing was 18 feet. But to come nearer the truth, perhaps it is better to abide by descriptions which bear a moderate proportion. In Hawkeſworth’s Voyages, mention is made of one of theſe birds ſhot at Port Desire, off Penguin Ifland, of which he gives the following deſcription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The head of this bird reſembled that of an eagle, except that it had a large comb upon it. Round the neck it had a white ruff, exactly reſembling a lady’s tippet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feathers on the back were as black as jet, and as bright as the fineſt poliſh could render that mineral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legs were remarkably ſtrong and large, and the talons like thoſe of an eagle, except that they were not ſo ſharp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wings, when they were extended, meaſured, from point to point, no leſs than 12 feet.” This laſt account ſeems by no means to exceed the natural ſize, ſince we have an account in the Philoſophical Tranſactions of one of the quill-feathers of this bird, brought from Chili, which meaſured 12 feet 4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diameter of the quill half an inch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extent of wing 16 feet. This bird was met in latitude 33 ſouth, not far from the iſland Mocha, in the South Sea, in the year 1691. The ſeamen ſhot it on a cliff by the ſea-side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taking it for a kind of turkey, made a meal of it. In this account we are told that the colour was black and white, like a magpie, and the creſt or comb ſharp like a razor.</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ſeems now certain, that the account given by the edi</w:t>
        <w:softHyphen/>
        <w:t>tor of Cook’s Voyage is very nearly, if not precisely, the truth, as two birds oſ this kind are now in the muſeum of Mr Parkinſon, and are probably male and female. The firſt of theſe has an extent of wing ſomewhat under 11 feet. The bill is ſtrong, moderately hooked, and blunt at the tip, which is white, the reſt of it being of a duſky colour. On the top of the head runs a kind of carunculated substance,</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ſtanding up like the comb of a cock. The head and neck are ſlightly covered with brown down, in ſome parts nearly bare, and here and there a carunculated part, as in the neck of a turkey. The lower part of the neck is ſurrounded with a ruff of a pure white and hairy kind of feathers. The upper parts of the body, wing, and garl, are black, ex</w:t>
        <w:softHyphen/>
        <w:t xml:space="preserve">cept that the middle wing coverts have whitiſh ends, and the greater coverts half black half white. The nine or ten firſt quills are black, the reſt white, with the tips only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 wings are cloſed, producing the ap</w:t>
        <w:softHyphen/>
        <w:t xml:space="preserve">pearance of the bird having the back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giving occaſion to Molrue, in his Hiſtory of Chili, to ſay, that the back was white. The under parts of the body are rather slightly cover</w:t>
        <w:softHyphen/>
        <w:t xml:space="preserve">ed with feathers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thoſe of the thighs are pretty long. The legs are stout and brown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claws black and blunt.</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second bird in Mr Parkinſon’s collection, chiefly dif</w:t>
        <w:softHyphen/>
        <w:t xml:space="preserve">fers from the firſt, in having not the leaſt appearance of a comb or creſt, but ſmooth for the moſt part, except where the head and neck are covered with down. The ruff on the lower part of the neck is not ſo full and conſpicuous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to the colour of the plumage, the difference is not worth noticing. It is not impossible but this laſt may prove to be</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