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la-001" w:eastAsia="la-001" w:bidi="la-001"/>
        </w:rPr>
        <w:t xml:space="preserve">There </w:t>
      </w:r>
      <w:r>
        <w:rPr>
          <w:color w:val="5E503C"/>
          <w:spacing w:val="0"/>
          <w:w w:val="100"/>
          <w:position w:val="0"/>
          <w:shd w:val="clear" w:color="auto" w:fill="auto"/>
          <w:lang w:val="en-US" w:eastAsia="en-US" w:bidi="en-US"/>
        </w:rPr>
        <w:t>is sti∏ in the town a very large dome, having six sides, each side forming a bazaar ; regular horse-markets are held here on Sundays and Wednesdays, and horses are cheaper than at Bokhara. It has the reputation of being a pleasant place, having a small stream running through it from the mountains, a fine country around it, and a fine cli</w:t>
        <w:softHyphen/>
        <w:t>mate. At a little distance flows the river Kohuk, which falls into the Zurusshan, the latter passing by Bokhara, and flowing into the Oxus. It is about 150 miles due east from Bokhara, and 180 miles south of Balkh. Long. 64. 9. E. Lat. 39. 37. 23.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SAMARIA, in </w:t>
      </w:r>
      <w:r>
        <w:rPr>
          <w:i/>
          <w:iCs/>
          <w:color w:val="5E503C"/>
          <w:spacing w:val="0"/>
          <w:w w:val="100"/>
          <w:position w:val="0"/>
          <w:shd w:val="clear" w:color="auto" w:fill="auto"/>
          <w:lang w:val="en-US" w:eastAsia="en-US" w:bidi="en-US"/>
        </w:rPr>
        <w:t>Ancient Geography,</w:t>
      </w:r>
      <w:r>
        <w:rPr>
          <w:color w:val="5E503C"/>
          <w:spacing w:val="0"/>
          <w:w w:val="100"/>
          <w:position w:val="0"/>
          <w:shd w:val="clear" w:color="auto" w:fill="auto"/>
          <w:lang w:val="en-US" w:eastAsia="en-US" w:bidi="en-US"/>
        </w:rPr>
        <w:t xml:space="preserve"> one of the three larger Cisjordan districts, situated in the middle between Galilee to the north and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 xml:space="preserve">to the south, beginning at the village </w:t>
      </w:r>
      <w:r>
        <w:rPr>
          <w:color w:val="5E503C"/>
          <w:spacing w:val="0"/>
          <w:w w:val="100"/>
          <w:position w:val="0"/>
          <w:shd w:val="clear" w:color="auto" w:fill="auto"/>
          <w:lang w:val="fr-FR" w:eastAsia="fr-FR" w:bidi="fr-FR"/>
        </w:rPr>
        <w:t xml:space="preserve">Ginæa, </w:t>
      </w:r>
      <w:r>
        <w:rPr>
          <w:color w:val="5E503C"/>
          <w:spacing w:val="0"/>
          <w:w w:val="100"/>
          <w:position w:val="0"/>
          <w:shd w:val="clear" w:color="auto" w:fill="auto"/>
          <w:lang w:val="en-US" w:eastAsia="en-US" w:bidi="en-US"/>
        </w:rPr>
        <w:t xml:space="preserve">in the Campus Magnus, and ending at the toparchy called Acrobatena. Its soil differs in nothing from that of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both being equally hilly and cham</w:t>
        <w:softHyphen/>
        <w:t xml:space="preserve">paign, and both equally fertile in corn and fruit. It is called the </w:t>
      </w:r>
      <w:r>
        <w:rPr>
          <w:i/>
          <w:iCs/>
          <w:color w:val="5E503C"/>
          <w:spacing w:val="0"/>
          <w:w w:val="100"/>
          <w:position w:val="0"/>
          <w:shd w:val="clear" w:color="auto" w:fill="auto"/>
          <w:lang w:val="en-US" w:eastAsia="en-US" w:bidi="en-US"/>
        </w:rPr>
        <w:t>kingdom of Samaria in Ephraim,</w:t>
      </w:r>
      <w:r>
        <w:rPr>
          <w:color w:val="5E503C"/>
          <w:spacing w:val="0"/>
          <w:w w:val="100"/>
          <w:position w:val="0"/>
          <w:shd w:val="clear" w:color="auto" w:fill="auto"/>
          <w:lang w:val="en-US" w:eastAsia="en-US" w:bidi="en-US"/>
        </w:rPr>
        <w:t xml:space="preserve"> comprehending the ten tribes, and consequently all the country to the north of </w:t>
      </w:r>
      <w:r>
        <w:rPr>
          <w:color w:val="5E503C"/>
          <w:spacing w:val="0"/>
          <w:w w:val="100"/>
          <w:position w:val="0"/>
          <w:shd w:val="clear" w:color="auto" w:fill="auto"/>
          <w:lang w:val="fr-FR" w:eastAsia="fr-FR" w:bidi="fr-FR"/>
        </w:rPr>
        <w:t>Ju</w:t>
        <w:softHyphen/>
        <w:t xml:space="preserve">dæa </w:t>
      </w:r>
      <w:r>
        <w:rPr>
          <w:color w:val="5E503C"/>
          <w:spacing w:val="0"/>
          <w:w w:val="100"/>
          <w:position w:val="0"/>
          <w:shd w:val="clear" w:color="auto" w:fill="auto"/>
          <w:lang w:val="en-US" w:eastAsia="en-US" w:bidi="en-US"/>
        </w:rPr>
        <w:t>and east and west of Jordan.</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SamarIA,</w:t>
      </w:r>
      <w:r>
        <w:rPr>
          <w:color w:val="5E503C"/>
          <w:spacing w:val="0"/>
          <w:w w:val="100"/>
          <w:position w:val="0"/>
          <w:shd w:val="clear" w:color="auto" w:fill="auto"/>
          <w:lang w:val="en-US" w:eastAsia="en-US" w:bidi="en-US"/>
        </w:rPr>
        <w:t xml:space="preserve"> the capital city of the kingdom of Samaria, or of the ten tribes. It was built by Omri king of Israel, who began to reign in the year of the world 3079, and died 3086.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SAMARITANS. The Samaritans are the people of the city of Samaria, and the inhabitants of the province of which Samaria was the capital city. In this sense, it should seem that we might give the name of Samaritans to the Israelites of the ten tribes, who lived in the city and territory of Sa</w:t>
        <w:softHyphen/>
        <w:t>maria. However, the sacred authors commonly apply the name of Samaritans only to those strange people whom the kings of Assyria sent from beyond the Euphrates to inhabit the kingdom of Samaria, when they took captive the Israel</w:t>
        <w:softHyphen/>
        <w:t>ites that were there before. Thus we may fix the epoch of the Samaritans at the taking of Samaria by Salmaneser, in the year of the world 3283. This prince carried away cap</w:t>
        <w:softHyphen/>
        <w:t>tive the Israelites that he found in the country, and assign</w:t>
        <w:softHyphen/>
        <w:t>ed them dwellings beyond the Euphrates, and in Assyria. He sent other inhabitants in their stead, of which the most considerable were the Cuthites, a people descended from Cush, and who are probably of the number of those whom the ancients knew by the name of Scythians.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After Salmaneser, his successor Esarhaddon was inform</w:t>
        <w:softHyphen/>
        <w:t>ed that the people who had been sent to Samaria were in</w:t>
        <w:softHyphen/>
        <w:t>fested by lions that devoured them. This he imputed to the ignorance of the people in the manner of worshipping the god of the country. Esarhaddon therefore sent a priest of the God of Israel, that he might teach them the religion of the Hebrews. But they thought they might blend this religion with that which they had previously professed ; so they continued to worship their idols as before, in conjunc</w:t>
        <w:softHyphen/>
        <w:t>tion with the God of Israel, not perceiving how absurd and incompatible these two religions were.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is not known how long they continued in this state ; but at the return from the captivity of Babylon, it appears they had entirely quitted the worship of their idols ; and w hen they asked permission of the Israelites that they might labour with them at the rebuilding of the temple of Jerusa</w:t>
        <w:softHyphen/>
        <w:t>lem, they affirmed, that from the. time when Esarhaddon had brought them into this country they had always wor</w:t>
        <w:softHyphen/>
        <w:t>shipped the Lord. And indeed, after the return from the captivity, the Scripture does not anywhere reproach them with idolatrous worship, though it does not dissemble either their jealousy against the Jews, or the ill offices they had done them at the court of Persia by their slanders and ca</w:t>
        <w:softHyphen/>
        <w:t>lumnies, or the stratagems they contrived to hinder the re</w:t>
        <w:softHyphen/>
        <w:t>pairing of the walls of Jerusalem.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does not appear that there was any temple in Samaria, in common to all these people who came thither from be</w:t>
        <w:softHyphen/>
        <w:t xml:space="preserve">yond the Euphrates, before the arrival of Alexander the Great into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Before that time, every one was left to</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his own discretion, and worshipped the Lord wherever he thought fit. But they presently comprehended, from the books of Moses which they had in their hands, and from the example of the Jews their neighbours, that God was to be worshipped in that place only which he had chosen ; so that since they could not go to the temple of Jerusalem, which the Jews would not allow of, they bethought themselves of building a temple of their own upon Mount Gerizim, near the city of Shechem, which was then their capital. San</w:t>
        <w:softHyphen/>
        <w:t>ballat, governor of the Samaritans, therefore applied him</w:t>
        <w:softHyphen/>
        <w:t>self to Alexander, and told him he had a son-in-law, called Manasses, son of Jaddus the high priest of the Jews, who had retired to Samaria with a great number of other per</w:t>
        <w:softHyphen/>
        <w:t>sons of his own nation ; that he desired to build a temple in this province, where he might exercise the high priest</w:t>
        <w:softHyphen/>
        <w:t>hood ; and that this undertaking would be to the advantage of the king’s affairs, because in building a temple in the pro</w:t>
        <w:softHyphen/>
        <w:t>vince of Samaria, the nation of the Jews would be divided, who are a turbulent and seditious people, and by such a di</w:t>
        <w:softHyphen/>
        <w:t>vision would be made weaker, and less in a condition to un</w:t>
        <w:softHyphen/>
        <w:t>dertake new enterprises. Alexander readily consented to what Sanballat desired, and the Samaritans presently be</w:t>
        <w:softHyphen/>
        <w:t>gan building the temple of Gerizim, which from that time they have always frequented, and still frequent to this day, as the place where the Lord intended to receive the ado</w:t>
        <w:softHyphen/>
        <w:t>ration of his people. It is of this mountain and of this temple that the Samaritan woman of Sychar spoke to our Saviour.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the Samaritans did not long continue under the obedience of Alexander. They revolted from him the very next year, and Alexander drove them out of Samaria, put Macedonians in their place, and gave the province of Sa</w:t>
        <w:softHyphen/>
        <w:t>maria to the Jews. This preference which Alexander gave to the Israelites contributed not a little to increase that hat</w:t>
        <w:softHyphen/>
        <w:t>red and animosity that had already obtained between these two people. When any Israelite had deserved punishment for the violation of some important point of the law, he pre</w:t>
        <w:softHyphen/>
        <w:t>sently took refuge in Samaria or Shechem, and embraced the method of worship according to the temple of Gerizim. When the Jews were in a prosperous condition, and affairs were favourable to them, the Samaritans did not fail to call themselves Hebrews, and pretended to be of the race of Abraham. But no sooner were the Jews fallen into dis</w:t>
        <w:softHyphen/>
        <w:t>credit or persecution, than the Samaritans immediately dis</w:t>
        <w:softHyphen/>
        <w:t>owned them, would have nothing in common with them, and acknowledged themselves to have been originally Phoe</w:t>
        <w:softHyphen/>
        <w:t>nicians, or that they were descended from Joseph and Ma</w:t>
        <w:softHyphen/>
        <w:t xml:space="preserve">nasseh his son. This was their practice in the time of </w:t>
      </w:r>
      <w:r>
        <w:rPr>
          <w:color w:val="5E503C"/>
          <w:spacing w:val="0"/>
          <w:w w:val="100"/>
          <w:position w:val="0"/>
          <w:shd w:val="clear" w:color="auto" w:fill="auto"/>
          <w:lang w:val="la-001" w:eastAsia="la-001" w:bidi="la-001"/>
        </w:rPr>
        <w:t>An</w:t>
        <w:softHyphen/>
        <w:t>tiochus Epiphanes.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Samaritans, having received the Pentateuch, or the five books of Moses, from the priest that was sent by Esar</w:t>
        <w:softHyphen/>
        <w:t>haddon, continued to preserve it in the old Hebrew or Phoe</w:t>
        <w:softHyphen/>
        <w:t>nician character, which we now call the Samaritan, to dis</w:t>
        <w:softHyphen/>
        <w:t>tinguish it from the modern Hebrew character, which we find in the books of the Jews. These last, after their cap</w:t>
        <w:softHyphen/>
        <w:t>tivity, changed their old characters, and took up those of the Chaldaic, which they had been used to at Babylon, and which they continue still to use. It is wrong, says Calmet, to give this the name of the Hebrew character, for that can be said properly to belong to the Samaritan text. The critics have taken notice of some variations between the Pentateuch of the Jews and that of the Samaritans; but these varieties of reading chiefly regard the word Gerizim, which the Samaritans seem to have purposely introduced to favour their pretensions that Mount Gerizim was the place in which the Lord was to be adored. The other various readings are of little importance.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As to their belief, it is objected to them, that they receive only the Pentateuch, and reject all the other books of Scrip</w:t>
        <w:softHyphen/>
        <w:t>ture, chiefly the prophets, who have more expressly declar</w:t>
        <w:softHyphen/>
        <w:t>ed the coming of the Messiah. They have also been ac-</w:t>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