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lamoss ; Dunbarton, Lennox’s strongest hold, surrendered, and the defeat added new strength to the young king and his friends.</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Tranquillity being restored, James, as he approached manhood, exhibited signs of considerable ability, and en</w:t>
        <w:softHyphen/>
        <w:t>ergy in following up his purposes. Amid a love of plea</w:t>
        <w:softHyphen/>
        <w:t>sure, which had never been restrained by early discipline, and often hurried him into foolish and criminal excesses, he did not so far forget himself as to neglect his higher du</w:t>
        <w:softHyphen/>
        <w:t>ties. He cultivated amicable relations with England, re</w:t>
        <w:softHyphen/>
        <w:t>newed the league with France, entered into a commercial alliance with Denmark, and in a Parliament held in the ca</w:t>
        <w:softHyphen/>
        <w:t>pital, directed his earnest endeavours to the establishment of good order, and the administration of equal justice throughout the kingdom. Happily the character of Henry the Seventh, his caution, sagacity, command of temper, and earnest desire for peace, were well calculated to check the ardour and impetuosity of the Scottish prince; and for twenty years, with the exception of a brief effort made by James in favour of Perkin Warbeck, the country enjoyed the blessing of repose.</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This interval was wisely occupied by the monarch in reducing the northern portion of his dominions to obedi</w:t>
        <w:softHyphen/>
        <w:t>ence, and in an attempt, by the frequent convocation of his parliament, to promulgate useful laws, and, which proved a more difficult task, enforce their observance. It was evi</w:t>
        <w:softHyphen/>
        <w:t>dent, that as the king grew older, he became convinced of the fatal errors of his early years, and upbraided himself for having lent himself to a selfish and unprincipled faction, who, unless he consulted their wishes and gratified their ambition, might be disposed to treat him as they had treat</w:t>
        <w:softHyphen/>
        <w:t>ed his father. Aware that they were too powerful to be quelled, he prudently adopted a safer course, by gradually recalling to confidence and power the friends and ministers of his father. Among these, one of the ablest was An</w:t>
        <w:softHyphen/>
        <w:t>drew Wood of Largo. This remarkable man, whose genius for naval adventure was combined with a powerful intellect in civil affairs, rose by degrees to be one of James’s most confidential servants, and appears to have been almost ex</w:t>
        <w:softHyphen/>
        <w:t xml:space="preserve">clusively trusted in his financial concerns. We find in him many qualities apparently inconsistent, when judged by modem notions. He was originally nothing more than an enterprising merchant ; but at this time all merchant ships were armed, and generally acted on an emergency as ships of war. Wood, therefore, in the course of a life devoted to mercantile and </w:t>
      </w:r>
      <w:r>
        <w:rPr>
          <w:color w:val="5E503C"/>
          <w:spacing w:val="0"/>
          <w:w w:val="100"/>
          <w:position w:val="0"/>
          <w:shd w:val="clear" w:color="auto" w:fill="auto"/>
          <w:lang w:val="fr-FR" w:eastAsia="fr-FR" w:bidi="fr-FR"/>
        </w:rPr>
        <w:t xml:space="preserve">commercial </w:t>
      </w:r>
      <w:r>
        <w:rPr>
          <w:color w:val="5E503C"/>
          <w:spacing w:val="0"/>
          <w:w w:val="100"/>
          <w:position w:val="0"/>
          <w:shd w:val="clear" w:color="auto" w:fill="auto"/>
          <w:lang w:val="en-US" w:eastAsia="en-US" w:bidi="en-US"/>
        </w:rPr>
        <w:t>adventure, had become a skilful naval commander ; and in the commencement of this reign, when the English privateers infested the narrow seas and attacked the Scottish shipping, had signalised him</w:t>
        <w:softHyphen/>
        <w:t>self by the capture of five vessels, and the subsequent de</w:t>
        <w:softHyphen/>
        <w:t>feat of a second squadron, commanded by Stephen Bull a London merchant. These successes endeared him to the king, who had a passion for naval enterprise, and lost no opportunity of encouraging such a taste in his nobles. The advice of such a councillor as Wood, was of essential ser</w:t>
        <w:softHyphen/>
        <w:t>vice to James. His travels in different countries had en</w:t>
        <w:softHyphen/>
        <w:t>larged his mind, and made him ready to adopt their improve</w:t>
        <w:softHyphen/>
        <w:t>ments in various points in which Scotland was behind her neighbours. He had been an affectionate servant of the late king ; and to his advice we are perhaps to trace the coldness and severity with which James now began to treat some of the leaders in the late rebellion. Yet, while the monarch endeavoured to keep their power in check, he showed his prudence in abstaining from such severe measures as might have driven them into open opposition ; and combining firmness with gentleness, he contrived to reconcile the op</w:t>
        <w:softHyphen/>
        <w:t>posite factions among his nobles, and to maintain his own authority over them all.</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In the midst of these cares, the state of the Highlands</w:t>
      </w:r>
    </w:p>
    <w:p>
      <w:pPr>
        <w:pStyle w:val="Style5"/>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occupied his special attention, and the principles of his policy were certainly wise and salutary. He endeavoured by every means in his power to attach to his interests the principal chiefs of these remote districts; he contrived, through them, to overawe and subdue the petty island princes who affected independence ; he carried into their territories, which had been hitherto too exclusively governed by their own capricious and often tyrannical institutions, a more regular and rapid administration of civil and criminal justice, making them obedient to the same laws which regulated his lowland dominions ; and lastly, he repeatedly visited the Highlands in person. In 1490, on two different occa</w:t>
        <w:softHyphen/>
        <w:t>sions, the king rode from Perth across the “ Mount,” a term applied to the chain of mountains which extends from the Mearns to the head of Loch Rannoch, accompanied by his chief lords and councillors. In 1493, he twice penetrated into the Highlands, and in the succeeding year thrice visit</w:t>
        <w:softHyphen/>
        <w:t>ed the isles.</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One of these voyages, undertaken in 1494, during the spring months, was conducted with great state. He was accompanied by his chief ministers, his household, and a considerable fleet, many of the vessels composing which were fitted out by the nobles at their own expense. The pomp of the armament was well calculated to impress up</w:t>
        <w:softHyphen/>
        <w:t>on such wild districts an idea of the wealth and military power of the prince ; while the rapidity of his progress, the success with which he punished all who braved his power, his generosity to those who sued for mercy, his fami</w:t>
        <w:softHyphen/>
        <w:t>liarity with the lower classes of his subjects, and his own gay manners, increased his popularity, and confirmed the ties of allegiance. On arriving in this voyage at Tarbert in Kentire, James repaired the fort originally built there by Bruce, established an emporium for his shipping, transported thither his artillery, and by such wise and energetic pre</w:t>
        <w:softHyphen/>
        <w:t>cautions, ensured peace to districts which formerly had de</w:t>
        <w:softHyphen/>
        <w:t>rided the royal vengeance. The chiefs, aware that the king could carry hostilities at a short warning into the heart of their territories, submitted to a force which it would have been vain to resist. One only, the Lord of the Isles, had the folly to defy the royal vengeance, and soon repented his temerity. He was summoned to take his trial for trea</w:t>
        <w:softHyphen/>
        <w:t>son, pronounced guilty, stripped of his almost regal power, and his lands and possessions forfeited to the crown.</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We must now advert for a moment to a singular episode in the history of the country. Perkin Warbeck, whose mysterious story still offers some field for historical scepti</w:t>
        <w:softHyphen/>
        <w:t>cism, after his first unsuccessful attempt upon the English crown, took refuge in Scotland in the year 1495. There seems strong ground for suspecting that James, at the re</w:t>
        <w:softHyphen/>
        <w:t>quest of the duchess of Burgundy, had embraced the inte</w:t>
        <w:softHyphen/>
        <w:t>rests of this adventurer at a much earlier period than is gene</w:t>
        <w:softHyphen/>
        <w:t>rally suspected ; but whether he really believed him to be the prince whose name he assumed, or whether he was induced to espouse his cause as a means of weakening England, is not easily discoverable. It is certain, however, that in 1494, the Scottish king had projected an invasion of England in favour of the duke of York, and that the plan miscarried by the treachery of Perkin’s friends.</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On the arrival of the mysterious stranger at his court, James at once received him with royal honours, gave him in marriage a lady connected with the royal family,@@</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collected an army, and, attended by Warbeck, invaded Northumber</w:t>
        <w:softHyphen/>
        <w:t>land. But the proceeding was rash and impolitic ; and its author found, within a short time, that the cause of Per</w:t>
        <w:softHyphen/>
        <w:t>kin was unpopular in England, and the war unaccepta</w:t>
        <w:softHyphen/>
        <w:t>ble to his own subjects. So deep was the national antipa</w:t>
        <w:softHyphen/>
        <w:t>thy between the two nations, that the English no sooner saw the claimant of the crown invading their country at the head of a Scottish force, than they suddenly cooled in</w:t>
      </w:r>
    </w:p>
    <w:p>
      <w:pPr>
        <w:pStyle w:val="Style2"/>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@@@1</w:t>
      </w:r>
      <w:r>
        <w:rPr>
          <w:b/>
          <w:bCs/>
          <w:color w:val="5E503C"/>
          <w:spacing w:val="0"/>
          <w:w w:val="100"/>
          <w:position w:val="0"/>
          <w:sz w:val="12"/>
          <w:szCs w:val="12"/>
          <w:shd w:val="clear" w:color="auto" w:fill="auto"/>
          <w:lang w:val="en-US" w:eastAsia="en-US" w:bidi="en-US"/>
        </w:rPr>
        <w:t xml:space="preserve"> </w:t>
      </w:r>
      <w:r>
        <w:rPr>
          <w:b/>
          <w:bCs/>
          <w:color w:val="5E503C"/>
          <w:spacing w:val="0"/>
          <w:w w:val="100"/>
          <w:position w:val="0"/>
          <w:sz w:val="12"/>
          <w:szCs w:val="12"/>
          <w:shd w:val="clear" w:color="auto" w:fill="auto"/>
          <w:lang w:val="fr-FR" w:eastAsia="fr-FR" w:bidi="fr-FR"/>
        </w:rPr>
        <w:t xml:space="preserve">Catherine </w:t>
      </w:r>
      <w:r>
        <w:rPr>
          <w:b/>
          <w:bCs/>
          <w:color w:val="5E503C"/>
          <w:spacing w:val="0"/>
          <w:w w:val="100"/>
          <w:position w:val="0"/>
          <w:sz w:val="12"/>
          <w:szCs w:val="12"/>
          <w:shd w:val="clear" w:color="auto" w:fill="auto"/>
          <w:lang w:val="en-US" w:eastAsia="en-US" w:bidi="en-US"/>
        </w:rPr>
        <w:t>Gordon, the daughter of the Earl of Huntly.</w:t>
      </w:r>
    </w:p>
    <w:sectPr>
      <w:footnotePr>
        <w:pos w:val="pageBottom"/>
        <w:numFmt w:val="decimal"/>
        <w:numRestart w:val="continuous"/>
      </w:footnotePr>
      <w:pgSz w:w="12240" w:h="15840"/>
      <w:pgMar w:top="1558" w:left="1648" w:right="1805"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4A3F32"/>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6)"/>
    <w:basedOn w:val="Normal"/>
    <w:link w:val="CharStyle3"/>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