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instances nearly to the end of this ; and, with little stretch of the imagination, we may suppose, that under a conti- nnation of the same ill-judged system, we should have had the representations of the carracks and galleons of the reign of Elizabeth in the fleets of the present day 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French system of improvement was followed by the Spaniards, and the capture of the Princessa in 1740, of seventy guns, 165 feet in length and forty-nine feet eight inches in breadth, when our ships of the same force then building were only 151 feet long and forty-three feet six inches broad, caused an appeal to be made by the Λdmi- ralty to Admiral Sir John Norris, the then “ naval oracle” of England. The consequence of the inquiries was, that the several master-shipwrights were directed to send in proposals for the future established dimensions of the navy ; and in 1745 the Admiralty issued a new establishment for the dimensions of the several ratings of ships. The follow- ing table, taken from Derrick’s Memoirs of the Royal Navy, contains the various established alterations from the reign of Charles II. to this of 1745, which was the last. Since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then there has been considerable improvement, but there have been no fixed tables as established dimensions, at least none involving all the ratings.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ships built after the establishment of 1745 are reported to have been stiff, and to have carried their guns well, but were still inferior to those of the French ; and, consequently, about ten years afterwards an alteration was made in the draughts for the several ratings, and the dimensions were also slightly increased. It may not be un</w:t>
        <w:softHyphen/>
        <w:t xml:space="preserve">interesting to remark, that the proportional breadths in the establishment of 1745 considerably exceeded those of more modem ships. Their breadth varied from 100/349 to 100/355 of their lengths ; while, at the present time, with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ex</w:t>
        <w:softHyphen/>
        <w:t>ception of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those built after the designs of the present sur- veyor of the navy, the breadths of most of our line-of-battle ships are within the limits of 100/361 and 100/385 of their lengths. We merely state this as a historical fact, not as advocating an undue increase of breadth. The question of the re- lative proportions of the dimensions of ships belongs to an- other portion of this article.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inquiry. She was laid down in 1746, and launched in 1756; and rather more than ten years afterwards, that is, in 1758,</w:t>
      </w:r>
    </w:p>
    <w:tbl>
      <w:tblPr>
        <w:tblOverlap w:val="never"/>
        <w:jc w:val="left"/>
        <w:tblLayout w:type="fixed"/>
      </w:tblPr>
      <w:tblGrid>
        <w:gridCol w:w="308"/>
        <w:gridCol w:w="2531"/>
        <w:gridCol w:w="761"/>
        <w:gridCol w:w="752"/>
        <w:gridCol w:w="774"/>
        <w:gridCol w:w="747"/>
        <w:gridCol w:w="765"/>
        <w:gridCol w:w="761"/>
        <w:gridCol w:w="770"/>
        <w:gridCol w:w="534"/>
      </w:tblGrid>
      <w:tr>
        <w:trPr>
          <w:trHeight w:val="498"/>
        </w:trPr>
        <w:tc>
          <w:tcPr>
            <w:gridSpan w:val="10"/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An Account showing the Dimensions established, or proposed to be established, at different times, for Building of Ships. Extracted from Derrick’s Memoirs of the Royal Navy.</w:t>
            </w:r>
          </w:p>
        </w:tc>
      </w:tr>
      <w:tr>
        <w:trPr>
          <w:trHeight w:val="276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Establishment </w:t>
            </w: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of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Proposed in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Establish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1677.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1691.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1706.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1719.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1733.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1741.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Ships of 100 Guns.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5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on the pun-deck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Ft. In. 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165 0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Ft. In- 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174 0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Ft. In. 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174 0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Ft. In. 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175 0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 In.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0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of the keel, for tonnage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498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137</w:t>
              <w:tab/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140 7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140 7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142 4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349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144 6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51</w:t>
              <w:tab/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Breadth, extreme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50 0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Depth in hold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21 6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0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Burthen in tons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0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86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on the gun-deck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162 0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of the keel, for tonnage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132 0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132 5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50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134</w:t>
              <w:tab/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137 0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138 4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0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Breadth, extreme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48 6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Depth in hold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Burthen in tons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80.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0" w:val="left"/>
              </w:tabs>
              <w:bidi w:val="0"/>
              <w:spacing w:line="20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on the gun-deck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367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105</w:t>
              <w:tab/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of the keel, for tonnage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127 6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128 2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127 8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130 10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134 10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Breadth, extreme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43 6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46 0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Depth in hold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19 4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Burthen in tons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5" w:val="left"/>
              </w:tabs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on the gun-deck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150 0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of the keel, for tonnage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122 0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123 2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122 0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125 5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131 4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14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Breadth, extreme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39 8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41 0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41 6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17 4 1128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43 5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7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14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Depth in hold</w:t>
              <w:tab/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0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Burthen in tons</w:t>
              <w:tab/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17 4 1069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17 9 1224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60.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5" w:val="left"/>
              </w:tabs>
              <w:bidi w:val="0"/>
              <w:spacing w:line="20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on the gun-deck</w:t>
              <w:tab/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147 0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0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of the keel, for tonnage</w:t>
              <w:tab/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5" w:val="left"/>
              </w:tabs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Breadth, extreme</w:t>
              <w:tab/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37 6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119 0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33 0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117 7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39 0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116 4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485" w:val="left"/>
              </w:tabs>
              <w:bidi w:val="0"/>
              <w:spacing w:line="21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41</w:t>
              <w:tab/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119 9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470" w:val="left"/>
              </w:tabs>
              <w:bidi w:val="0"/>
              <w:spacing w:line="209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42</w:t>
              <w:tab/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362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123 0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42</w:t>
              <w:tab/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Depth in hold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Burthen in tons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6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106 3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113 9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349" w:val="left"/>
              </w:tabs>
              <w:bidi w:val="0"/>
              <w:spacing w:line="197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117 8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41</w:t>
              <w:tab/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38 6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40 0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59" w:val="left"/>
              </w:tabs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on the gun-deck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124 0.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133 0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7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of the keel, for tonnage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97 6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101 8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489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</w:t>
              <w:tab/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102 6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39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Breadth, extreme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33 2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37 6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Depth in hold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15 5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</w:t>
            </w: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1431" w:val="left"/>
                <w:tab w:leader="dot" w:pos="1485" w:val="left"/>
                <w:tab w:leader="dot" w:pos="239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Burthen in tons</w:t>
              <w:tab/>
              <w:tab/>
              <w:tab/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5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on the gun-deck</w:t>
              <w:tab/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9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 of the keel, for tonnage</w:t>
              <w:tab/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14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Breadth, extreme</w:t>
              <w:tab/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2405" w:val="left"/>
              </w:tabs>
              <w:bidi w:val="0"/>
              <w:spacing w:line="20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Depth in hold</w:t>
              <w:tab/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106 0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290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87 9 28</w:t>
              <w:tab/>
              <w:t>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106 0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490" w:val="left"/>
              </w:tabs>
              <w:bidi w:val="0"/>
              <w:spacing w:line="21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85</w:t>
              <w:tab/>
              <w:t>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30 6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112 0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470" w:val="left"/>
              </w:tabs>
              <w:bidi w:val="0"/>
              <w:spacing w:line="21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91</w:t>
              <w:tab/>
              <w:t>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113 0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pos="490" w:val="left"/>
              </w:tabs>
              <w:bidi w:val="0"/>
              <w:spacing w:line="21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93</w:t>
              <w:tab/>
              <w:t>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32 0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tabs>
                <w:tab w:leader="dot" w:pos="1291" w:val="left"/>
                <w:tab w:leader="dot" w:pos="1345" w:val="left"/>
                <w:tab w:leader="dot" w:pos="240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Burthen in tons</w:t>
              <w:tab/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374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429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Royal George was the first ship built on the increased dimensions, which were the result of the before-mentioned</w:t>
      </w:r>
    </w:p>
    <w:sectPr>
      <w:footnotePr>
        <w:pos w:val="pageBottom"/>
        <w:numFmt w:val="decimal"/>
        <w:numRestart w:val="continuous"/>
      </w:footnotePr>
      <w:pgSz w:w="12240" w:h="15840"/>
      <w:pgMar w:top="1474" w:left="1864" w:right="1599" w:bottom="1511" w:header="1046" w:footer="1083" w:gutter="0"/>
      <w:pgNumType w:start="2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  <w:style w:type="character" w:customStyle="1" w:styleId="CharStyle6">
    <w:name w:val="Other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  <w:style w:type="paragraph" w:styleId="Style2">
    <w:name w:val="Body text"/>
    <w:basedOn w:val="Normal"/>
    <w:link w:val="CharStyle3"/>
    <w:pPr>
      <w:widowControl w:val="0"/>
      <w:shd w:val="clear" w:color="auto" w:fill="FFFFFF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  <w:style w:type="paragraph" w:customStyle="1" w:styleId="Style5">
    <w:name w:val="Other"/>
    <w:basedOn w:val="Normal"/>
    <w:link w:val="CharStyle6"/>
    <w:pPr>
      <w:widowControl w:val="0"/>
      <w:shd w:val="clear" w:color="auto" w:fill="FFFFFF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