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Call the breadth of the water-line AB = </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B, the depth AE = </w:t>
      </w:r>
      <w:r>
        <w:rPr>
          <w:i/>
          <w:iCs/>
          <w:color w:val="574938"/>
          <w:spacing w:val="0"/>
          <w:w w:val="100"/>
          <w:position w:val="0"/>
          <w:sz w:val="16"/>
          <w:szCs w:val="16"/>
          <w:shd w:val="clear" w:color="auto" w:fill="auto"/>
          <w:lang w:val="en-US" w:eastAsia="en-US" w:bidi="en-US"/>
        </w:rPr>
        <w:t>h,</w:t>
      </w:r>
      <w:r>
        <w:rPr>
          <w:color w:val="574938"/>
          <w:spacing w:val="0"/>
          <w:w w:val="100"/>
          <w:position w:val="0"/>
          <w:sz w:val="16"/>
          <w:szCs w:val="16"/>
          <w:shd w:val="clear" w:color="auto" w:fill="auto"/>
          <w:lang w:val="en-US" w:eastAsia="en-US" w:bidi="en-US"/>
        </w:rPr>
        <w:t xml:space="preserve"> and the area ABE = </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M, and let </w:t>
      </w:r>
      <w:r>
        <w:rPr>
          <w:i/>
          <w:iCs/>
          <w:color w:val="574938"/>
          <w:spacing w:val="0"/>
          <w:w w:val="100"/>
          <w:position w:val="0"/>
          <w:sz w:val="16"/>
          <w:szCs w:val="16"/>
          <w:shd w:val="clear" w:color="auto" w:fill="auto"/>
          <w:lang w:val="en-US" w:eastAsia="en-US" w:bidi="en-US"/>
        </w:rPr>
        <w:t>m</w:t>
      </w:r>
      <w:r>
        <w:rPr>
          <w:color w:val="574938"/>
          <w:spacing w:val="0"/>
          <w:w w:val="100"/>
          <w:position w:val="0"/>
          <w:sz w:val="16"/>
          <w:szCs w:val="16"/>
          <w:shd w:val="clear" w:color="auto" w:fill="auto"/>
          <w:lang w:val="en-US" w:eastAsia="en-US" w:bidi="en-US"/>
        </w:rPr>
        <w:t xml:space="preserve"> be the ex</w:t>
        <w:softHyphen/>
        <w:t>ponent of a parabola having the same area; then</w:t>
      </w:r>
    </w:p>
    <w:p>
      <w:pPr>
        <w:pStyle w:val="Style6"/>
        <w:keepNext w:val="0"/>
        <w:keepLines w:val="0"/>
        <w:widowControl w:val="0"/>
        <w:shd w:val="clear" w:color="auto" w:fill="auto"/>
        <w:bidi w:val="0"/>
        <w:spacing w:line="166" w:lineRule="auto"/>
        <w:ind w:left="0" w:firstLine="0"/>
        <w:jc w:val="left"/>
        <w:rPr>
          <w:sz w:val="22"/>
          <w:szCs w:val="22"/>
        </w:rPr>
      </w:pPr>
      <w:r>
        <w:rPr>
          <w:rFonts w:ascii="Arial" w:eastAsia="Arial" w:hAnsi="Arial" w:cs="Arial"/>
          <w:color w:val="574938"/>
          <w:spacing w:val="0"/>
          <w:w w:val="100"/>
          <w:position w:val="0"/>
          <w:sz w:val="22"/>
          <w:szCs w:val="22"/>
          <w:shd w:val="clear" w:color="auto" w:fill="auto"/>
          <w:lang w:val="en-US" w:eastAsia="en-US" w:bidi="en-US"/>
        </w:rPr>
        <w:t>⅛Ι∙⅛B∙Λ≡</w:t>
      </w:r>
      <w:r>
        <w:rPr>
          <w:rFonts w:ascii="Arial" w:eastAsia="Arial" w:hAnsi="Arial" w:cs="Arial"/>
          <w:color w:val="574938"/>
          <w:spacing w:val="0"/>
          <w:w w:val="100"/>
          <w:position w:val="0"/>
          <w:sz w:val="22"/>
          <w:szCs w:val="22"/>
          <w:shd w:val="clear" w:color="auto" w:fill="auto"/>
          <w:vertAlign w:val="subscript"/>
          <w:lang w:val="en-US" w:eastAsia="en-US" w:bidi="en-US"/>
        </w:rPr>
        <w:t>i</w:t>
      </w:r>
      <w:r>
        <w:rPr>
          <w:rFonts w:ascii="Arial" w:eastAsia="Arial" w:hAnsi="Arial" w:cs="Arial"/>
          <w:color w:val="574938"/>
          <w:spacing w:val="0"/>
          <w:w w:val="100"/>
          <w:position w:val="0"/>
          <w:sz w:val="22"/>
          <w:szCs w:val="22"/>
          <w:shd w:val="clear" w:color="auto" w:fill="auto"/>
          <w:lang w:val="en-US" w:eastAsia="en-US" w:bidi="en-US"/>
        </w:rPr>
        <w:t>M,</w:t>
      </w:r>
    </w:p>
    <w:p>
      <w:pPr>
        <w:pStyle w:val="Style2"/>
        <w:keepNext w:val="0"/>
        <w:keepLines w:val="0"/>
        <w:widowControl w:val="0"/>
        <w:shd w:val="clear" w:color="auto" w:fill="auto"/>
        <w:tabs>
          <w:tab w:pos="1476" w:val="left"/>
          <w:tab w:pos="2468" w:val="left"/>
        </w:tabs>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t>
        <w:tab/>
        <w:t>⅛M</w:t>
        <w:tab/>
        <w:t>M</w:t>
      </w:r>
    </w:p>
    <w:p>
      <w:pPr>
        <w:pStyle w:val="Style2"/>
        <w:keepNext w:val="0"/>
        <w:keepLines w:val="0"/>
        <w:widowControl w:val="0"/>
        <w:shd w:val="clear" w:color="auto" w:fill="auto"/>
        <w:tabs>
          <w:tab w:leader="dot" w:pos="3240" w:val="left"/>
        </w:tabs>
        <w:bidi w:val="0"/>
        <w:spacing w:line="228" w:lineRule="auto"/>
        <w:ind w:left="0" w:firstLine="360"/>
        <w:jc w:val="left"/>
        <w:rPr>
          <w:sz w:val="16"/>
          <w:szCs w:val="16"/>
        </w:rPr>
      </w:pPr>
      <w:r>
        <w:rPr>
          <w:color w:val="574938"/>
          <w:spacing w:val="0"/>
          <w:w w:val="100"/>
          <w:position w:val="0"/>
          <w:sz w:val="16"/>
          <w:szCs w:val="16"/>
          <w:shd w:val="clear" w:color="auto" w:fill="auto"/>
          <w:vertAlign w:val="superscript"/>
          <w:lang w:val="en-US" w:eastAsia="en-US" w:bidi="en-US"/>
        </w:rPr>
        <w:t>an</w:t>
      </w:r>
      <w:r>
        <w:rPr>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vertAlign w:val="superscript"/>
          <w:lang w:val="en-US" w:eastAsia="en-US" w:bidi="en-US"/>
        </w:rPr>
        <w:t>l</w:t>
      </w:r>
      <w:r>
        <w:rPr>
          <w:color w:val="574938"/>
          <w:spacing w:val="0"/>
          <w:w w:val="100"/>
          <w:position w:val="0"/>
          <w:sz w:val="16"/>
          <w:szCs w:val="16"/>
          <w:shd w:val="clear" w:color="auto" w:fill="auto"/>
          <w:lang w:val="en-US" w:eastAsia="en-US" w:bidi="en-US"/>
        </w:rPr>
        <w:t>~ ⅛BA- ⅜M~ BA — M</w:t>
        <w:tab/>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In the same manner, the exponent may be foιmd for the water-line, by supposing a parabola with its vertex as the greatest breadth, and passing through the points in which the water-line cuts the middle line. Suppose the exponent of this parabola = r, the length on the water-line = L, and, as before, the breadth = B ; also let the area of the water</w:t>
        <w:softHyphen/>
        <w:t>line = W ; then</w:t>
      </w:r>
    </w:p>
    <w:p>
      <w:pPr>
        <w:pStyle w:val="Style6"/>
        <w:keepNext w:val="0"/>
        <w:keepLines w:val="0"/>
        <w:widowControl w:val="0"/>
        <w:shd w:val="clear" w:color="auto" w:fill="auto"/>
        <w:bidi w:val="0"/>
        <w:spacing w:line="166" w:lineRule="auto"/>
        <w:ind w:left="0" w:firstLine="0"/>
        <w:jc w:val="left"/>
        <w:rPr>
          <w:sz w:val="22"/>
          <w:szCs w:val="22"/>
        </w:rPr>
      </w:pPr>
      <w:r>
        <w:rPr>
          <w:rFonts w:ascii="Arial" w:eastAsia="Arial" w:hAnsi="Arial" w:cs="Arial"/>
          <w:color w:val="574938"/>
          <w:spacing w:val="0"/>
          <w:w w:val="100"/>
          <w:position w:val="0"/>
          <w:sz w:val="22"/>
          <w:szCs w:val="22"/>
          <w:shd w:val="clear" w:color="auto" w:fill="auto"/>
          <w:lang w:val="en-US" w:eastAsia="en-US" w:bidi="en-US"/>
        </w:rPr>
        <w:t>-L-</w:t>
      </w:r>
      <w:r>
        <w:rPr>
          <w:rFonts w:ascii="Arial" w:eastAsia="Arial" w:hAnsi="Arial" w:cs="Arial"/>
          <w:color w:val="574938"/>
          <w:spacing w:val="0"/>
          <w:w w:val="100"/>
          <w:position w:val="0"/>
          <w:sz w:val="22"/>
          <w:szCs w:val="22"/>
          <w:shd w:val="clear" w:color="auto" w:fill="auto"/>
          <w:vertAlign w:val="subscript"/>
          <w:lang w:val="en-US" w:eastAsia="en-US" w:bidi="en-US"/>
        </w:rPr>
        <w:t>i</w:t>
      </w:r>
      <w:r>
        <w:rPr>
          <w:rFonts w:ascii="Arial" w:eastAsia="Arial" w:hAnsi="Arial" w:cs="Arial"/>
          <w:color w:val="574938"/>
          <w:spacing w:val="0"/>
          <w:w w:val="100"/>
          <w:position w:val="0"/>
          <w:sz w:val="22"/>
          <w:szCs w:val="22"/>
          <w:shd w:val="clear" w:color="auto" w:fill="auto"/>
          <w:lang w:val="en-US" w:eastAsia="en-US" w:bidi="en-US"/>
        </w:rPr>
        <w:t>∙L∙⅛B∙=UW,</w:t>
      </w:r>
    </w:p>
    <w:p>
      <w:pPr>
        <w:pStyle w:val="Style2"/>
        <w:keepNext w:val="0"/>
        <w:keepLines w:val="0"/>
        <w:widowControl w:val="0"/>
        <w:shd w:val="clear" w:color="auto" w:fill="auto"/>
        <w:tabs>
          <w:tab w:leader="dot" w:pos="1805" w:val="left"/>
        </w:tabs>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perscript"/>
          <w:lang w:val="en-US" w:eastAsia="en-US" w:bidi="en-US"/>
        </w:rPr>
        <w:t>dr</w:t>
      </w:r>
      <w:r>
        <w:rPr>
          <w:color w:val="574938"/>
          <w:spacing w:val="0"/>
          <w:w w:val="100"/>
          <w:position w:val="0"/>
          <w:sz w:val="16"/>
          <w:szCs w:val="16"/>
          <w:shd w:val="clear" w:color="auto" w:fill="auto"/>
          <w:lang w:val="en-US" w:eastAsia="en-US" w:bidi="en-US"/>
        </w:rPr>
        <w:t xml:space="preserve"> = BL~W</w:t>
        <w:tab/>
      </w:r>
      <w:r>
        <w:rPr>
          <w:color w:val="574938"/>
          <w:spacing w:val="0"/>
          <w:w w:val="100"/>
          <w:position w:val="0"/>
          <w:sz w:val="16"/>
          <w:szCs w:val="16"/>
          <w:shd w:val="clear" w:color="auto" w:fill="auto"/>
          <w:vertAlign w:val="superscript"/>
          <w:lang w:val="en-US" w:eastAsia="en-US" w:bidi="en-US"/>
        </w:rPr>
        <w:t>(6)</w:t>
      </w:r>
      <w:r>
        <w:rPr>
          <w:color w:val="574938"/>
          <w:spacing w:val="0"/>
          <w:w w:val="100"/>
          <w:position w:val="0"/>
          <w:sz w:val="16"/>
          <w:szCs w:val="16"/>
          <w:shd w:val="clear" w:color="auto" w:fill="auto"/>
          <w:lang w:val="en-US" w:eastAsia="en-US" w:bidi="en-US"/>
        </w:rPr>
        <w: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Lastly, suppose the areas of the several water-lines, from the load water-line downwards, to decrease in the propor</w:t>
        <w:softHyphen/>
        <w:t xml:space="preserve">tion of the abscissas to a parabola; and let the exponent </w:t>
      </w:r>
      <w:r>
        <w:rPr>
          <w:i/>
          <w:iCs/>
          <w:color w:val="574938"/>
          <w:spacing w:val="0"/>
          <w:w w:val="100"/>
          <w:position w:val="0"/>
          <w:sz w:val="16"/>
          <w:szCs w:val="16"/>
          <w:shd w:val="clear" w:color="auto" w:fill="auto"/>
          <w:lang w:val="en-US" w:eastAsia="en-US" w:bidi="en-US"/>
        </w:rPr>
        <w:t>= s,</w:t>
      </w:r>
      <w:r>
        <w:rPr>
          <w:color w:val="574938"/>
          <w:spacing w:val="0"/>
          <w:w w:val="100"/>
          <w:position w:val="0"/>
          <w:sz w:val="16"/>
          <w:szCs w:val="16"/>
          <w:shd w:val="clear" w:color="auto" w:fill="auto"/>
          <w:lang w:val="en-US" w:eastAsia="en-US" w:bidi="en-US"/>
        </w:rPr>
        <w:t xml:space="preserve"> the depth from the water-line to the tangent of the midship section = A, the displacement = D, and the area of the water-line = W ; then</w:t>
      </w:r>
    </w:p>
    <w:p>
      <w:pPr>
        <w:pStyle w:val="Style2"/>
        <w:keepNext w:val="0"/>
        <w:keepLines w:val="0"/>
        <w:widowControl w:val="0"/>
        <w:shd w:val="clear" w:color="auto" w:fill="auto"/>
        <w:bidi w:val="0"/>
        <w:spacing w:line="240" w:lineRule="auto"/>
        <w:ind w:left="0" w:firstLine="0"/>
        <w:jc w:val="left"/>
        <w:rPr>
          <w:sz w:val="16"/>
          <w:szCs w:val="16"/>
        </w:rPr>
      </w:pPr>
      <w:r>
        <w:rPr>
          <w:smallCaps/>
          <w:color w:val="574938"/>
          <w:spacing w:val="0"/>
          <w:w w:val="100"/>
          <w:position w:val="0"/>
          <w:sz w:val="16"/>
          <w:szCs w:val="16"/>
          <w:shd w:val="clear" w:color="auto" w:fill="auto"/>
          <w:lang w:val="en-US" w:eastAsia="en-US" w:bidi="en-US"/>
        </w:rPr>
        <w:t>4ι∙WA = D,</w:t>
      </w:r>
    </w:p>
    <w:p>
      <w:pPr>
        <w:pStyle w:val="Style2"/>
        <w:keepNext w:val="0"/>
        <w:keepLines w:val="0"/>
        <w:widowControl w:val="0"/>
        <w:shd w:val="clear" w:color="auto" w:fill="auto"/>
        <w:tabs>
          <w:tab w:leader="dot" w:pos="1805" w:val="left"/>
        </w:tabs>
        <w:bidi w:val="0"/>
        <w:spacing w:line="228" w:lineRule="auto"/>
        <w:ind w:left="0" w:firstLine="0"/>
        <w:jc w:val="left"/>
        <w:rPr>
          <w:sz w:val="16"/>
          <w:szCs w:val="16"/>
        </w:rPr>
      </w:pPr>
      <w:r>
        <w:rPr>
          <w:color w:val="574938"/>
          <w:spacing w:val="0"/>
          <w:w w:val="100"/>
          <w:position w:val="0"/>
          <w:sz w:val="16"/>
          <w:szCs w:val="16"/>
          <w:shd w:val="clear" w:color="auto" w:fill="auto"/>
          <w:vertAlign w:val="superscript"/>
          <w:lang w:val="en-US" w:eastAsia="en-US" w:bidi="en-US"/>
        </w:rPr>
        <w:t>and</w:t>
      </w:r>
      <w:r>
        <w:rPr>
          <w:color w:val="574938"/>
          <w:spacing w:val="0"/>
          <w:w w:val="100"/>
          <w:position w:val="0"/>
          <w:sz w:val="16"/>
          <w:szCs w:val="16"/>
          <w:shd w:val="clear" w:color="auto" w:fill="auto"/>
          <w:lang w:val="en-US" w:eastAsia="en-US" w:bidi="en-US"/>
        </w:rPr>
        <w:t xml:space="preserve"> ' = Λ</w:t>
      </w:r>
      <w:r>
        <w:rPr>
          <w:rFonts w:ascii="Arial Unicode MS" w:eastAsia="Arial Unicode MS" w:hAnsi="Arial Unicode MS" w:cs="Arial Unicode MS"/>
          <w:color w:val="574938"/>
          <w:spacing w:val="0"/>
          <w:w w:val="100"/>
          <w:position w:val="0"/>
          <w:sz w:val="14"/>
          <w:szCs w:val="14"/>
          <w:shd w:val="clear" w:color="auto" w:fill="auto"/>
          <w:lang w:val="en-US" w:eastAsia="en-US" w:bidi="en-US"/>
        </w:rPr>
        <w:t>∖</w:t>
      </w:r>
      <w:r>
        <w:rPr>
          <w:color w:val="574938"/>
          <w:spacing w:val="0"/>
          <w:w w:val="100"/>
          <w:position w:val="0"/>
          <w:sz w:val="16"/>
          <w:szCs w:val="16"/>
          <w:shd w:val="clear" w:color="auto" w:fill="auto"/>
          <w:lang w:val="en-US" w:eastAsia="en-US" w:bidi="en-US"/>
        </w:rPr>
        <w:t>V∏- D</w:t>
        <w:tab/>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By calculating these different exponents for ships already built, and which have been found to possess good qualities, a very correct idea of their shape will be obtained, which, in making new constructions, may be referred to ; and after a very short practice the constructor will be enabled to de</w:t>
        <w:softHyphen/>
        <w:t>termine, not only the principal dimensions, but the outlines of the body, before a drawing is begun.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 collection of such calculations was begun by Chap- man, and has since his time been considerably augmented. We now therefore know what the value of the exponents ought to be in the different classes of ships, for the services to which they are destined. It is always found that large ships are fuller than small ones, and in consequence have larger exponents ; and that merchant-men have larger ex</w:t>
        <w:softHyphen/>
        <w:t>ponents than men-of-war of equal size.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exponent of the line of sections in the Swedish navy, in ships of the line, varies from 2∙5 to 2∙7 ; of the midship section, from 5 to 3∙8 ; of the water-line, from 6∙6 to 5·9 ; and of the displacement, from 2∙2 to 1·8; of course the larger exponent belongs to the larger class of ships.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frigates, sloops, and brigs, they are smaller ; the ex</w:t>
        <w:softHyphen/>
        <w:t>ponent of the line of sections varies from 2∙3 to 2∙l ; of the midship section, from 3 to 1·9; of the water-line, from 5∙2 to 3∙25 ; and of the displacement, from 1·6 to 1·25. These exponents show that small ships have much larger dimen</w:t>
        <w:softHyphen/>
        <w:t>sions in proportion to their displacements than large ones.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above results were obtained from the displacements and breadths, not including the plank ; and the length is that of the construction water-line, which, in Swedish ships, is </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84</w:t>
      </w:r>
      <w:r>
        <w:rPr>
          <w:color w:val="574938"/>
          <w:spacing w:val="0"/>
          <w:w w:val="100"/>
          <w:position w:val="0"/>
          <w:sz w:val="16"/>
          <w:szCs w:val="16"/>
          <w:shd w:val="clear" w:color="auto" w:fill="auto"/>
          <w:lang w:val="en-US" w:eastAsia="en-US" w:bidi="en-US"/>
        </w:rPr>
        <w:t xml:space="preserve">th less than the whole water-line between the rabbets, </w:t>
      </w:r>
      <w:r>
        <w:rPr>
          <w:color w:val="574938"/>
          <w:spacing w:val="0"/>
          <w:w w:val="100"/>
          <w:position w:val="0"/>
          <w:sz w:val="16"/>
          <w:szCs w:val="16"/>
          <w:shd w:val="clear" w:color="auto" w:fill="auto"/>
          <w:vertAlign w:val="superscript"/>
          <w:lang w:val="en-US" w:eastAsia="en-US" w:bidi="en-US"/>
        </w:rPr>
        <w:t>7</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10</w:t>
      </w:r>
      <w:r>
        <w:rPr>
          <w:color w:val="574938"/>
          <w:spacing w:val="0"/>
          <w:w w:val="100"/>
          <w:position w:val="0"/>
          <w:sz w:val="16"/>
          <w:szCs w:val="16"/>
          <w:shd w:val="clear" w:color="auto" w:fill="auto"/>
          <w:lang w:val="en-US" w:eastAsia="en-US" w:bidi="en-US"/>
        </w:rPr>
        <w:t xml:space="preserve">ths of which deduction is made from forward, and </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10</w:t>
      </w:r>
      <w:r>
        <w:rPr>
          <w:color w:val="574938"/>
          <w:spacing w:val="0"/>
          <w:w w:val="100"/>
          <w:position w:val="0"/>
          <w:sz w:val="16"/>
          <w:szCs w:val="16"/>
          <w:shd w:val="clear" w:color="auto" w:fill="auto"/>
          <w:lang w:val="en-US" w:eastAsia="en-US" w:bidi="en-US"/>
        </w:rPr>
        <w:t>ths from aft. In finding the exponent for the water-line, its whole length between the rabbets is taken.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These calculations are equally applicable with the plank on as with it off ; in the first-mentioned case, the sections near the extremities will have, relatively to the midship section, a larger area, and there will therefore be scarcely any hollow at the ends of the curves, and it will not be im</w:t>
        <w:softHyphen/>
        <w:t>proper to take the length of the water-line the whole length between the rabbets.</w:t>
      </w:r>
    </w:p>
    <w:p>
      <w:pPr>
        <w:pStyle w:val="Style2"/>
        <w:keepNext w:val="0"/>
        <w:keepLines w:val="0"/>
        <w:widowControl w:val="0"/>
        <w:shd w:val="clear" w:color="auto" w:fill="auto"/>
        <w:bidi w:val="0"/>
        <w:spacing w:line="218" w:lineRule="auto"/>
        <w:ind w:left="0" w:firstLine="360"/>
        <w:jc w:val="left"/>
        <w:rPr>
          <w:sz w:val="16"/>
          <w:szCs w:val="16"/>
        </w:rPr>
      </w:pPr>
      <w:r>
        <w:rPr>
          <w:color w:val="574938"/>
          <w:spacing w:val="0"/>
          <w:w w:val="100"/>
          <w:position w:val="0"/>
          <w:sz w:val="16"/>
          <w:szCs w:val="16"/>
          <w:shd w:val="clear" w:color="auto" w:fill="auto"/>
          <w:lang w:val="en-US" w:eastAsia="en-US" w:bidi="en-US"/>
        </w:rPr>
        <w:t>The following tables are given as an illustration of this method, in its application to English ships.</w:t>
      </w:r>
    </w:p>
    <w:tbl>
      <w:tblPr>
        <w:tblOverlap w:val="never"/>
        <w:jc w:val="left"/>
        <w:tblLayout w:type="fixed"/>
      </w:tblPr>
      <w:tblGrid>
        <w:gridCol w:w="779"/>
        <w:gridCol w:w="539"/>
        <w:gridCol w:w="539"/>
        <w:gridCol w:w="611"/>
        <w:gridCol w:w="607"/>
        <w:gridCol w:w="539"/>
        <w:gridCol w:w="548"/>
      </w:tblGrid>
      <w:tr>
        <w:trPr>
          <w:trHeight w:val="829"/>
        </w:trPr>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199" w:lineRule="auto"/>
              <w:ind w:left="0" w:firstLine="0"/>
              <w:jc w:val="left"/>
              <w:rPr>
                <w:sz w:val="11"/>
                <w:szCs w:val="11"/>
              </w:rPr>
            </w:pPr>
            <w:r>
              <w:rPr>
                <w:b/>
                <w:bCs/>
                <w:color w:val="574938"/>
                <w:spacing w:val="0"/>
                <w:w w:val="100"/>
                <w:position w:val="0"/>
                <w:sz w:val="11"/>
                <w:szCs w:val="11"/>
                <w:shd w:val="clear" w:color="auto" w:fill="auto"/>
                <w:lang w:val="en-US" w:eastAsia="en-US" w:bidi="en-US"/>
              </w:rPr>
              <w:t>Length on tne Water- line.</w:t>
            </w: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206" w:lineRule="auto"/>
              <w:ind w:left="0" w:firstLine="0"/>
              <w:jc w:val="left"/>
              <w:rPr>
                <w:sz w:val="11"/>
                <w:szCs w:val="11"/>
              </w:rPr>
            </w:pPr>
            <w:r>
              <w:rPr>
                <w:b/>
                <w:bCs/>
                <w:color w:val="574938"/>
                <w:spacing w:val="0"/>
                <w:w w:val="100"/>
                <w:position w:val="0"/>
                <w:sz w:val="11"/>
                <w:szCs w:val="11"/>
                <w:shd w:val="clear" w:color="auto" w:fill="auto"/>
                <w:lang w:val="en-US" w:eastAsia="en-US" w:bidi="en-US"/>
              </w:rPr>
              <w:t>Breadth, extreme.</w:t>
            </w: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199" w:lineRule="auto"/>
              <w:ind w:left="0" w:firstLine="0"/>
              <w:jc w:val="left"/>
              <w:rPr>
                <w:sz w:val="11"/>
                <w:szCs w:val="11"/>
              </w:rPr>
            </w:pPr>
            <w:r>
              <w:rPr>
                <w:b/>
                <w:bCs/>
                <w:color w:val="574938"/>
                <w:spacing w:val="0"/>
                <w:w w:val="100"/>
                <w:position w:val="0"/>
                <w:sz w:val="11"/>
                <w:szCs w:val="11"/>
                <w:shd w:val="clear" w:color="auto" w:fill="auto"/>
                <w:lang w:val="en-US" w:eastAsia="en-US" w:bidi="en-US"/>
              </w:rPr>
              <w:t>Depth from the Water</w:t>
              <w:softHyphen/>
              <w:t>line to the lower edge of the Rab</w:t>
              <w:softHyphen/>
              <w:t>bet.</w:t>
            </w: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197" w:lineRule="auto"/>
              <w:ind w:left="0" w:firstLine="0"/>
              <w:jc w:val="left"/>
              <w:rPr>
                <w:sz w:val="11"/>
                <w:szCs w:val="11"/>
              </w:rPr>
            </w:pPr>
            <w:r>
              <w:rPr>
                <w:b/>
                <w:bCs/>
                <w:color w:val="574938"/>
                <w:spacing w:val="0"/>
                <w:w w:val="100"/>
                <w:position w:val="0"/>
                <w:sz w:val="11"/>
                <w:szCs w:val="11"/>
                <w:shd w:val="clear" w:color="auto" w:fill="auto"/>
                <w:lang w:val="en-US" w:eastAsia="en-US" w:bidi="en-US"/>
              </w:rPr>
              <w:t>Displace</w:t>
              <w:softHyphen/>
              <w:t>ment, in</w:t>
              <w:softHyphen/>
              <w:t>cluding the Plank.</w:t>
            </w: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206" w:lineRule="auto"/>
              <w:ind w:left="0" w:firstLine="0"/>
              <w:jc w:val="left"/>
              <w:rPr>
                <w:sz w:val="11"/>
                <w:szCs w:val="11"/>
              </w:rPr>
            </w:pPr>
            <w:r>
              <w:rPr>
                <w:b/>
                <w:bCs/>
                <w:color w:val="574938"/>
                <w:spacing w:val="0"/>
                <w:w w:val="100"/>
                <w:position w:val="0"/>
                <w:sz w:val="11"/>
                <w:szCs w:val="11"/>
                <w:shd w:val="clear" w:color="auto" w:fill="auto"/>
                <w:lang w:val="en-US" w:eastAsia="en-US" w:bidi="en-US"/>
              </w:rPr>
              <w:t>Area of the Load</w:t>
            </w:r>
          </w:p>
          <w:p>
            <w:pPr>
              <w:pStyle w:val="Style6"/>
              <w:keepNext w:val="0"/>
              <w:keepLines w:val="0"/>
              <w:widowControl w:val="0"/>
              <w:shd w:val="clear" w:color="auto" w:fill="auto"/>
              <w:bidi w:val="0"/>
              <w:spacing w:line="206" w:lineRule="auto"/>
              <w:ind w:left="0" w:firstLine="0"/>
              <w:jc w:val="left"/>
              <w:rPr>
                <w:sz w:val="11"/>
                <w:szCs w:val="11"/>
              </w:rPr>
            </w:pPr>
            <w:r>
              <w:rPr>
                <w:b/>
                <w:bCs/>
                <w:color w:val="574938"/>
                <w:spacing w:val="0"/>
                <w:w w:val="100"/>
                <w:position w:val="0"/>
                <w:sz w:val="11"/>
                <w:szCs w:val="11"/>
                <w:shd w:val="clear" w:color="auto" w:fill="auto"/>
                <w:lang w:val="en-US" w:eastAsia="en-US" w:bidi="en-US"/>
              </w:rPr>
              <w:t>Water- section.</w:t>
            </w:r>
          </w:p>
        </w:tc>
        <w:tc>
          <w:tcPr>
            <w:tcBorders>
              <w:top w:val="single" w:sz="4"/>
              <w:left w:val="single" w:sz="4"/>
              <w:right w:val="single" w:sz="4"/>
            </w:tcBorders>
            <w:shd w:val="clear" w:color="auto" w:fill="D2C19A"/>
            <w:vAlign w:val="center"/>
          </w:tcPr>
          <w:p>
            <w:pPr>
              <w:pStyle w:val="Style6"/>
              <w:keepNext w:val="0"/>
              <w:keepLines w:val="0"/>
              <w:widowControl w:val="0"/>
              <w:shd w:val="clear" w:color="auto" w:fill="auto"/>
              <w:bidi w:val="0"/>
              <w:spacing w:line="197" w:lineRule="auto"/>
              <w:ind w:left="0" w:firstLine="0"/>
              <w:jc w:val="left"/>
              <w:rPr>
                <w:sz w:val="11"/>
                <w:szCs w:val="11"/>
              </w:rPr>
            </w:pPr>
            <w:r>
              <w:rPr>
                <w:b/>
                <w:bCs/>
                <w:color w:val="574938"/>
                <w:spacing w:val="0"/>
                <w:w w:val="100"/>
                <w:position w:val="0"/>
                <w:sz w:val="11"/>
                <w:szCs w:val="11"/>
                <w:shd w:val="clear" w:color="auto" w:fill="auto"/>
                <w:lang w:val="en-US" w:eastAsia="en-US" w:bidi="en-US"/>
              </w:rPr>
              <w:t>Area of the Mid</w:t>
              <w:softHyphen/>
              <w:t>ship Sec</w:t>
              <w:softHyphen/>
              <w:t>tion.</w:t>
            </w:r>
          </w:p>
        </w:tc>
      </w:tr>
      <w:tr>
        <w:trPr>
          <w:trHeight w:val="158"/>
        </w:trPr>
        <w:tc>
          <w:tcPr>
            <w:tcBorders>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Feet.</w:t>
            </w:r>
          </w:p>
        </w:tc>
        <w:tc>
          <w:tcPr>
            <w:tcBorders>
              <w:top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Feet.</w:t>
            </w:r>
          </w:p>
        </w:tc>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1"/>
                <w:szCs w:val="11"/>
              </w:rPr>
            </w:pPr>
            <w:r>
              <w:rPr>
                <w:b/>
                <w:bCs/>
                <w:color w:val="574938"/>
                <w:spacing w:val="0"/>
                <w:w w:val="100"/>
                <w:position w:val="0"/>
                <w:sz w:val="11"/>
                <w:szCs w:val="11"/>
                <w:shd w:val="clear" w:color="auto" w:fill="auto"/>
                <w:lang w:val="en-US" w:eastAsia="en-US" w:bidi="en-US"/>
              </w:rPr>
              <w:t>Feet.</w:t>
            </w:r>
          </w:p>
        </w:tc>
        <w:tc>
          <w:tcPr>
            <w:tcBorders>
              <w:top w:val="single" w:sz="4"/>
              <w:lef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Cub. Feet.</w:t>
            </w:r>
          </w:p>
        </w:tc>
        <w:tc>
          <w:tcPr>
            <w:tcBorders>
              <w:top w:val="single" w:sz="4"/>
              <w:lef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Sq. Feet.</w:t>
            </w:r>
          </w:p>
        </w:tc>
        <w:tc>
          <w:tcPr>
            <w:tcBorders>
              <w:top w:val="single" w:sz="4"/>
              <w:left w:val="single" w:sz="4"/>
              <w:righ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Sq. Feet.</w:t>
            </w:r>
          </w:p>
        </w:tc>
      </w:tr>
      <w:tr>
        <w:trPr>
          <w:trHeight w:val="140"/>
        </w:trPr>
        <w:tc>
          <w:tcPr>
            <w:tcBorders>
              <w:left w:val="single" w:sz="4"/>
            </w:tcBorders>
            <w:shd w:val="clear" w:color="auto" w:fill="F5DDB5"/>
            <w:vAlign w:val="top"/>
          </w:tcPr>
          <w:p>
            <w:pPr>
              <w:pStyle w:val="Style6"/>
              <w:keepNext w:val="0"/>
              <w:keepLines w:val="0"/>
              <w:widowControl w:val="0"/>
              <w:shd w:val="clear" w:color="auto" w:fill="auto"/>
              <w:tabs>
                <w:tab w:leader="dot" w:pos="643"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Nelson</w:t>
              <w:tab/>
            </w: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203·3</w:t>
            </w:r>
          </w:p>
        </w:tc>
        <w:tc>
          <w:tcPr>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53·5</w:t>
            </w: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23·5</w:t>
            </w:r>
          </w:p>
        </w:tc>
        <w:tc>
          <w:tcPr>
            <w:tcBorders>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165182</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10027</w:t>
            </w:r>
          </w:p>
        </w:tc>
        <w:tc>
          <w:tcPr>
            <w:tcBorders>
              <w:left w:val="single" w:sz="4"/>
              <w:right w:val="single" w:sz="4"/>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1099</w:t>
            </w:r>
          </w:p>
        </w:tc>
      </w:tr>
      <w:tr>
        <w:trPr>
          <w:trHeight w:val="149"/>
        </w:trPr>
        <w:tc>
          <w:tcPr>
            <w:tcBorders>
              <w:top w:val="single" w:sz="4"/>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Bulwark...</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180·3</w:t>
            </w:r>
          </w:p>
        </w:tc>
        <w:tc>
          <w:tcPr>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49·0</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19·8</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105584</w:t>
            </w:r>
          </w:p>
        </w:tc>
        <w:tc>
          <w:tcPr>
            <w:tcBorders>
              <w:left w:val="single" w:sz="4"/>
            </w:tcBorders>
            <w:shd w:val="clear" w:color="auto" w:fill="F5DDB5"/>
            <w:vAlign w:val="bottom"/>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7706</w:t>
            </w:r>
          </w:p>
        </w:tc>
        <w:tc>
          <w:tcPr>
            <w:tcBorders>
              <w:left w:val="single" w:sz="4"/>
              <w:right w:val="single" w:sz="4"/>
            </w:tcBorders>
            <w:shd w:val="clear" w:color="auto" w:fill="D2C19A"/>
            <w:vAlign w:val="bottom"/>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791</w:t>
            </w:r>
          </w:p>
        </w:tc>
      </w:tr>
      <w:tr>
        <w:trPr>
          <w:trHeight w:val="222"/>
        </w:trPr>
        <w:tc>
          <w:tcPr>
            <w:tcBorders>
              <w:left w:val="single" w:sz="4"/>
              <w:bottom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Endymion</w:t>
            </w:r>
          </w:p>
        </w:tc>
        <w:tc>
          <w:tcPr>
            <w:tcBorders>
              <w:left w:val="single" w:sz="4"/>
              <w:bottom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157·0</w:t>
            </w:r>
          </w:p>
        </w:tc>
        <w:tc>
          <w:tcPr>
            <w:tcBorders>
              <w:bottom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41·9</w:t>
            </w:r>
          </w:p>
        </w:tc>
        <w:tc>
          <w:tcPr>
            <w:tcBorders>
              <w:left w:val="single" w:sz="4"/>
              <w:bottom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16·0</w:t>
            </w:r>
          </w:p>
        </w:tc>
        <w:tc>
          <w:tcPr>
            <w:tcBorders>
              <w:left w:val="single" w:sz="4"/>
              <w:bottom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55807</w:t>
            </w:r>
          </w:p>
        </w:tc>
        <w:tc>
          <w:tcPr>
            <w:tcBorders>
              <w:left w:val="single" w:sz="4"/>
              <w:bottom w:val="single" w:sz="4"/>
            </w:tcBorders>
            <w:shd w:val="clear" w:color="auto" w:fill="F5DDB5"/>
            <w:vAlign w:val="top"/>
          </w:tcPr>
          <w:p>
            <w:pPr>
              <w:pStyle w:val="Style6"/>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5656</w:t>
            </w:r>
          </w:p>
        </w:tc>
        <w:tc>
          <w:tcPr>
            <w:tcBorders>
              <w:left w:val="single" w:sz="4"/>
              <w:bottom w:val="single" w:sz="4"/>
              <w:righ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510</w:t>
            </w:r>
          </w:p>
        </w:tc>
      </w:tr>
    </w:tbl>
    <w:p>
      <w:pPr>
        <w:widowControl w:val="0"/>
        <w:spacing w:after="119" w:line="1" w:lineRule="exact"/>
      </w:pPr>
    </w:p>
    <w:p>
      <w:pPr>
        <w:pStyle w:val="Style13"/>
        <w:keepNext w:val="0"/>
        <w:keepLines w:val="0"/>
        <w:widowControl w:val="0"/>
        <w:shd w:val="clear" w:color="auto" w:fill="auto"/>
        <w:bidi w:val="0"/>
        <w:spacing w:line="230" w:lineRule="auto"/>
        <w:ind w:left="0" w:firstLine="360"/>
        <w:jc w:val="left"/>
      </w:pPr>
      <w:r>
        <w:rPr>
          <w:i w:val="0"/>
          <w:iCs w:val="0"/>
          <w:color w:val="574938"/>
          <w:spacing w:val="0"/>
          <w:w w:val="100"/>
          <w:position w:val="0"/>
          <w:shd w:val="clear" w:color="auto" w:fill="auto"/>
          <w:lang w:val="en-US" w:eastAsia="en-US" w:bidi="en-US"/>
        </w:rPr>
        <w:t xml:space="preserve">Then from the equations </w:t>
      </w:r>
      <w:r>
        <w:rPr>
          <w:color w:val="574938"/>
          <w:spacing w:val="0"/>
          <w:w w:val="100"/>
          <w:position w:val="0"/>
          <w:shd w:val="clear" w:color="auto" w:fill="auto"/>
          <w:lang w:val="en-US" w:eastAsia="en-US" w:bidi="en-US"/>
        </w:rPr>
        <w:t>(a),</w:t>
      </w:r>
      <w:r>
        <w:rPr>
          <w:i w:val="0"/>
          <w:iCs w:val="0"/>
          <w:color w:val="574938"/>
          <w:spacing w:val="0"/>
          <w:w w:val="100"/>
          <w:position w:val="0"/>
          <w:shd w:val="clear" w:color="auto" w:fill="auto"/>
          <w:lang w:val="en-US" w:eastAsia="en-US" w:bidi="en-US"/>
        </w:rPr>
        <w:t xml:space="preserve"> (5), (6), and (7), the fol</w:t>
        <w:softHyphen/>
        <w:t>lowing results may be obtained :—</w:t>
      </w:r>
    </w:p>
    <w:tbl>
      <w:tblPr>
        <w:tblOverlap w:val="never"/>
        <w:jc w:val="left"/>
        <w:tblLayout w:type="fixed"/>
      </w:tblPr>
      <w:tblGrid>
        <w:gridCol w:w="1073"/>
        <w:gridCol w:w="765"/>
        <w:gridCol w:w="765"/>
        <w:gridCol w:w="747"/>
        <w:gridCol w:w="743"/>
      </w:tblGrid>
      <w:tr>
        <w:trPr>
          <w:trHeight w:val="652"/>
        </w:trPr>
        <w:tc>
          <w:tcPr>
            <w:vMerge w:val="restart"/>
            <w:tcBorders>
              <w:top w:val="single" w:sz="4"/>
              <w:left w:val="single" w:sz="4"/>
            </w:tcBorders>
            <w:shd w:val="clear" w:color="auto" w:fill="F5DDB5"/>
            <w:vAlign w:val="bottom"/>
          </w:tcPr>
          <w:p>
            <w:pPr>
              <w:pStyle w:val="Style6"/>
              <w:keepNext w:val="0"/>
              <w:keepLines w:val="0"/>
              <w:widowControl w:val="0"/>
              <w:shd w:val="clear" w:color="auto" w:fill="auto"/>
              <w:tabs>
                <w:tab w:leader="dot" w:pos="915"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Nelson</w:t>
              <w:tab/>
            </w: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202" w:lineRule="auto"/>
              <w:ind w:left="0" w:firstLine="0"/>
              <w:jc w:val="left"/>
              <w:rPr>
                <w:sz w:val="11"/>
                <w:szCs w:val="11"/>
              </w:rPr>
            </w:pPr>
            <w:r>
              <w:rPr>
                <w:b/>
                <w:bCs/>
                <w:color w:val="574938"/>
                <w:spacing w:val="0"/>
                <w:w w:val="100"/>
                <w:position w:val="0"/>
                <w:sz w:val="11"/>
                <w:szCs w:val="11"/>
                <w:shd w:val="clear" w:color="auto" w:fill="auto"/>
                <w:lang w:val="en-US" w:eastAsia="en-US" w:bidi="en-US"/>
              </w:rPr>
              <w:t xml:space="preserve">Value of </w:t>
            </w:r>
            <w:r>
              <w:rPr>
                <w:b/>
                <w:bCs/>
                <w:i/>
                <w:iCs/>
                <w:color w:val="574938"/>
                <w:spacing w:val="0"/>
                <w:w w:val="100"/>
                <w:position w:val="0"/>
                <w:sz w:val="11"/>
                <w:szCs w:val="11"/>
                <w:shd w:val="clear" w:color="auto" w:fill="auto"/>
                <w:lang w:val="en-US" w:eastAsia="en-US" w:bidi="en-US"/>
              </w:rPr>
              <w:t>n</w:t>
            </w:r>
            <w:r>
              <w:rPr>
                <w:b/>
                <w:bCs/>
                <w:color w:val="574938"/>
                <w:spacing w:val="0"/>
                <w:w w:val="100"/>
                <w:position w:val="0"/>
                <w:sz w:val="11"/>
                <w:szCs w:val="11"/>
                <w:shd w:val="clear" w:color="auto" w:fill="auto"/>
                <w:lang w:val="en-US" w:eastAsia="en-US" w:bidi="en-US"/>
              </w:rPr>
              <w:t>, the Exponent of the Line of Sections.</w:t>
            </w: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202" w:lineRule="auto"/>
              <w:ind w:left="0" w:firstLine="0"/>
              <w:jc w:val="left"/>
              <w:rPr>
                <w:sz w:val="11"/>
                <w:szCs w:val="11"/>
              </w:rPr>
            </w:pPr>
            <w:r>
              <w:rPr>
                <w:b/>
                <w:bCs/>
                <w:color w:val="574938"/>
                <w:spacing w:val="0"/>
                <w:w w:val="100"/>
                <w:position w:val="0"/>
                <w:sz w:val="11"/>
                <w:szCs w:val="11"/>
                <w:shd w:val="clear" w:color="auto" w:fill="auto"/>
                <w:lang w:val="en-US" w:eastAsia="en-US" w:bidi="en-US"/>
              </w:rPr>
              <w:t>Value of m. the Exponent of the Mid- ship Sections.</w:t>
            </w:r>
          </w:p>
        </w:tc>
        <w:tc>
          <w:tcPr>
            <w:tcBorders>
              <w:top w:val="single" w:sz="4"/>
              <w:left w:val="single" w:sz="4"/>
            </w:tcBorders>
            <w:shd w:val="clear" w:color="auto" w:fill="F5DDB5"/>
            <w:vAlign w:val="center"/>
          </w:tcPr>
          <w:p>
            <w:pPr>
              <w:pStyle w:val="Style6"/>
              <w:keepNext w:val="0"/>
              <w:keepLines w:val="0"/>
              <w:widowControl w:val="0"/>
              <w:shd w:val="clear" w:color="auto" w:fill="auto"/>
              <w:bidi w:val="0"/>
              <w:spacing w:line="206" w:lineRule="auto"/>
              <w:ind w:left="0" w:firstLine="0"/>
              <w:jc w:val="left"/>
              <w:rPr>
                <w:sz w:val="11"/>
                <w:szCs w:val="11"/>
              </w:rPr>
            </w:pPr>
            <w:r>
              <w:rPr>
                <w:b/>
                <w:bCs/>
                <w:color w:val="574938"/>
                <w:spacing w:val="0"/>
                <w:w w:val="100"/>
                <w:position w:val="0"/>
                <w:sz w:val="11"/>
                <w:szCs w:val="11"/>
                <w:shd w:val="clear" w:color="auto" w:fill="auto"/>
                <w:lang w:val="en-US" w:eastAsia="en-US" w:bidi="en-US"/>
              </w:rPr>
              <w:t xml:space="preserve">Value of </w:t>
            </w:r>
            <w:r>
              <w:rPr>
                <w:b/>
                <w:bCs/>
                <w:i/>
                <w:iCs/>
                <w:color w:val="574938"/>
                <w:spacing w:val="0"/>
                <w:w w:val="100"/>
                <w:position w:val="0"/>
                <w:sz w:val="11"/>
                <w:szCs w:val="11"/>
                <w:shd w:val="clear" w:color="auto" w:fill="auto"/>
                <w:lang w:val="en-US" w:eastAsia="en-US" w:bidi="en-US"/>
              </w:rPr>
              <w:t>r</w:t>
            </w:r>
            <w:r>
              <w:rPr>
                <w:b/>
                <w:bCs/>
                <w:color w:val="574938"/>
                <w:spacing w:val="0"/>
                <w:w w:val="100"/>
                <w:position w:val="0"/>
                <w:sz w:val="11"/>
                <w:szCs w:val="11"/>
                <w:shd w:val="clear" w:color="auto" w:fill="auto"/>
                <w:lang w:val="en-US" w:eastAsia="en-US" w:bidi="en-US"/>
              </w:rPr>
              <w:t>, the Exponent of the Water</w:t>
              <w:softHyphen/>
              <w:t>line.</w:t>
            </w:r>
          </w:p>
        </w:tc>
        <w:tc>
          <w:tcPr>
            <w:tcBorders>
              <w:top w:val="single" w:sz="4"/>
              <w:left w:val="single" w:sz="4"/>
              <w:right w:val="single" w:sz="4"/>
            </w:tcBorders>
            <w:shd w:val="clear" w:color="auto" w:fill="D2C19A"/>
            <w:vAlign w:val="center"/>
          </w:tcPr>
          <w:p>
            <w:pPr>
              <w:pStyle w:val="Style6"/>
              <w:keepNext w:val="0"/>
              <w:keepLines w:val="0"/>
              <w:widowControl w:val="0"/>
              <w:shd w:val="clear" w:color="auto" w:fill="auto"/>
              <w:bidi w:val="0"/>
              <w:spacing w:line="202" w:lineRule="auto"/>
              <w:ind w:left="0" w:firstLine="0"/>
              <w:jc w:val="left"/>
              <w:rPr>
                <w:sz w:val="11"/>
                <w:szCs w:val="11"/>
              </w:rPr>
            </w:pPr>
            <w:r>
              <w:rPr>
                <w:b/>
                <w:bCs/>
                <w:color w:val="574938"/>
                <w:spacing w:val="0"/>
                <w:w w:val="100"/>
                <w:position w:val="0"/>
                <w:sz w:val="11"/>
                <w:szCs w:val="11"/>
                <w:shd w:val="clear" w:color="auto" w:fill="auto"/>
                <w:lang w:val="en-US" w:eastAsia="en-US" w:bidi="en-US"/>
              </w:rPr>
              <w:t>Value of r. the Exponent of the Dis</w:t>
              <w:softHyphen/>
              <w:t>placement.</w:t>
            </w:r>
          </w:p>
        </w:tc>
      </w:tr>
      <w:tr>
        <w:trPr>
          <w:trHeight w:val="131"/>
        </w:trPr>
        <w:tc>
          <w:tcPr>
            <w:vMerge/>
            <w:tcBorders>
              <w:left w:val="single" w:sz="4"/>
            </w:tcBorders>
            <w:shd w:val="clear" w:color="auto" w:fill="F5DDB5"/>
            <w:vAlign w:val="bottom"/>
          </w:tcPr>
          <w:p>
            <w:pPr/>
          </w:p>
        </w:tc>
        <w:tc>
          <w:tcPr>
            <w:vMerge w:val="restart"/>
            <w:tcBorders>
              <w:top w:val="single" w:sz="4"/>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2·836</w:t>
            </w:r>
          </w:p>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2·851</w:t>
            </w:r>
          </w:p>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2 300</w:t>
            </w:r>
          </w:p>
        </w:tc>
        <w:tc>
          <w:tcPr>
            <w:vMerge w:val="restart"/>
            <w:tcBorders>
              <w:top w:val="single" w:sz="4"/>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6·9447</w:t>
            </w:r>
          </w:p>
          <w:p>
            <w:pPr>
              <w:pStyle w:val="Style6"/>
              <w:keepNext w:val="0"/>
              <w:keepLines w:val="0"/>
              <w:widowControl w:val="0"/>
              <w:shd w:val="clear" w:color="auto" w:fill="auto"/>
              <w:bidi w:val="0"/>
              <w:spacing w:line="226"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4·4141</w:t>
            </w:r>
          </w:p>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3∙1796</w:t>
            </w:r>
          </w:p>
        </w:tc>
        <w:tc>
          <w:tcPr>
            <w:vMerge w:val="restart"/>
            <w:tcBorders>
              <w:top w:val="single" w:sz="4"/>
              <w:left w:val="single" w:sz="4"/>
            </w:tcBorders>
            <w:shd w:val="clear" w:color="auto" w:fill="F5DDB5"/>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11·8034</w:t>
            </w:r>
          </w:p>
          <w:p>
            <w:pPr>
              <w:pStyle w:val="Style6"/>
              <w:keepNext w:val="0"/>
              <w:keepLines w:val="0"/>
              <w:widowControl w:val="0"/>
              <w:shd w:val="clear" w:color="auto" w:fill="auto"/>
              <w:bidi w:val="0"/>
              <w:spacing w:line="233"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6∙8273</w:t>
            </w:r>
          </w:p>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5·1235</w:t>
            </w:r>
          </w:p>
        </w:tc>
        <w:tc>
          <w:tcPr>
            <w:vMerge w:val="restart"/>
            <w:tcBorders>
              <w:top w:val="single" w:sz="4"/>
              <w:left w:val="single" w:sz="4"/>
              <w:right w:val="single" w:sz="4"/>
            </w:tcBorders>
            <w:shd w:val="clear" w:color="auto" w:fill="D2C19A"/>
            <w:vAlign w:val="top"/>
          </w:tcPr>
          <w:p>
            <w:pPr>
              <w:pStyle w:val="Style6"/>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2·3445 2∙2538 1·6088</w:t>
            </w:r>
          </w:p>
        </w:tc>
      </w:tr>
      <w:tr>
        <w:trPr>
          <w:trHeight w:val="149"/>
        </w:trPr>
        <w:tc>
          <w:tcPr>
            <w:tcBorders>
              <w:top w:val="single" w:sz="4"/>
              <w:left w:val="single" w:sz="4"/>
            </w:tcBorders>
            <w:shd w:val="clear" w:color="auto" w:fill="F5DDB5"/>
            <w:vAlign w:val="bottom"/>
          </w:tcPr>
          <w:p>
            <w:pPr>
              <w:pStyle w:val="Style6"/>
              <w:keepNext w:val="0"/>
              <w:keepLines w:val="0"/>
              <w:widowControl w:val="0"/>
              <w:shd w:val="clear" w:color="auto" w:fill="auto"/>
              <w:tabs>
                <w:tab w:leader="dot" w:pos="919"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Bulwark</w:t>
              <w:tab/>
            </w: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tcBorders>
            <w:shd w:val="clear" w:color="auto" w:fill="F5DDB5"/>
            <w:vAlign w:val="top"/>
          </w:tcPr>
          <w:p>
            <w:pPr/>
          </w:p>
        </w:tc>
        <w:tc>
          <w:tcPr>
            <w:vMerge/>
            <w:tcBorders>
              <w:left w:val="single" w:sz="4"/>
              <w:right w:val="single" w:sz="4"/>
            </w:tcBorders>
            <w:shd w:val="clear" w:color="auto" w:fill="D2C19A"/>
            <w:vAlign w:val="top"/>
          </w:tcPr>
          <w:p>
            <w:pPr/>
          </w:p>
        </w:tc>
      </w:tr>
      <w:tr>
        <w:trPr>
          <w:trHeight w:val="299"/>
        </w:trPr>
        <w:tc>
          <w:tcPr>
            <w:tcBorders>
              <w:top w:val="single" w:sz="4"/>
              <w:left w:val="single" w:sz="4"/>
              <w:bottom w:val="single" w:sz="4"/>
            </w:tcBorders>
            <w:shd w:val="clear" w:color="auto" w:fill="F5DDB5"/>
            <w:vAlign w:val="top"/>
          </w:tcPr>
          <w:p>
            <w:pPr>
              <w:pStyle w:val="Style6"/>
              <w:keepNext w:val="0"/>
              <w:keepLines w:val="0"/>
              <w:widowControl w:val="0"/>
              <w:shd w:val="clear" w:color="auto" w:fill="auto"/>
              <w:tabs>
                <w:tab w:leader="dot" w:pos="928"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Endymion</w:t>
              <w:tab/>
            </w:r>
          </w:p>
        </w:tc>
        <w:tc>
          <w:tcPr>
            <w:vMerge/>
            <w:tcBorders>
              <w:left w:val="single" w:sz="4"/>
              <w:bottom w:val="single" w:sz="4"/>
            </w:tcBorders>
            <w:shd w:val="clear" w:color="auto" w:fill="F5DDB5"/>
            <w:vAlign w:val="top"/>
          </w:tcPr>
          <w:p>
            <w:pPr/>
          </w:p>
        </w:tc>
        <w:tc>
          <w:tcPr>
            <w:vMerge/>
            <w:tcBorders>
              <w:left w:val="single" w:sz="4"/>
              <w:bottom w:val="single" w:sz="4"/>
            </w:tcBorders>
            <w:shd w:val="clear" w:color="auto" w:fill="F5DDB5"/>
            <w:vAlign w:val="top"/>
          </w:tcPr>
          <w:p>
            <w:pPr/>
          </w:p>
        </w:tc>
        <w:tc>
          <w:tcPr>
            <w:vMerge/>
            <w:tcBorders>
              <w:left w:val="single" w:sz="4"/>
              <w:bottom w:val="single" w:sz="4"/>
            </w:tcBorders>
            <w:shd w:val="clear" w:color="auto" w:fill="F5DDB5"/>
            <w:vAlign w:val="top"/>
          </w:tcPr>
          <w:p>
            <w:pPr/>
          </w:p>
        </w:tc>
        <w:tc>
          <w:tcPr>
            <w:vMerge/>
            <w:tcBorders>
              <w:left w:val="single" w:sz="4"/>
              <w:bottom w:val="single" w:sz="4"/>
              <w:right w:val="single" w:sz="4"/>
            </w:tcBorders>
            <w:shd w:val="clear" w:color="auto" w:fill="D2C19A"/>
            <w:vAlign w:val="top"/>
          </w:tcPr>
          <w:p>
            <w:pPr/>
          </w:p>
        </w:tc>
      </w:tr>
    </w:tbl>
    <w:p>
      <w:pPr>
        <w:widowControl w:val="0"/>
        <w:spacing w:after="79" w:line="1" w:lineRule="exact"/>
      </w:pP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From this table of exponents we may judge with cer</w:t>
        <w:softHyphen/>
        <w:t>tainty of the shape of the vessels. The Nelson, for instance, has a very full midship section, and an exceedingly full water-line ; but she is not relatively so full towards the ex</w:t>
        <w:softHyphen/>
        <w:t>tremities as the Bulwark, and her displacement is not re</w:t>
        <w:softHyphen/>
        <w:t>latively much fuller than that of the Bulwark. The Bul</w:t>
        <w:softHyphen/>
        <w:t>wark has a small midship section, is full towards the ex</w:t>
        <w:softHyphen/>
        <w:t>tremities, and has a very large water-section in proportion to her displacement. The Endymion is a very sharp ship of her class, has a small midship section, is rather clean to</w:t>
        <w:softHyphen/>
        <w:t>wards the extremities, but her water-line is not very sharp ; its proportion to her displacement is very large.</w:t>
      </w:r>
    </w:p>
    <w:p>
      <w:pPr>
        <w:pStyle w:val="Style2"/>
        <w:keepNext w:val="0"/>
        <w:keepLines w:val="0"/>
        <w:widowControl w:val="0"/>
        <w:shd w:val="clear" w:color="auto" w:fill="auto"/>
        <w:bidi w:val="0"/>
        <w:spacing w:line="276" w:lineRule="auto"/>
        <w:ind w:left="0" w:firstLine="360"/>
        <w:jc w:val="left"/>
        <w:rPr>
          <w:sz w:val="16"/>
          <w:szCs w:val="16"/>
        </w:rPr>
      </w:pPr>
      <w:r>
        <w:rPr>
          <w:color w:val="574938"/>
          <w:spacing w:val="0"/>
          <w:w w:val="100"/>
          <w:position w:val="0"/>
          <w:sz w:val="16"/>
          <w:szCs w:val="16"/>
          <w:shd w:val="clear" w:color="auto" w:fill="auto"/>
          <w:lang w:val="en-US" w:eastAsia="en-US" w:bidi="en-US"/>
        </w:rPr>
        <w:t>The four exponents which have been described will, se</w:t>
        <w:softHyphen/>
        <w:t>parately, only show the degrees of fulness in one direction ; but they may be combined in such a manner as to express at the same time the longitudinal and transversal fulness ; to effect which the value of the area of the midship section = —∙ BA must be substituted in equation (1), which gives</w:t>
      </w:r>
    </w:p>
    <w:p>
      <w:pPr>
        <w:pStyle w:val="Style2"/>
        <w:keepNext w:val="0"/>
        <w:keepLines w:val="0"/>
        <w:widowControl w:val="0"/>
        <w:shd w:val="clear" w:color="auto" w:fill="auto"/>
        <w:tabs>
          <w:tab w:leader="dot" w:pos="2583" w:val="left"/>
        </w:tabs>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r</w:t>
      </w:r>
      <w:r>
        <w:rPr>
          <w:color w:val="574938"/>
          <w:spacing w:val="0"/>
          <w:w w:val="100"/>
          <w:position w:val="0"/>
          <w:sz w:val="16"/>
          <w:szCs w:val="16"/>
          <w:shd w:val="clear" w:color="auto" w:fill="auto"/>
          <w:lang w:val="en-US" w:eastAsia="en-US" w:bidi="en-US"/>
        </w:rPr>
        <w:t>∙∕∙B∙A = D</w:t>
        <w:tab/>
        <w:t>(ft);</w:t>
      </w:r>
    </w:p>
    <w:p>
      <w:pPr>
        <w:pStyle w:val="Style2"/>
        <w:keepNext w:val="0"/>
        <w:keepLines w:val="0"/>
        <w:widowControl w:val="0"/>
        <w:shd w:val="clear" w:color="auto" w:fill="auto"/>
        <w:tabs>
          <w:tab w:pos="2583" w:val="left"/>
        </w:tabs>
        <w:bidi w:val="0"/>
        <w:spacing w:line="180" w:lineRule="auto"/>
        <w:ind w:left="0" w:firstLine="0"/>
        <w:jc w:val="left"/>
        <w:rPr>
          <w:sz w:val="16"/>
          <w:szCs w:val="16"/>
        </w:rPr>
      </w:pPr>
      <w:r>
        <w:rPr>
          <w:i/>
          <w:iCs/>
          <w:color w:val="574938"/>
          <w:spacing w:val="0"/>
          <w:w w:val="100"/>
          <w:position w:val="0"/>
          <w:sz w:val="16"/>
          <w:szCs w:val="16"/>
          <w:shd w:val="clear" w:color="auto" w:fill="auto"/>
          <w:lang w:val="en-US" w:eastAsia="en-US" w:bidi="en-US"/>
        </w:rPr>
        <w:t>n</w:t>
      </w:r>
      <w:r>
        <w:rPr>
          <w:color w:val="574938"/>
          <w:spacing w:val="0"/>
          <w:w w:val="100"/>
          <w:position w:val="0"/>
          <w:sz w:val="16"/>
          <w:szCs w:val="16"/>
          <w:shd w:val="clear" w:color="auto" w:fill="auto"/>
          <w:lang w:val="en-US" w:eastAsia="en-US" w:bidi="en-US"/>
        </w:rPr>
        <w:t xml:space="preserve"> + 1 </w:t>
      </w:r>
      <w:r>
        <w:rPr>
          <w:i/>
          <w:iCs/>
          <w:color w:val="574938"/>
          <w:spacing w:val="0"/>
          <w:w w:val="100"/>
          <w:position w:val="0"/>
          <w:sz w:val="16"/>
          <w:szCs w:val="16"/>
          <w:shd w:val="clear" w:color="auto" w:fill="auto"/>
          <w:lang w:val="fr-FR" w:eastAsia="fr-FR" w:bidi="fr-FR"/>
        </w:rPr>
        <w:t>m</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-I- 1</w:t>
        <w:tab/>
      </w:r>
      <w:r>
        <w:rPr>
          <w:color w:val="574938"/>
          <w:spacing w:val="0"/>
          <w:w w:val="100"/>
          <w:position w:val="0"/>
          <w:sz w:val="16"/>
          <w:szCs w:val="16"/>
          <w:shd w:val="clear" w:color="auto" w:fill="auto"/>
          <w:vertAlign w:val="superscript"/>
          <w:lang w:val="en-US" w:eastAsia="en-US" w:bidi="en-US"/>
        </w:rPr>
        <w:t>v ,</w:t>
      </w:r>
    </w:p>
    <w:p>
      <w:pPr>
        <w:pStyle w:val="Style2"/>
        <w:keepNext w:val="0"/>
        <w:keepLines w:val="0"/>
        <w:widowControl w:val="0"/>
        <w:shd w:val="clear" w:color="auto" w:fill="auto"/>
        <w:bidi w:val="0"/>
        <w:spacing w:line="36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also, by substituting the value of W = </w:t>
      </w:r>
      <w:r>
        <w:rPr>
          <w:b/>
          <w:bCs/>
          <w:strike/>
          <w:color w:val="574938"/>
          <w:spacing w:val="0"/>
          <w:w w:val="100"/>
          <w:position w:val="0"/>
          <w:sz w:val="18"/>
          <w:szCs w:val="18"/>
          <w:shd w:val="clear" w:color="auto" w:fill="auto"/>
          <w:lang w:val="en-US" w:eastAsia="en-US" w:bidi="en-US"/>
        </w:rPr>
        <w:t>r -p 1 *</w:t>
      </w:r>
      <w:r>
        <w:rPr>
          <w:b/>
          <w:bCs/>
          <w:strike/>
          <w:color w:val="574938"/>
          <w:spacing w:val="0"/>
          <w:w w:val="100"/>
          <w:position w:val="0"/>
          <w:sz w:val="18"/>
          <w:szCs w:val="18"/>
          <w:shd w:val="clear" w:color="auto" w:fill="auto"/>
          <w:vertAlign w:val="superscript"/>
          <w:lang w:val="en-US" w:eastAsia="en-US" w:bidi="en-US"/>
        </w:rPr>
        <w:t xml:space="preserve">n </w:t>
      </w:r>
      <w:r>
        <w:rPr>
          <w:color w:val="574938"/>
          <w:spacing w:val="0"/>
          <w:w w:val="100"/>
          <w:position w:val="0"/>
          <w:sz w:val="16"/>
          <w:szCs w:val="16"/>
          <w:shd w:val="clear" w:color="auto" w:fill="auto"/>
          <w:lang w:val="en-US" w:eastAsia="en-US" w:bidi="en-US"/>
        </w:rPr>
        <w:t>equation (7), we have</w:t>
      </w:r>
    </w:p>
    <w:p>
      <w:pPr>
        <w:pStyle w:val="Style2"/>
        <w:keepNext w:val="0"/>
        <w:keepLines w:val="0"/>
        <w:widowControl w:val="0"/>
        <w:shd w:val="clear" w:color="auto" w:fill="auto"/>
        <w:tabs>
          <w:tab w:leader="dot" w:pos="2898" w:val="right"/>
        </w:tabs>
        <w:bidi w:val="0"/>
        <w:spacing w:line="230" w:lineRule="auto"/>
        <w:ind w:left="0" w:firstLine="0"/>
        <w:jc w:val="left"/>
        <w:rPr>
          <w:sz w:val="16"/>
          <w:szCs w:val="16"/>
        </w:rPr>
      </w:pPr>
      <w:r>
        <w:rPr>
          <w:smallCaps/>
          <w:color w:val="574938"/>
          <w:spacing w:val="0"/>
          <w:w w:val="100"/>
          <w:position w:val="0"/>
          <w:sz w:val="16"/>
          <w:szCs w:val="16"/>
          <w:shd w:val="clear" w:color="auto" w:fill="auto"/>
          <w:lang w:val="en-US" w:eastAsia="en-US" w:bidi="en-US"/>
        </w:rPr>
        <w:t>⅛∙s-÷Ι∙LB∙A=D</w:t>
      </w:r>
      <w:r>
        <w:rPr>
          <w:color w:val="574938"/>
          <w:spacing w:val="0"/>
          <w:w w:val="100"/>
          <w:position w:val="0"/>
          <w:sz w:val="16"/>
          <w:szCs w:val="16"/>
          <w:shd w:val="clear" w:color="auto" w:fill="auto"/>
          <w:lang w:val="en-US" w:eastAsia="en-US" w:bidi="en-US"/>
        </w:rPr>
        <w:tab/>
        <w:t>(e).</w:t>
      </w:r>
    </w:p>
    <w:p>
      <w:pPr>
        <w:pStyle w:val="Style2"/>
        <w:keepNext w:val="0"/>
        <w:keepLines w:val="0"/>
        <w:widowControl w:val="0"/>
        <w:shd w:val="clear" w:color="auto" w:fill="auto"/>
        <w:tabs>
          <w:tab w:pos="3038" w:val="left"/>
        </w:tabs>
        <w:bidi w:val="0"/>
        <w:spacing w:line="230" w:lineRule="auto"/>
        <w:ind w:left="0" w:firstLine="0"/>
        <w:jc w:val="left"/>
        <w:rPr>
          <w:sz w:val="18"/>
          <w:szCs w:val="18"/>
        </w:rPr>
      </w:pPr>
      <w:r>
        <w:rPr>
          <w:color w:val="574938"/>
          <w:spacing w:val="0"/>
          <w:w w:val="100"/>
          <w:position w:val="0"/>
          <w:sz w:val="16"/>
          <w:szCs w:val="16"/>
          <w:shd w:val="clear" w:color="auto" w:fill="auto"/>
          <w:lang w:val="en-US" w:eastAsia="en-US" w:bidi="en-US"/>
        </w:rPr>
        <w:t>In these equations the products</w:t>
        <w:tab/>
      </w:r>
      <w:r>
        <w:rPr>
          <w:rFonts w:ascii="SimSun" w:eastAsia="SimSun" w:hAnsi="SimSun" w:cs="SimSun"/>
          <w:b/>
          <w:bCs/>
          <w:strike/>
          <w:color w:val="574938"/>
          <w:spacing w:val="0"/>
          <w:w w:val="100"/>
          <w:position w:val="0"/>
          <w:sz w:val="19"/>
          <w:szCs w:val="19"/>
          <w:shd w:val="clear" w:color="auto" w:fill="auto"/>
          <w:lang w:val="en-US" w:eastAsia="en-US" w:bidi="en-US"/>
        </w:rPr>
        <w:t>∣</w:t>
      </w:r>
      <w:r>
        <w:rPr>
          <w:b/>
          <w:bCs/>
          <w:strike/>
          <w:color w:val="574938"/>
          <w:spacing w:val="0"/>
          <w:w w:val="100"/>
          <w:position w:val="0"/>
          <w:sz w:val="18"/>
          <w:szCs w:val="18"/>
          <w:shd w:val="clear" w:color="auto" w:fill="auto"/>
          <w:lang w:val="en-US" w:eastAsia="en-US" w:bidi="en-US"/>
        </w:rPr>
        <w:t xml:space="preserve"> ‘ </w:t>
      </w:r>
      <w:r>
        <w:rPr>
          <w:b/>
          <w:bCs/>
          <w:strike/>
          <w:color w:val="574938"/>
          <w:spacing w:val="0"/>
          <w:w w:val="100"/>
          <w:position w:val="0"/>
          <w:sz w:val="18"/>
          <w:szCs w:val="18"/>
          <w:shd w:val="clear" w:color="auto" w:fill="auto"/>
          <w:vertAlign w:val="subscript"/>
          <w:lang w:val="en-US" w:eastAsia="en-US" w:bidi="en-US"/>
        </w:rPr>
        <w:t>r</w:t>
      </w:r>
      <w:r>
        <w:rPr>
          <w:b/>
          <w:bCs/>
          <w:strike/>
          <w:color w:val="574938"/>
          <w:spacing w:val="0"/>
          <w:w w:val="100"/>
          <w:position w:val="0"/>
          <w:sz w:val="18"/>
          <w:szCs w:val="18"/>
          <w:shd w:val="clear" w:color="auto" w:fill="auto"/>
          <w:lang w:val="en-US" w:eastAsia="en-US" w:bidi="en-US"/>
        </w:rPr>
        <w:t xml:space="preserve"> _p j " </w:t>
      </w:r>
      <w:r>
        <w:rPr>
          <w:b/>
          <w:bCs/>
          <w:strike/>
          <w:color w:val="574938"/>
          <w:spacing w:val="0"/>
          <w:w w:val="100"/>
          <w:position w:val="0"/>
          <w:sz w:val="18"/>
          <w:szCs w:val="18"/>
          <w:shd w:val="clear" w:color="auto" w:fill="auto"/>
          <w:vertAlign w:val="subscript"/>
          <w:lang w:val="en-US" w:eastAsia="en-US" w:bidi="en-US"/>
        </w:rPr>
        <w:t>j</w:t>
      </w:r>
      <w:r>
        <w:rPr>
          <w:b/>
          <w:bCs/>
          <w:strike/>
          <w:color w:val="574938"/>
          <w:spacing w:val="0"/>
          <w:w w:val="100"/>
          <w:position w:val="0"/>
          <w:sz w:val="18"/>
          <w:szCs w:val="18"/>
          <w:shd w:val="clear" w:color="auto" w:fill="auto"/>
          <w:lang w:val="en-US" w:eastAsia="en-US" w:bidi="en-US"/>
        </w:rPr>
        <w:t>,∙ _p 1</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show the relative fulness of the different ships in compari</w:t>
        <w:softHyphen/>
        <w:t>son to the circumscribing parallelopiped. When the con</w:t>
        <w:softHyphen/>
        <w:t>struction water-line is equal to the whole water-line, as was supposed in calculating the foregoing table,</w:t>
      </w:r>
    </w:p>
    <w:p>
      <w:pPr>
        <w:pStyle w:val="Style2"/>
        <w:keepNext w:val="0"/>
        <w:keepLines w:val="0"/>
        <w:widowControl w:val="0"/>
        <w:shd w:val="clear" w:color="auto" w:fill="auto"/>
        <w:tabs>
          <w:tab w:pos="616" w:val="left"/>
          <w:tab w:leader="underscore" w:pos="1118" w:val="left"/>
          <w:tab w:pos="1906" w:val="left"/>
        </w:tabs>
        <w:bidi w:val="0"/>
        <w:spacing w:line="230" w:lineRule="auto"/>
        <w:ind w:left="0" w:firstLine="0"/>
        <w:jc w:val="left"/>
        <w:rPr>
          <w:sz w:val="16"/>
          <w:szCs w:val="16"/>
        </w:rPr>
      </w:pPr>
      <w:r>
        <w:rPr>
          <w:i/>
          <w:iCs/>
          <w:color w:val="574938"/>
          <w:spacing w:val="0"/>
          <w:w w:val="100"/>
          <w:position w:val="0"/>
          <w:sz w:val="16"/>
          <w:szCs w:val="16"/>
          <w:shd w:val="clear" w:color="auto" w:fill="auto"/>
          <w:lang w:val="en-US" w:eastAsia="en-US" w:bidi="en-US"/>
        </w:rPr>
        <w:t>n</w:t>
        <w:tab/>
        <w:t xml:space="preserve">m </w:t>
        <w:tab/>
        <w:t xml:space="preserve"> </w:t>
      </w:r>
      <w:r>
        <w:rPr>
          <w:i/>
          <w:iCs/>
          <w:color w:val="574938"/>
          <w:spacing w:val="0"/>
          <w:w w:val="100"/>
          <w:position w:val="0"/>
          <w:sz w:val="16"/>
          <w:szCs w:val="16"/>
          <w:shd w:val="clear" w:color="auto" w:fill="auto"/>
          <w:lang w:val="la-001" w:eastAsia="la-001" w:bidi="la-001"/>
        </w:rPr>
        <w:t>r</w:t>
        <w:tab/>
        <w:t>s</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»-f-1 </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 xml:space="preserve">-J- 1 </w:t>
      </w:r>
      <w:r>
        <w:rPr>
          <w:color w:val="574938"/>
          <w:spacing w:val="0"/>
          <w:w w:val="100"/>
          <w:position w:val="0"/>
          <w:sz w:val="16"/>
          <w:szCs w:val="16"/>
          <w:shd w:val="clear" w:color="auto" w:fill="auto"/>
          <w:vertAlign w:val="superscript"/>
          <w:lang w:val="en-US" w:eastAsia="en-US" w:bidi="en-US"/>
        </w:rPr>
        <w:t>-</w:t>
      </w:r>
      <w:r>
        <w:rPr>
          <w:color w:val="574938"/>
          <w:spacing w:val="0"/>
          <w:w w:val="100"/>
          <w:position w:val="0"/>
          <w:sz w:val="16"/>
          <w:szCs w:val="16"/>
          <w:shd w:val="clear" w:color="auto" w:fill="auto"/>
          <w:lang w:val="en-US" w:eastAsia="en-US" w:bidi="en-US"/>
        </w:rPr>
        <w:t xml:space="preserve"> r + 1 </w:t>
      </w:r>
      <w:r>
        <w:rPr>
          <w:i/>
          <w:iCs/>
          <w:color w:val="574938"/>
          <w:spacing w:val="0"/>
          <w:w w:val="100"/>
          <w:position w:val="0"/>
          <w:sz w:val="16"/>
          <w:szCs w:val="16"/>
          <w:shd w:val="clear" w:color="auto" w:fill="auto"/>
          <w:lang w:val="la-001" w:eastAsia="la-001" w:bidi="la-001"/>
        </w:rPr>
        <w:t>s</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+ 1</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By this equation any error in determining the exponents may be detected ; and also by using the whole equations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and (</w:t>
      </w:r>
      <w:r>
        <w:rPr>
          <w:i/>
          <w:iCs/>
          <w:color w:val="574938"/>
          <w:spacing w:val="0"/>
          <w:w w:val="100"/>
          <w:position w:val="0"/>
          <w:sz w:val="16"/>
          <w:szCs w:val="16"/>
          <w:shd w:val="clear" w:color="auto" w:fill="auto"/>
          <w:lang w:val="en-US" w:eastAsia="en-US" w:bidi="en-US"/>
        </w:rPr>
        <w:t>c</w:t>
      </w:r>
      <w:r>
        <w:rPr>
          <w:color w:val="574938"/>
          <w:spacing w:val="0"/>
          <w:w w:val="100"/>
          <w:position w:val="0"/>
          <w:sz w:val="16"/>
          <w:szCs w:val="16"/>
          <w:shd w:val="clear" w:color="auto" w:fill="auto"/>
          <w:lang w:val="en-US" w:eastAsia="en-US" w:bidi="en-US"/>
        </w:rPr>
        <w:t>), errors in the dimensions or exponents will be detected.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By a method of interpolation, </w:t>
      </w:r>
      <w:r>
        <w:rPr>
          <w:color w:val="574938"/>
          <w:spacing w:val="0"/>
          <w:w w:val="100"/>
          <w:position w:val="0"/>
          <w:sz w:val="16"/>
          <w:szCs w:val="16"/>
          <w:shd w:val="clear" w:color="auto" w:fill="auto"/>
          <w:lang w:val="fr-FR" w:eastAsia="fr-FR" w:bidi="fr-FR"/>
        </w:rPr>
        <w:t xml:space="preserve">formulæ </w:t>
      </w:r>
      <w:r>
        <w:rPr>
          <w:color w:val="574938"/>
          <w:spacing w:val="0"/>
          <w:w w:val="100"/>
          <w:position w:val="0"/>
          <w:sz w:val="16"/>
          <w:szCs w:val="16"/>
          <w:shd w:val="clear" w:color="auto" w:fill="auto"/>
          <w:lang w:val="en-US" w:eastAsia="en-US" w:bidi="en-US"/>
        </w:rPr>
        <w:t>of very easy ap</w:t>
        <w:softHyphen/>
        <w:t>plication have been deduced ; by which the depth of the centre of gravity of the displacement below the water-sec</w:t>
        <w:softHyphen/>
        <w:t>tion, the height of the metacentre, and several other essen</w:t>
        <w:softHyphen/>
        <w:t>tial elements, may be approximated to without the usually long calculations ; and thus most of the qualities of a ship which are determinable by calculation may be ascertained,</w:t>
      </w:r>
    </w:p>
    <w:sectPr>
      <w:footnotePr>
        <w:pos w:val="pageBottom"/>
        <w:numFmt w:val="decimal"/>
        <w:numRestart w:val="continuous"/>
      </w:footnotePr>
      <w:pgSz w:w="12240" w:h="15840"/>
      <w:pgMar w:top="1522" w:left="1801" w:right="1789" w:bottom="1499" w:header="1094" w:footer="1071" w:gutter="0"/>
      <w:pgNumType w:start="4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14">
    <w:name w:val="Table caption_"/>
    <w:basedOn w:val="DefaultParagraphFont"/>
    <w:link w:val="Style13"/>
    <w:rPr>
      <w:rFonts w:ascii="Times New Roman" w:eastAsia="Times New Roman" w:hAnsi="Times New Roman" w:cs="Times New Roman"/>
      <w:b w:val="0"/>
      <w:bCs w:val="0"/>
      <w:i/>
      <w:iCs/>
      <w:smallCaps w:val="0"/>
      <w:strike w:val="0"/>
      <w:sz w:val="16"/>
      <w:szCs w:val="16"/>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Other"/>
    <w:basedOn w:val="Normal"/>
    <w:link w:val="CharStyle7"/>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13">
    <w:name w:val="Table caption"/>
    <w:basedOn w:val="Normal"/>
    <w:link w:val="CharStyle14"/>
    <w:pPr>
      <w:widowControl w:val="0"/>
      <w:shd w:val="clear" w:color="auto" w:fill="FFFFFF"/>
    </w:pPr>
    <w:rPr>
      <w:rFonts w:ascii="Times New Roman" w:eastAsia="Times New Roman" w:hAnsi="Times New Roman" w:cs="Times New Roman"/>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