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360" w:hanging="360"/>
        <w:jc w:val="left"/>
      </w:pPr>
      <w:r>
        <w:rPr>
          <w:spacing w:val="0"/>
          <w:w w:val="100"/>
          <w:position w:val="0"/>
          <w:shd w:val="clear" w:color="auto" w:fill="auto"/>
          <w:lang w:val="fr-FR" w:eastAsia="fr-FR" w:bidi="fr-FR"/>
        </w:rPr>
        <w:t xml:space="preserve">Col. XIII. </w:t>
      </w:r>
      <w:r>
        <w:rPr>
          <w:spacing w:val="0"/>
          <w:w w:val="100"/>
          <w:position w:val="0"/>
          <w:shd w:val="clear" w:color="auto" w:fill="auto"/>
          <w:lang w:val="en-US" w:eastAsia="en-US" w:bidi="en-US"/>
        </w:rPr>
        <w:t>exhibits the differences between the experiments of the French Academy and the Franklin In</w:t>
        <w:softHyphen/>
        <w:t>stitute.</w:t>
      </w:r>
    </w:p>
    <w:p>
      <w:pPr>
        <w:pStyle w:val="Style2"/>
        <w:keepNext w:val="0"/>
        <w:keepLines w:val="0"/>
        <w:widowControl w:val="0"/>
        <w:shd w:val="clear" w:color="auto" w:fill="auto"/>
        <w:bidi w:val="0"/>
        <w:spacing w:line="240" w:lineRule="auto"/>
        <w:ind w:left="360" w:hanging="360"/>
        <w:jc w:val="left"/>
      </w:pPr>
      <w:r>
        <w:rPr>
          <w:spacing w:val="0"/>
          <w:w w:val="100"/>
          <w:position w:val="0"/>
          <w:shd w:val="clear" w:color="auto" w:fill="auto"/>
          <w:lang w:val="fr-FR" w:eastAsia="fr-FR" w:bidi="fr-FR"/>
        </w:rPr>
        <w:t xml:space="preserve">Col. </w:t>
      </w:r>
      <w:r>
        <w:rPr>
          <w:spacing w:val="0"/>
          <w:w w:val="100"/>
          <w:position w:val="0"/>
          <w:shd w:val="clear" w:color="auto" w:fill="auto"/>
          <w:lang w:val="en-US" w:eastAsia="en-US" w:bidi="en-US"/>
        </w:rPr>
        <w:t>XIV. exhibits the deviations of Tredgold’s formula from Dalton's experiments, down to 240° ; and be low that point, from the mean of the experiments of the French Academy and the Franklin Institute, in terpolated where required.</w:t>
      </w:r>
    </w:p>
    <w:p>
      <w:pPr>
        <w:pStyle w:val="Style2"/>
        <w:keepNext w:val="0"/>
        <w:keepLines w:val="0"/>
        <w:widowControl w:val="0"/>
        <w:shd w:val="clear" w:color="auto" w:fill="auto"/>
        <w:bidi w:val="0"/>
        <w:spacing w:line="240" w:lineRule="auto"/>
        <w:ind w:left="360" w:hanging="360"/>
        <w:jc w:val="left"/>
      </w:pPr>
      <w:r>
        <w:rPr>
          <w:spacing w:val="0"/>
          <w:w w:val="100"/>
          <w:position w:val="0"/>
          <w:shd w:val="clear" w:color="auto" w:fill="auto"/>
          <w:lang w:val="fr-FR" w:eastAsia="fr-FR" w:bidi="fr-FR"/>
        </w:rPr>
        <w:t xml:space="preserve">Col. </w:t>
      </w:r>
      <w:r>
        <w:rPr>
          <w:spacing w:val="0"/>
          <w:w w:val="100"/>
          <w:position w:val="0"/>
          <w:shd w:val="clear" w:color="auto" w:fill="auto"/>
          <w:lang w:val="en-US" w:eastAsia="en-US" w:bidi="en-US"/>
        </w:rPr>
        <w:t xml:space="preserve">XV. exhibits the difference between our </w:t>
      </w:r>
      <w:r>
        <w:rPr>
          <w:spacing w:val="0"/>
          <w:w w:val="100"/>
          <w:position w:val="0"/>
          <w:shd w:val="clear" w:color="auto" w:fill="auto"/>
          <w:lang w:val="fr-FR" w:eastAsia="fr-FR" w:bidi="fr-FR"/>
        </w:rPr>
        <w:t xml:space="preserve">formulæ </w:t>
      </w:r>
      <w:r>
        <w:rPr>
          <w:spacing w:val="0"/>
          <w:w w:val="100"/>
          <w:position w:val="0"/>
          <w:shd w:val="clear" w:color="auto" w:fill="auto"/>
          <w:lang w:val="en-US" w:eastAsia="en-US" w:bidi="en-US"/>
        </w:rPr>
        <w:t>and the best experiments, Dr Dalton’s being taken down to 240° ; and the mean between those of the French Academy and the Franklin Institute from that point to the end of the table—interpolations being used when necessary.</w:t>
      </w:r>
    </w:p>
    <w:p>
      <w:pPr>
        <w:pStyle w:val="Style4"/>
        <w:keepNext w:val="0"/>
        <w:keepLines w:val="0"/>
        <w:widowControl w:val="0"/>
        <w:shd w:val="clear" w:color="auto" w:fill="auto"/>
        <w:tabs>
          <w:tab w:leader="hyphen" w:pos="1088" w:val="left"/>
        </w:tabs>
        <w:bidi w:val="0"/>
        <w:spacing w:line="298" w:lineRule="auto"/>
        <w:ind w:left="0" w:firstLine="0"/>
        <w:jc w:val="left"/>
      </w:pPr>
      <w:r>
        <w:rPr>
          <w:spacing w:val="0"/>
          <w:w w:val="100"/>
          <w:position w:val="0"/>
          <w:sz w:val="13"/>
          <w:szCs w:val="13"/>
          <w:shd w:val="clear" w:color="auto" w:fill="auto"/>
          <w:lang w:val="en-US" w:eastAsia="en-US" w:bidi="en-US"/>
        </w:rPr>
        <w:t>SECTION IV.</w:t>
        <w:tab/>
        <w:t>ON THE CONSTITUTIONAL CALORIC OF</w:t>
      </w:r>
    </w:p>
    <w:p>
      <w:pPr>
        <w:pStyle w:val="Style4"/>
        <w:keepNext w:val="0"/>
        <w:keepLines w:val="0"/>
        <w:widowControl w:val="0"/>
        <w:shd w:val="clear" w:color="auto" w:fill="auto"/>
        <w:bidi w:val="0"/>
        <w:spacing w:line="298" w:lineRule="auto"/>
        <w:ind w:left="0" w:firstLine="360"/>
        <w:jc w:val="left"/>
      </w:pPr>
      <w:r>
        <w:rPr>
          <w:spacing w:val="0"/>
          <w:w w:val="100"/>
          <w:position w:val="0"/>
          <w:sz w:val="13"/>
          <w:szCs w:val="13"/>
          <w:shd w:val="clear" w:color="auto" w:fill="auto"/>
          <w:lang w:val="en-US" w:eastAsia="en-US" w:bidi="en-US"/>
        </w:rPr>
        <w:t>STEAM, ITS DENSITY AND VOLUME AT DIFFERENT TEMPERATURES, AND ITS GENERATION AND CONDENSATION.</w:t>
      </w:r>
    </w:p>
    <w:p>
      <w:pPr>
        <w:pStyle w:val="Style2"/>
        <w:keepNext w:val="0"/>
        <w:keepLines w:val="0"/>
        <w:widowControl w:val="0"/>
        <w:shd w:val="clear" w:color="auto" w:fill="auto"/>
        <w:tabs>
          <w:tab w:pos="533" w:val="left"/>
        </w:tabs>
        <w:bidi w:val="0"/>
        <w:spacing w:line="240" w:lineRule="auto"/>
        <w:ind w:left="0" w:firstLine="360"/>
        <w:jc w:val="left"/>
      </w:pPr>
      <w:r>
        <w:rPr>
          <w:spacing w:val="0"/>
          <w:w w:val="100"/>
          <w:position w:val="0"/>
          <w:shd w:val="clear" w:color="auto" w:fill="auto"/>
          <w:lang w:val="en-US" w:eastAsia="en-US" w:bidi="en-US"/>
        </w:rPr>
        <w:t>57.</w:t>
        <w:tab/>
        <w:t>Having now ascertained the force that may he given to steam by heating water in a confined space, so that we can always obtain any force we desire by raising it to the proper temperature, we have next to enquire what quantity of heat is necessary to produce steam of that temperature and force. The answer to this question is, to determine the quantity of fuel necessary to generate steam of a given power, and direct the economic application of that power.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quantity of caloric necessary to transform a given quantity of water into steam of the same temperature, is called the </w:t>
      </w:r>
      <w:r>
        <w:rPr>
          <w:i/>
          <w:iCs/>
          <w:spacing w:val="0"/>
          <w:w w:val="100"/>
          <w:position w:val="0"/>
          <w:shd w:val="clear" w:color="auto" w:fill="auto"/>
          <w:lang w:val="en-US" w:eastAsia="en-US" w:bidi="en-US"/>
        </w:rPr>
        <w:t>caloric of elasticity</w:t>
      </w:r>
      <w:r>
        <w:rPr>
          <w:spacing w:val="0"/>
          <w:w w:val="100"/>
          <w:position w:val="0"/>
          <w:shd w:val="clear" w:color="auto" w:fill="auto"/>
          <w:lang w:val="en-US" w:eastAsia="en-US" w:bidi="en-US"/>
        </w:rPr>
        <w:t xml:space="preserve"> of that substance. The quantity of heat which it will contain at any given temperature is called its </w:t>
      </w:r>
      <w:r>
        <w:rPr>
          <w:i/>
          <w:iCs/>
          <w:spacing w:val="0"/>
          <w:w w:val="100"/>
          <w:position w:val="0"/>
          <w:shd w:val="clear" w:color="auto" w:fill="auto"/>
          <w:lang w:val="en-US" w:eastAsia="en-US" w:bidi="en-US"/>
        </w:rPr>
        <w:t>capacity</w:t>
      </w:r>
      <w:r>
        <w:rPr>
          <w:spacing w:val="0"/>
          <w:w w:val="100"/>
          <w:position w:val="0"/>
          <w:shd w:val="clear" w:color="auto" w:fill="auto"/>
          <w:lang w:val="en-US" w:eastAsia="en-US" w:bidi="en-US"/>
        </w:rPr>
        <w:t xml:space="preserve"> for heat ; and the relation which subsists between the quantity of heat which some well known body, such as water or air, gives out or ac quires, in a given change of temperature, and that which any other substance will give out or acquire in the same circumstances, is called the </w:t>
      </w:r>
      <w:r>
        <w:rPr>
          <w:i/>
          <w:iCs/>
          <w:spacing w:val="0"/>
          <w:w w:val="100"/>
          <w:position w:val="0"/>
          <w:shd w:val="clear" w:color="auto" w:fill="auto"/>
          <w:lang w:val="en-US" w:eastAsia="en-US" w:bidi="en-US"/>
        </w:rPr>
        <w:t>specific caloric</w:t>
      </w:r>
      <w:r>
        <w:rPr>
          <w:spacing w:val="0"/>
          <w:w w:val="100"/>
          <w:position w:val="0"/>
          <w:shd w:val="clear" w:color="auto" w:fill="auto"/>
          <w:lang w:val="en-US" w:eastAsia="en-US" w:bidi="en-US"/>
        </w:rPr>
        <w:t xml:space="preserve"> of that sub stance.</w:t>
      </w:r>
    </w:p>
    <w:p>
      <w:pPr>
        <w:pStyle w:val="Style2"/>
        <w:keepNext w:val="0"/>
        <w:keepLines w:val="0"/>
        <w:widowControl w:val="0"/>
        <w:shd w:val="clear" w:color="auto" w:fill="auto"/>
        <w:tabs>
          <w:tab w:pos="551" w:val="left"/>
        </w:tabs>
        <w:bidi w:val="0"/>
        <w:spacing w:line="240" w:lineRule="auto"/>
        <w:ind w:left="0" w:firstLine="360"/>
        <w:jc w:val="left"/>
      </w:pPr>
      <w:r>
        <w:rPr>
          <w:spacing w:val="0"/>
          <w:w w:val="100"/>
          <w:position w:val="0"/>
          <w:shd w:val="clear" w:color="auto" w:fill="auto"/>
          <w:lang w:val="en-US" w:eastAsia="en-US" w:bidi="en-US"/>
        </w:rPr>
        <w:t>58.</w:t>
        <w:tab/>
        <w:t xml:space="preserve">Of the quantity of the caloric of elasticity of any sub stance, of its capacity for containing heat, and of its specific caloric, the </w:t>
      </w:r>
      <w:r>
        <w:rPr>
          <w:i/>
          <w:iCs/>
          <w:spacing w:val="0"/>
          <w:w w:val="100"/>
          <w:position w:val="0"/>
          <w:shd w:val="clear" w:color="auto" w:fill="auto"/>
          <w:lang w:val="en-US" w:eastAsia="en-US" w:bidi="en-US"/>
        </w:rPr>
        <w:t>thermometer</w:t>
      </w:r>
      <w:r>
        <w:rPr>
          <w:spacing w:val="0"/>
          <w:w w:val="100"/>
          <w:position w:val="0"/>
          <w:shd w:val="clear" w:color="auto" w:fill="auto"/>
          <w:lang w:val="en-US" w:eastAsia="en-US" w:bidi="en-US"/>
        </w:rPr>
        <w:t xml:space="preserve"> gives us no information. An instrument for doing so may be called, as a distinction, the </w:t>
      </w:r>
      <w:r>
        <w:rPr>
          <w:i/>
          <w:iCs/>
          <w:spacing w:val="0"/>
          <w:w w:val="100"/>
          <w:position w:val="0"/>
          <w:shd w:val="clear" w:color="auto" w:fill="auto"/>
          <w:lang w:val="en-US" w:eastAsia="en-US" w:bidi="en-US"/>
        </w:rPr>
        <w:t>calorimeter.</w:t>
      </w:r>
      <w:r>
        <w:rPr>
          <w:spacing w:val="0"/>
          <w:w w:val="100"/>
          <w:position w:val="0"/>
          <w:shd w:val="clear" w:color="auto" w:fill="auto"/>
          <w:lang w:val="en-US" w:eastAsia="en-US" w:bidi="en-US"/>
        </w:rPr>
        <w:t xml:space="preserve"> Thus the thermometer measures the in tensity of heat—the calorimeter its quantity.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If in three several vessels there be contained, at the temperature of 32°, a pound weight of three different fluids, water in one, mercury in the second, and oil in the third ; and if the heat of an alcohol lamp be applied, first of all to the mercury, then to the water, and next to the oil, a thermometer being inserted in each, it will re quire much longer time to heat the water to 212° of the thermometer than the mercury, twenty-five times as much alcohol being burnt in the process ; whereas the oil will be wanned to the same temperature on the thermo meter, by half the quantity of calorie which is necessary to heat the water to 212°. Therefore, the capacity of water for heat is said to be twenty-five times as great as that of mercury, and twice as great as the capacity of oil ; and the specific heats of these substances, in relation to water, are thus represented :</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Water, 1.000; oil, 0.520; mercury, 0.040 nearly.</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If, instead of taking equal weights of these substances, wo had filled equal vessels with them, and then applied the quantity of water necessary to heat them to equal temperatures, we should have had the capacities and specific heat of equal volumes, instead of equal masses as formerly ; and it would have been found, that the quantity of alcohol required to heat them to the same temperature, was only half as much for the mercury as the water, and greater for the water than the oil, in the proportion of 20 to 9 ; showing that the capacity of water was still the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greatest, and that the specific caloric, in equal volumes of these substances, are nearly</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Water, 1.000 ; oil, 0.450; mercury, 0.550.</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capacities for heat, and the specific caloric of different substances, may be determined by cooling as well as heating them. An ounce of ice thrown upon a pound of mercury will cool it or an equal weight of oil much more than water ; and, in general, the quantity of ice, or of cold water, or of cold air, or any other fluid required to cool a body, will exactly correspond to the quantity of caloric required to heat it to the same degree of temperature. A calorimeter measures the quantity of ice which must be melted in cooling different substances, and is de scribed in our article “ </w:t>
      </w:r>
      <w:r>
        <w:rPr>
          <w:smallCaps/>
          <w:spacing w:val="0"/>
          <w:w w:val="100"/>
          <w:position w:val="0"/>
          <w:shd w:val="clear" w:color="auto" w:fill="auto"/>
          <w:lang w:val="el-GR" w:eastAsia="el-GR" w:bidi="el-GR"/>
        </w:rPr>
        <w:t>Ηεατ.”</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The following are the results of such of the most valuable experiments upon this subject as are appropriate to our present enquiry :</w:t>
      </w:r>
    </w:p>
    <w:p>
      <w:pPr>
        <w:pStyle w:val="Style9"/>
        <w:keepNext/>
        <w:keepLines/>
        <w:widowControl w:val="0"/>
        <w:shd w:val="clear" w:color="auto" w:fill="auto"/>
        <w:bidi w:val="0"/>
        <w:spacing w:line="240" w:lineRule="auto"/>
        <w:ind w:left="0" w:firstLine="0"/>
        <w:jc w:val="left"/>
      </w:pPr>
      <w:r>
        <w:rPr>
          <w:spacing w:val="0"/>
          <w:w w:val="100"/>
          <w:position w:val="0"/>
          <w:shd w:val="clear" w:color="auto" w:fill="auto"/>
          <w:lang w:val="en-US" w:eastAsia="en-US" w:bidi="en-US"/>
        </w:rPr>
        <w:t>Table of the specific Calorie in different substances.</w:t>
      </w:r>
    </w:p>
    <w:tbl>
      <w:tblPr>
        <w:tblOverlap w:val="never"/>
        <w:jc w:val="left"/>
        <w:tblLayout w:type="fixed"/>
      </w:tblPr>
      <w:tblGrid>
        <w:gridCol w:w="1522"/>
        <w:gridCol w:w="599"/>
        <w:gridCol w:w="1687"/>
        <w:gridCol w:w="430"/>
      </w:tblGrid>
      <w:tr>
        <w:trPr>
          <w:trHeight w:val="137"/>
        </w:trPr>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Equal</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Equal</w:t>
            </w:r>
          </w:p>
        </w:tc>
        <w:tc>
          <w:tcPr>
            <w:tcBorders/>
            <w:shd w:val="clear" w:color="auto" w:fill="FFFFFF"/>
            <w:vAlign w:val="top"/>
          </w:tcPr>
          <w:p>
            <w:pPr>
              <w:widowControl w:val="0"/>
              <w:rPr>
                <w:sz w:val="10"/>
                <w:szCs w:val="10"/>
              </w:rPr>
            </w:pPr>
          </w:p>
        </w:tc>
      </w:tr>
      <w:tr>
        <w:trPr>
          <w:trHeight w:val="142"/>
        </w:trPr>
        <w:tc>
          <w:tcPr>
            <w:tcBorders/>
            <w:shd w:val="clear" w:color="auto" w:fill="FFFFFF"/>
            <w:vAlign w:val="top"/>
          </w:tcPr>
          <w:p>
            <w:pPr>
              <w:widowControl w:val="0"/>
              <w:rPr>
                <w:sz w:val="10"/>
                <w:szCs w:val="10"/>
              </w:rPr>
            </w:pPr>
          </w:p>
        </w:tc>
        <w:tc>
          <w:tcPr>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Weights.</w:t>
            </w:r>
          </w:p>
        </w:tc>
        <w:tc>
          <w:tcPr>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Volumes.</w:t>
            </w:r>
          </w:p>
        </w:tc>
        <w:tc>
          <w:tcPr>
            <w:tcBorders/>
            <w:shd w:val="clear" w:color="auto" w:fill="FFFFFF"/>
            <w:vAlign w:val="top"/>
          </w:tcPr>
          <w:p>
            <w:pPr>
              <w:widowControl w:val="0"/>
              <w:rPr>
                <w:sz w:val="10"/>
                <w:szCs w:val="10"/>
              </w:rPr>
            </w:pPr>
          </w:p>
        </w:tc>
      </w:tr>
      <w:tr>
        <w:trPr>
          <w:trHeight w:val="192"/>
        </w:trPr>
        <w:tc>
          <w:tcPr>
            <w:tcBorders/>
            <w:shd w:val="clear" w:color="auto" w:fill="FFFFFF"/>
            <w:vAlign w:val="center"/>
          </w:tcPr>
          <w:p>
            <w:pPr>
              <w:pStyle w:val="Style11"/>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Water, ....</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1.000</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1.000</w:t>
            </w:r>
          </w:p>
        </w:tc>
        <w:tc>
          <w:tcPr>
            <w:tcBorders/>
            <w:shd w:val="clear" w:color="auto" w:fill="FFFFFF"/>
            <w:vAlign w:val="top"/>
          </w:tcPr>
          <w:p>
            <w:pPr>
              <w:widowControl w:val="0"/>
              <w:rPr>
                <w:sz w:val="10"/>
                <w:szCs w:val="10"/>
              </w:rPr>
            </w:pPr>
          </w:p>
        </w:tc>
      </w:tr>
      <w:tr>
        <w:trPr>
          <w:trHeight w:val="197"/>
        </w:trPr>
        <w:tc>
          <w:tcPr>
            <w:tcBorders>
              <w:top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Mercury, ....</w:t>
            </w:r>
          </w:p>
        </w:tc>
        <w:tc>
          <w:tcPr>
            <w:tcBorders>
              <w:top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0.033</w:t>
            </w:r>
          </w:p>
        </w:tc>
        <w:tc>
          <w:tcPr>
            <w:gridSpan w:val="2"/>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0.470 Dulong and Petit.</w:t>
            </w:r>
          </w:p>
        </w:tc>
      </w:tr>
      <w:tr>
        <w:trPr>
          <w:trHeight w:val="165"/>
        </w:trPr>
        <w:tc>
          <w:tcPr>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Alcohol, ....</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0.700</w:t>
            </w:r>
          </w:p>
        </w:tc>
        <w:tc>
          <w:tcPr>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0.570 Dalton.</w:t>
            </w:r>
          </w:p>
        </w:tc>
        <w:tc>
          <w:tcPr>
            <w:tcBorders/>
            <w:shd w:val="clear" w:color="auto" w:fill="FFFFFF"/>
            <w:vAlign w:val="top"/>
          </w:tcPr>
          <w:p>
            <w:pPr>
              <w:widowControl w:val="0"/>
              <w:rPr>
                <w:sz w:val="10"/>
                <w:szCs w:val="10"/>
              </w:rPr>
            </w:pPr>
          </w:p>
        </w:tc>
      </w:tr>
      <w:tr>
        <w:trPr>
          <w:trHeight w:val="183"/>
        </w:trPr>
        <w:tc>
          <w:tcPr>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Sulphuric ether, .</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0.660</w:t>
            </w:r>
          </w:p>
        </w:tc>
        <w:tc>
          <w:tcPr>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0.500 Dalton.</w:t>
            </w:r>
          </w:p>
        </w:tc>
        <w:tc>
          <w:tcPr>
            <w:tcBorders/>
            <w:shd w:val="clear" w:color="auto" w:fill="FFFFFF"/>
            <w:vAlign w:val="top"/>
          </w:tcPr>
          <w:p>
            <w:pPr>
              <w:widowControl w:val="0"/>
              <w:rPr>
                <w:sz w:val="10"/>
                <w:szCs w:val="10"/>
              </w:rPr>
            </w:pPr>
          </w:p>
        </w:tc>
      </w:tr>
      <w:tr>
        <w:trPr>
          <w:trHeight w:val="178"/>
        </w:trPr>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Spermaceti oil,</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0.520</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0.450 Dalton.</w:t>
            </w:r>
          </w:p>
        </w:tc>
        <w:tc>
          <w:tcPr>
            <w:tcBorders/>
            <w:shd w:val="clear" w:color="auto" w:fill="FFFFFF"/>
            <w:vAlign w:val="top"/>
          </w:tcPr>
          <w:p>
            <w:pPr>
              <w:widowControl w:val="0"/>
              <w:rPr>
                <w:sz w:val="10"/>
                <w:szCs w:val="10"/>
              </w:rPr>
            </w:pPr>
          </w:p>
        </w:tc>
      </w:tr>
      <w:tr>
        <w:trPr>
          <w:trHeight w:val="183"/>
        </w:trPr>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Olive oil, ....</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0.309</w:t>
            </w:r>
          </w:p>
        </w:tc>
        <w:tc>
          <w:tcPr>
            <w:gridSpan w:val="2"/>
            <w:tcBorders/>
            <w:shd w:val="clear" w:color="auto" w:fill="FFFFFF"/>
            <w:vAlign w:val="top"/>
          </w:tcPr>
          <w:p>
            <w:pPr>
              <w:widowControl w:val="0"/>
              <w:rPr>
                <w:sz w:val="10"/>
                <w:szCs w:val="10"/>
              </w:rPr>
            </w:pPr>
          </w:p>
        </w:tc>
      </w:tr>
      <w:tr>
        <w:trPr>
          <w:trHeight w:val="187"/>
        </w:trPr>
        <w:tc>
          <w:tcPr>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Sulphuric acid,</w:t>
            </w:r>
          </w:p>
        </w:tc>
        <w:tc>
          <w:tcPr>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0.350</w:t>
            </w:r>
          </w:p>
        </w:tc>
        <w:tc>
          <w:tcPr>
            <w:tcBorders>
              <w:top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0.650 Dalton.</w:t>
            </w:r>
          </w:p>
        </w:tc>
        <w:tc>
          <w:tcPr>
            <w:tcBorders/>
            <w:shd w:val="clear" w:color="auto" w:fill="FFFFFF"/>
            <w:vAlign w:val="top"/>
          </w:tcPr>
          <w:p>
            <w:pPr>
              <w:widowControl w:val="0"/>
              <w:rPr>
                <w:sz w:val="10"/>
                <w:szCs w:val="10"/>
              </w:rPr>
            </w:pPr>
          </w:p>
        </w:tc>
      </w:tr>
      <w:tr>
        <w:trPr>
          <w:trHeight w:val="165"/>
        </w:trPr>
        <w:tc>
          <w:tcPr>
            <w:tcBorders/>
            <w:shd w:val="clear" w:color="auto" w:fill="FFFFFF"/>
            <w:vAlign w:val="top"/>
          </w:tcPr>
          <w:p>
            <w:pPr>
              <w:pStyle w:val="Style11"/>
              <w:keepNext w:val="0"/>
              <w:keepLines w:val="0"/>
              <w:widowControl w:val="0"/>
              <w:shd w:val="clear" w:color="auto" w:fill="auto"/>
              <w:tabs>
                <w:tab w:pos="1161" w:val="left"/>
                <w:tab w:pos="1381" w:val="left"/>
              </w:tabs>
              <w:bidi w:val="0"/>
              <w:spacing w:line="240" w:lineRule="auto"/>
              <w:ind w:left="0" w:firstLine="0"/>
              <w:jc w:val="left"/>
            </w:pPr>
            <w:r>
              <w:rPr>
                <w:spacing w:val="0"/>
                <w:w w:val="100"/>
                <w:position w:val="0"/>
                <w:shd w:val="clear" w:color="auto" w:fill="auto"/>
                <w:lang w:val="en-US" w:eastAsia="en-US" w:bidi="en-US"/>
              </w:rPr>
              <w:t>Nitric acid, .</w:t>
              <w:tab/>
              <w:t>.</w:t>
              <w:tab/>
              <w:t>.</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0.620</w:t>
            </w:r>
          </w:p>
        </w:tc>
        <w:tc>
          <w:tcPr>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0.870 Dalton.</w:t>
            </w:r>
          </w:p>
        </w:tc>
        <w:tc>
          <w:tcPr>
            <w:tcBorders/>
            <w:shd w:val="clear" w:color="auto" w:fill="FFFFFF"/>
            <w:vAlign w:val="top"/>
          </w:tcPr>
          <w:p>
            <w:pPr>
              <w:widowControl w:val="0"/>
              <w:rPr>
                <w:sz w:val="10"/>
                <w:szCs w:val="10"/>
              </w:rPr>
            </w:pPr>
          </w:p>
        </w:tc>
      </w:tr>
      <w:tr>
        <w:trPr>
          <w:trHeight w:val="183"/>
        </w:trPr>
        <w:tc>
          <w:tcPr>
            <w:tcBorders/>
            <w:shd w:val="clear" w:color="auto" w:fill="FFFFFF"/>
            <w:vAlign w:val="bottom"/>
          </w:tcPr>
          <w:p>
            <w:pPr>
              <w:pStyle w:val="Style11"/>
              <w:keepNext w:val="0"/>
              <w:keepLines w:val="0"/>
              <w:widowControl w:val="0"/>
              <w:shd w:val="clear" w:color="auto" w:fill="auto"/>
              <w:tabs>
                <w:tab w:pos="1381" w:val="left"/>
              </w:tabs>
              <w:bidi w:val="0"/>
              <w:spacing w:line="240" w:lineRule="auto"/>
              <w:ind w:left="0" w:firstLine="0"/>
              <w:jc w:val="left"/>
            </w:pPr>
            <w:r>
              <w:rPr>
                <w:spacing w:val="0"/>
                <w:w w:val="100"/>
                <w:position w:val="0"/>
                <w:shd w:val="clear" w:color="auto" w:fill="auto"/>
                <w:lang w:val="en-US" w:eastAsia="en-US" w:bidi="en-US"/>
              </w:rPr>
              <w:t>Muriatic acid, .</w:t>
              <w:tab/>
              <w:t>.</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0.600</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0.700 Dalton.</w:t>
            </w:r>
          </w:p>
        </w:tc>
        <w:tc>
          <w:tcPr>
            <w:tcBorders/>
            <w:shd w:val="clear" w:color="auto" w:fill="FFFFFF"/>
            <w:vAlign w:val="top"/>
          </w:tcPr>
          <w:p>
            <w:pPr>
              <w:widowControl w:val="0"/>
              <w:rPr>
                <w:sz w:val="10"/>
                <w:szCs w:val="10"/>
              </w:rPr>
            </w:pPr>
          </w:p>
        </w:tc>
      </w:tr>
      <w:tr>
        <w:trPr>
          <w:trHeight w:val="183"/>
        </w:trPr>
        <w:tc>
          <w:tcPr>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Sol. of salt (1.197)</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0.780</w:t>
            </w:r>
          </w:p>
        </w:tc>
        <w:tc>
          <w:tcPr>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0.930 Dalton.</w:t>
            </w:r>
          </w:p>
        </w:tc>
        <w:tc>
          <w:tcPr>
            <w:tcBorders/>
            <w:shd w:val="clear" w:color="auto" w:fill="FFFFFF"/>
            <w:vAlign w:val="top"/>
          </w:tcPr>
          <w:p>
            <w:pPr>
              <w:widowControl w:val="0"/>
              <w:rPr>
                <w:sz w:val="10"/>
                <w:szCs w:val="10"/>
              </w:rPr>
            </w:pPr>
          </w:p>
        </w:tc>
      </w:tr>
      <w:tr>
        <w:trPr>
          <w:trHeight w:val="187"/>
        </w:trPr>
        <w:tc>
          <w:tcPr>
            <w:gridSpan w:val="2"/>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Sol. of sugar (1.117) 0.770</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0.900 Dalton.</w:t>
            </w:r>
          </w:p>
        </w:tc>
        <w:tc>
          <w:tcPr>
            <w:tcBorders/>
            <w:shd w:val="clear" w:color="auto" w:fill="FFFFFF"/>
            <w:vAlign w:val="top"/>
          </w:tcPr>
          <w:p>
            <w:pPr>
              <w:widowControl w:val="0"/>
              <w:rPr>
                <w:sz w:val="10"/>
                <w:szCs w:val="10"/>
              </w:rPr>
            </w:pPr>
          </w:p>
        </w:tc>
      </w:tr>
      <w:tr>
        <w:trPr>
          <w:trHeight w:val="165"/>
        </w:trPr>
        <w:tc>
          <w:tcPr>
            <w:tcBorders/>
            <w:shd w:val="clear" w:color="auto" w:fill="FFFFFF"/>
            <w:vAlign w:val="top"/>
          </w:tcPr>
          <w:p>
            <w:pPr>
              <w:pStyle w:val="Style11"/>
              <w:keepNext w:val="0"/>
              <w:keepLines w:val="0"/>
              <w:widowControl w:val="0"/>
              <w:shd w:val="clear" w:color="auto" w:fill="auto"/>
              <w:tabs>
                <w:tab w:leader="dot" w:pos="1417" w:val="left"/>
              </w:tabs>
              <w:bidi w:val="0"/>
              <w:spacing w:line="240" w:lineRule="auto"/>
              <w:ind w:left="0" w:firstLine="0"/>
              <w:jc w:val="left"/>
            </w:pPr>
            <w:r>
              <w:rPr>
                <w:spacing w:val="0"/>
                <w:w w:val="100"/>
                <w:position w:val="0"/>
                <w:shd w:val="clear" w:color="auto" w:fill="auto"/>
                <w:lang w:val="en-US" w:eastAsia="en-US" w:bidi="en-US"/>
              </w:rPr>
              <w:t>Ice,</w:t>
              <w:tab/>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0.900</w:t>
            </w:r>
          </w:p>
        </w:tc>
        <w:tc>
          <w:tcPr>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0.830 Dalton.</w:t>
            </w:r>
          </w:p>
        </w:tc>
        <w:tc>
          <w:tcPr>
            <w:tcBorders/>
            <w:shd w:val="clear" w:color="auto" w:fill="FFFFFF"/>
            <w:vAlign w:val="top"/>
          </w:tcPr>
          <w:p>
            <w:pPr>
              <w:widowControl w:val="0"/>
              <w:rPr>
                <w:sz w:val="10"/>
                <w:szCs w:val="10"/>
              </w:rPr>
            </w:pPr>
          </w:p>
        </w:tc>
      </w:tr>
      <w:tr>
        <w:trPr>
          <w:trHeight w:val="178"/>
        </w:trPr>
        <w:tc>
          <w:tcPr>
            <w:tcBorders>
              <w:top w:val="single" w:sz="4"/>
            </w:tcBorders>
            <w:shd w:val="clear" w:color="auto" w:fill="FFFFFF"/>
            <w:vAlign w:val="bottom"/>
          </w:tcPr>
          <w:p>
            <w:pPr>
              <w:pStyle w:val="Style11"/>
              <w:keepNext w:val="0"/>
              <w:keepLines w:val="0"/>
              <w:widowControl w:val="0"/>
              <w:shd w:val="clear" w:color="auto" w:fill="auto"/>
              <w:tabs>
                <w:tab w:leader="dot" w:pos="1426" w:val="left"/>
              </w:tabs>
              <w:bidi w:val="0"/>
              <w:spacing w:line="240" w:lineRule="auto"/>
              <w:ind w:left="0" w:firstLine="0"/>
              <w:jc w:val="left"/>
            </w:pPr>
            <w:r>
              <w:rPr>
                <w:spacing w:val="0"/>
                <w:w w:val="100"/>
                <w:position w:val="0"/>
                <w:shd w:val="clear" w:color="auto" w:fill="auto"/>
                <w:lang w:val="en-US" w:eastAsia="en-US" w:bidi="en-US"/>
              </w:rPr>
              <w:t>Coal,</w:t>
              <w:tab/>
            </w:r>
          </w:p>
        </w:tc>
        <w:tc>
          <w:tcPr>
            <w:tcBorders>
              <w:top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0.280</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0.360 Dalton.</w:t>
            </w:r>
          </w:p>
        </w:tc>
        <w:tc>
          <w:tcPr>
            <w:tcBorders/>
            <w:shd w:val="clear" w:color="auto" w:fill="FFFFFF"/>
            <w:vAlign w:val="top"/>
          </w:tcPr>
          <w:p>
            <w:pPr>
              <w:widowControl w:val="0"/>
              <w:rPr>
                <w:sz w:val="10"/>
                <w:szCs w:val="10"/>
              </w:rPr>
            </w:pPr>
          </w:p>
        </w:tc>
      </w:tr>
      <w:tr>
        <w:trPr>
          <w:trHeight w:val="183"/>
        </w:trPr>
        <w:tc>
          <w:tcPr>
            <w:tcBorders>
              <w:top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Flint glass, . . .</w:t>
            </w:r>
          </w:p>
        </w:tc>
        <w:tc>
          <w:tcPr>
            <w:tcBorders>
              <w:top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0.190</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0.550 Dalton.</w:t>
            </w:r>
          </w:p>
        </w:tc>
        <w:tc>
          <w:tcPr>
            <w:tcBorders/>
            <w:shd w:val="clear" w:color="auto" w:fill="FFFFFF"/>
            <w:vAlign w:val="top"/>
          </w:tcPr>
          <w:p>
            <w:pPr>
              <w:widowControl w:val="0"/>
              <w:rPr>
                <w:sz w:val="10"/>
                <w:szCs w:val="10"/>
              </w:rPr>
            </w:pPr>
          </w:p>
        </w:tc>
      </w:tr>
      <w:tr>
        <w:trPr>
          <w:trHeight w:val="187"/>
        </w:trPr>
        <w:tc>
          <w:tcPr>
            <w:tcBorders/>
            <w:shd w:val="clear" w:color="auto" w:fill="FFFFFF"/>
            <w:vAlign w:val="bottom"/>
          </w:tcPr>
          <w:p>
            <w:pPr>
              <w:pStyle w:val="Style11"/>
              <w:keepNext w:val="0"/>
              <w:keepLines w:val="0"/>
              <w:widowControl w:val="0"/>
              <w:shd w:val="clear" w:color="auto" w:fill="auto"/>
              <w:tabs>
                <w:tab w:leader="dot" w:pos="1426" w:val="left"/>
              </w:tabs>
              <w:bidi w:val="0"/>
              <w:spacing w:line="240" w:lineRule="auto"/>
              <w:ind w:left="0" w:firstLine="0"/>
              <w:jc w:val="left"/>
            </w:pPr>
            <w:r>
              <w:rPr>
                <w:spacing w:val="0"/>
                <w:w w:val="100"/>
                <w:position w:val="0"/>
                <w:shd w:val="clear" w:color="auto" w:fill="auto"/>
                <w:lang w:val="en-US" w:eastAsia="en-US" w:bidi="en-US"/>
              </w:rPr>
              <w:t xml:space="preserve">Iron, </w:t>
              <w:tab/>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0.110</w:t>
            </w:r>
          </w:p>
        </w:tc>
        <w:tc>
          <w:tcPr>
            <w:gridSpan w:val="2"/>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0.880 Dulong and Petit.</w:t>
            </w:r>
          </w:p>
        </w:tc>
      </w:tr>
      <w:tr>
        <w:trPr>
          <w:trHeight w:val="183"/>
        </w:trPr>
        <w:tc>
          <w:tcPr>
            <w:tcBorders>
              <w:top w:val="single" w:sz="4"/>
            </w:tcBorders>
            <w:shd w:val="clear" w:color="auto" w:fill="FFFFFF"/>
            <w:vAlign w:val="bottom"/>
          </w:tcPr>
          <w:p>
            <w:pPr>
              <w:pStyle w:val="Style11"/>
              <w:keepNext w:val="0"/>
              <w:keepLines w:val="0"/>
              <w:widowControl w:val="0"/>
              <w:shd w:val="clear" w:color="auto" w:fill="auto"/>
              <w:tabs>
                <w:tab w:pos="951" w:val="left"/>
                <w:tab w:pos="1170" w:val="left"/>
                <w:tab w:pos="1385" w:val="left"/>
              </w:tabs>
              <w:bidi w:val="0"/>
              <w:spacing w:line="240" w:lineRule="auto"/>
              <w:ind w:left="0" w:firstLine="0"/>
              <w:jc w:val="left"/>
            </w:pPr>
            <w:r>
              <w:rPr>
                <w:spacing w:val="0"/>
                <w:w w:val="100"/>
                <w:position w:val="0"/>
                <w:shd w:val="clear" w:color="auto" w:fill="auto"/>
                <w:lang w:val="en-US" w:eastAsia="en-US" w:bidi="en-US"/>
              </w:rPr>
              <w:t>Copper, .</w:t>
              <w:tab/>
              <w:t>.</w:t>
              <w:tab/>
              <w:t>.</w:t>
              <w:tab/>
              <w:t>.</w:t>
            </w:r>
          </w:p>
        </w:tc>
        <w:tc>
          <w:tcPr>
            <w:tcBorders>
              <w:top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0.095</w:t>
            </w:r>
          </w:p>
        </w:tc>
        <w:tc>
          <w:tcPr>
            <w:gridSpan w:val="2"/>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0.850 Dulong and Petit.</w:t>
            </w:r>
          </w:p>
        </w:tc>
      </w:tr>
      <w:tr>
        <w:trPr>
          <w:trHeight w:val="169"/>
        </w:trPr>
        <w:tc>
          <w:tcPr>
            <w:tcBorders/>
            <w:shd w:val="clear" w:color="auto" w:fill="FFFFFF"/>
            <w:vAlign w:val="top"/>
          </w:tcPr>
          <w:p>
            <w:pPr>
              <w:pStyle w:val="Style11"/>
              <w:keepNext w:val="0"/>
              <w:keepLines w:val="0"/>
              <w:widowControl w:val="0"/>
              <w:shd w:val="clear" w:color="auto" w:fill="auto"/>
              <w:tabs>
                <w:tab w:pos="1166" w:val="left"/>
                <w:tab w:pos="1385" w:val="left"/>
              </w:tabs>
              <w:bidi w:val="0"/>
              <w:spacing w:line="240" w:lineRule="auto"/>
              <w:ind w:left="0" w:firstLine="0"/>
              <w:jc w:val="left"/>
            </w:pPr>
            <w:r>
              <w:rPr>
                <w:spacing w:val="0"/>
                <w:w w:val="100"/>
                <w:position w:val="0"/>
                <w:shd w:val="clear" w:color="auto" w:fill="auto"/>
                <w:lang w:val="en-US" w:eastAsia="en-US" w:bidi="en-US"/>
              </w:rPr>
              <w:t>Lead, . . .</w:t>
              <w:tab/>
              <w:t>.</w:t>
              <w:tab/>
              <w:t>.</w:t>
            </w:r>
          </w:p>
        </w:tc>
        <w:tc>
          <w:tcPr>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0.040</w:t>
            </w:r>
          </w:p>
        </w:tc>
        <w:tc>
          <w:tcPr>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0.450 Dalton.</w:t>
            </w:r>
          </w:p>
        </w:tc>
        <w:tc>
          <w:tcPr>
            <w:tcBorders/>
            <w:shd w:val="clear" w:color="auto" w:fill="FFFFFF"/>
            <w:vAlign w:val="top"/>
          </w:tcPr>
          <w:p>
            <w:pPr>
              <w:widowControl w:val="0"/>
              <w:rPr>
                <w:sz w:val="10"/>
                <w:szCs w:val="10"/>
              </w:rPr>
            </w:pPr>
          </w:p>
        </w:tc>
      </w:tr>
      <w:tr>
        <w:trPr>
          <w:trHeight w:val="178"/>
        </w:trPr>
        <w:tc>
          <w:tcPr>
            <w:tcBorders/>
            <w:shd w:val="clear" w:color="auto" w:fill="FFFFFF"/>
            <w:vAlign w:val="bottom"/>
          </w:tcPr>
          <w:p>
            <w:pPr>
              <w:pStyle w:val="Style11"/>
              <w:keepNext w:val="0"/>
              <w:keepLines w:val="0"/>
              <w:widowControl w:val="0"/>
              <w:shd w:val="clear" w:color="auto" w:fill="auto"/>
              <w:tabs>
                <w:tab w:leader="dot" w:pos="1426" w:val="left"/>
              </w:tabs>
              <w:bidi w:val="0"/>
              <w:spacing w:line="240" w:lineRule="auto"/>
              <w:ind w:left="0" w:firstLine="0"/>
              <w:jc w:val="left"/>
            </w:pPr>
            <w:r>
              <w:rPr>
                <w:spacing w:val="0"/>
                <w:w w:val="100"/>
                <w:position w:val="0"/>
                <w:shd w:val="clear" w:color="auto" w:fill="auto"/>
                <w:lang w:val="en-US" w:eastAsia="en-US" w:bidi="en-US"/>
              </w:rPr>
              <w:t>Tin,</w:t>
              <w:tab/>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0.070</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0.510 Dalton.</w:t>
            </w:r>
          </w:p>
        </w:tc>
        <w:tc>
          <w:tcPr>
            <w:tcBorders/>
            <w:shd w:val="clear" w:color="auto" w:fill="FFFFFF"/>
            <w:vAlign w:val="top"/>
          </w:tcPr>
          <w:p>
            <w:pPr>
              <w:widowControl w:val="0"/>
              <w:rPr>
                <w:sz w:val="10"/>
                <w:szCs w:val="10"/>
              </w:rPr>
            </w:pPr>
          </w:p>
        </w:tc>
      </w:tr>
      <w:tr>
        <w:trPr>
          <w:trHeight w:val="178"/>
        </w:trPr>
        <w:tc>
          <w:tcPr>
            <w:tcBorders>
              <w:top w:val="single" w:sz="4"/>
            </w:tcBorders>
            <w:shd w:val="clear" w:color="auto" w:fill="FFFFFF"/>
            <w:vAlign w:val="top"/>
          </w:tcPr>
          <w:p>
            <w:pPr>
              <w:pStyle w:val="Style11"/>
              <w:keepNext w:val="0"/>
              <w:keepLines w:val="0"/>
              <w:widowControl w:val="0"/>
              <w:shd w:val="clear" w:color="auto" w:fill="auto"/>
              <w:tabs>
                <w:tab w:leader="dot" w:pos="1417" w:val="left"/>
              </w:tabs>
              <w:bidi w:val="0"/>
              <w:spacing w:line="240" w:lineRule="auto"/>
              <w:ind w:left="0" w:firstLine="0"/>
              <w:jc w:val="left"/>
            </w:pPr>
            <w:r>
              <w:rPr>
                <w:spacing w:val="0"/>
                <w:w w:val="100"/>
                <w:position w:val="0"/>
                <w:shd w:val="clear" w:color="auto" w:fill="auto"/>
                <w:lang w:val="en-US" w:eastAsia="en-US" w:bidi="en-US"/>
              </w:rPr>
              <w:t>Zine,</w:t>
              <w:tab/>
            </w:r>
          </w:p>
        </w:tc>
        <w:tc>
          <w:tcPr>
            <w:tcBorders>
              <w:top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0.100</w:t>
            </w:r>
          </w:p>
        </w:tc>
        <w:tc>
          <w:tcPr>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0.690 Dalton.</w:t>
            </w:r>
          </w:p>
        </w:tc>
        <w:tc>
          <w:tcPr>
            <w:tcBorders/>
            <w:shd w:val="clear" w:color="auto" w:fill="FFFFFF"/>
            <w:vAlign w:val="top"/>
          </w:tcPr>
          <w:p>
            <w:pPr>
              <w:widowControl w:val="0"/>
              <w:rPr>
                <w:sz w:val="10"/>
                <w:szCs w:val="10"/>
              </w:rPr>
            </w:pPr>
          </w:p>
        </w:tc>
      </w:tr>
      <w:tr>
        <w:trPr>
          <w:trHeight w:val="183"/>
        </w:trPr>
        <w:tc>
          <w:tcPr>
            <w:tcBorders>
              <w:top w:val="single" w:sz="4"/>
            </w:tcBorders>
            <w:shd w:val="clear" w:color="auto" w:fill="FFFFFF"/>
            <w:vAlign w:val="bottom"/>
          </w:tcPr>
          <w:p>
            <w:pPr>
              <w:pStyle w:val="Style11"/>
              <w:keepNext w:val="0"/>
              <w:keepLines w:val="0"/>
              <w:widowControl w:val="0"/>
              <w:shd w:val="clear" w:color="auto" w:fill="auto"/>
              <w:tabs>
                <w:tab w:leader="dot" w:pos="1426" w:val="left"/>
              </w:tabs>
              <w:bidi w:val="0"/>
              <w:spacing w:line="240" w:lineRule="auto"/>
              <w:ind w:left="0" w:firstLine="0"/>
              <w:jc w:val="left"/>
            </w:pPr>
            <w:r>
              <w:rPr>
                <w:spacing w:val="0"/>
                <w:w w:val="100"/>
                <w:position w:val="0"/>
                <w:shd w:val="clear" w:color="auto" w:fill="auto"/>
                <w:lang w:val="en-US" w:eastAsia="en-US" w:bidi="en-US"/>
              </w:rPr>
              <w:t>Silver</w:t>
              <w:tab/>
            </w:r>
          </w:p>
        </w:tc>
        <w:tc>
          <w:tcPr>
            <w:tcBorders>
              <w:top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0.055</w:t>
            </w:r>
          </w:p>
        </w:tc>
        <w:tc>
          <w:tcPr>
            <w:gridSpan w:val="2"/>
            <w:tcBorders/>
            <w:shd w:val="clear" w:color="auto" w:fill="FFFFFF"/>
            <w:vAlign w:val="bottom"/>
          </w:tcPr>
          <w:p>
            <w:pPr>
              <w:pStyle w:val="Style11"/>
              <w:keepNext w:val="0"/>
              <w:keepLines w:val="0"/>
              <w:widowControl w:val="0"/>
              <w:shd w:val="clear" w:color="auto" w:fill="auto"/>
              <w:tabs>
                <w:tab w:leader="dot" w:pos="375" w:val="left"/>
              </w:tabs>
              <w:bidi w:val="0"/>
              <w:spacing w:line="240" w:lineRule="auto"/>
              <w:ind w:left="0" w:firstLine="0"/>
              <w:jc w:val="left"/>
            </w:pPr>
            <w:r>
              <w:rPr>
                <w:spacing w:val="0"/>
                <w:w w:val="100"/>
                <w:position w:val="0"/>
                <w:shd w:val="clear" w:color="auto" w:fill="auto"/>
                <w:lang w:val="en-US" w:eastAsia="en-US" w:bidi="en-US"/>
              </w:rPr>
              <w:tab/>
              <w:t xml:space="preserve"> Dulong and Petit.</w:t>
            </w:r>
          </w:p>
        </w:tc>
      </w:tr>
      <w:tr>
        <w:trPr>
          <w:trHeight w:val="183"/>
        </w:trPr>
        <w:tc>
          <w:tcPr>
            <w:tcBorders/>
            <w:shd w:val="clear" w:color="auto" w:fill="FFFFFF"/>
            <w:vAlign w:val="bottom"/>
          </w:tcPr>
          <w:p>
            <w:pPr>
              <w:pStyle w:val="Style11"/>
              <w:keepNext w:val="0"/>
              <w:keepLines w:val="0"/>
              <w:widowControl w:val="0"/>
              <w:shd w:val="clear" w:color="auto" w:fill="auto"/>
              <w:tabs>
                <w:tab w:leader="dot" w:pos="1417" w:val="left"/>
              </w:tabs>
              <w:bidi w:val="0"/>
              <w:spacing w:line="240" w:lineRule="auto"/>
              <w:ind w:left="0" w:firstLine="0"/>
              <w:jc w:val="left"/>
            </w:pPr>
            <w:r>
              <w:rPr>
                <w:spacing w:val="0"/>
                <w:w w:val="100"/>
                <w:position w:val="0"/>
                <w:shd w:val="clear" w:color="auto" w:fill="auto"/>
                <w:lang w:val="en-US" w:eastAsia="en-US" w:bidi="en-US"/>
              </w:rPr>
              <w:t>Gold,</w:t>
              <w:tab/>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0.029</w:t>
            </w:r>
          </w:p>
        </w:tc>
        <w:tc>
          <w:tcPr>
            <w:gridSpan w:val="2"/>
            <w:tcBorders>
              <w:top w:val="single" w:sz="4"/>
            </w:tcBorders>
            <w:shd w:val="clear" w:color="auto" w:fill="FFFFFF"/>
            <w:vAlign w:val="bottom"/>
          </w:tcPr>
          <w:p>
            <w:pPr>
              <w:pStyle w:val="Style11"/>
              <w:keepNext w:val="0"/>
              <w:keepLines w:val="0"/>
              <w:widowControl w:val="0"/>
              <w:shd w:val="clear" w:color="auto" w:fill="auto"/>
              <w:tabs>
                <w:tab w:leader="dot" w:pos="370" w:val="left"/>
              </w:tabs>
              <w:bidi w:val="0"/>
              <w:spacing w:line="240" w:lineRule="auto"/>
              <w:ind w:left="0" w:firstLine="0"/>
              <w:jc w:val="left"/>
            </w:pPr>
            <w:r>
              <w:rPr>
                <w:spacing w:val="0"/>
                <w:w w:val="100"/>
                <w:position w:val="0"/>
                <w:shd w:val="clear" w:color="auto" w:fill="auto"/>
                <w:lang w:val="en-US" w:eastAsia="en-US" w:bidi="en-US"/>
              </w:rPr>
              <w:tab/>
              <w:t xml:space="preserve"> Dulong and Petit.</w:t>
            </w:r>
          </w:p>
        </w:tc>
      </w:tr>
      <w:tr>
        <w:trPr>
          <w:trHeight w:val="183"/>
        </w:trPr>
        <w:tc>
          <w:tcPr>
            <w:tcBorders>
              <w:top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Platina, . . . .</w:t>
            </w:r>
          </w:p>
        </w:tc>
        <w:tc>
          <w:tcPr>
            <w:tcBorders>
              <w:top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0.335</w:t>
            </w:r>
          </w:p>
        </w:tc>
        <w:tc>
          <w:tcPr>
            <w:gridSpan w:val="2"/>
            <w:tcBorders>
              <w:top w:val="single" w:sz="4"/>
            </w:tcBorders>
            <w:shd w:val="clear" w:color="auto" w:fill="FFFFFF"/>
            <w:vAlign w:val="bottom"/>
          </w:tcPr>
          <w:p>
            <w:pPr>
              <w:pStyle w:val="Style11"/>
              <w:keepNext w:val="0"/>
              <w:keepLines w:val="0"/>
              <w:widowControl w:val="0"/>
              <w:shd w:val="clear" w:color="auto" w:fill="auto"/>
              <w:tabs>
                <w:tab w:leader="dot" w:pos="366" w:val="left"/>
              </w:tabs>
              <w:bidi w:val="0"/>
              <w:spacing w:line="240" w:lineRule="auto"/>
              <w:ind w:left="0" w:firstLine="0"/>
              <w:jc w:val="left"/>
            </w:pPr>
            <w:r>
              <w:rPr>
                <w:spacing w:val="0"/>
                <w:w w:val="100"/>
                <w:position w:val="0"/>
                <w:shd w:val="clear" w:color="auto" w:fill="auto"/>
                <w:lang w:val="en-US" w:eastAsia="en-US" w:bidi="en-US"/>
              </w:rPr>
              <w:tab/>
              <w:t xml:space="preserve"> Dulong and Petit.</w:t>
            </w:r>
          </w:p>
        </w:tc>
      </w:tr>
      <w:tr>
        <w:trPr>
          <w:trHeight w:val="183"/>
        </w:trPr>
        <w:tc>
          <w:tcPr>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Atmospheric air,</w:t>
            </w:r>
          </w:p>
        </w:tc>
        <w:tc>
          <w:tcPr>
            <w:gridSpan w:val="2"/>
            <w:tcBorders>
              <w:top w:val="single" w:sz="4"/>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 0.267 1.000* 1.000*</w:t>
            </w:r>
          </w:p>
        </w:tc>
        <w:tc>
          <w:tcPr>
            <w:tcBorders>
              <w:left w:val="single" w:sz="4"/>
            </w:tcBorders>
            <w:shd w:val="clear" w:color="auto" w:fill="FFFFFF"/>
            <w:vAlign w:val="top"/>
          </w:tcPr>
          <w:p>
            <w:pPr>
              <w:widowControl w:val="0"/>
              <w:rPr>
                <w:sz w:val="10"/>
                <w:szCs w:val="10"/>
              </w:rPr>
            </w:pPr>
          </w:p>
        </w:tc>
      </w:tr>
      <w:tr>
        <w:trPr>
          <w:trHeight w:val="183"/>
        </w:trPr>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Hydrogen gas, .</w:t>
            </w:r>
          </w:p>
        </w:tc>
        <w:tc>
          <w:tcPr>
            <w:gridSpan w:val="2"/>
            <w:tcBorders>
              <w:left w:val="single" w:sz="4"/>
            </w:tcBorders>
            <w:shd w:val="clear" w:color="auto" w:fill="FFFFFF"/>
            <w:vAlign w:val="bottom"/>
          </w:tcPr>
          <w:p>
            <w:pPr>
              <w:pStyle w:val="Style11"/>
              <w:keepNext w:val="0"/>
              <w:keepLines w:val="0"/>
              <w:widowControl w:val="0"/>
              <w:shd w:val="clear" w:color="auto" w:fill="auto"/>
              <w:tabs>
                <w:tab w:pos="1682" w:val="left"/>
              </w:tabs>
              <w:bidi w:val="0"/>
              <w:spacing w:line="240" w:lineRule="auto"/>
              <w:ind w:left="0" w:firstLine="0"/>
              <w:jc w:val="left"/>
            </w:pPr>
            <w:r>
              <w:rPr>
                <w:spacing w:val="0"/>
                <w:w w:val="100"/>
                <w:position w:val="0"/>
                <w:shd w:val="clear" w:color="auto" w:fill="auto"/>
                <w:lang w:val="en-US" w:eastAsia="en-US" w:bidi="en-US"/>
              </w:rPr>
              <w:t>. . 3.294 12.340</w:t>
              <w:tab/>
              <w:t>8.903</w:t>
            </w:r>
          </w:p>
        </w:tc>
        <w:tc>
          <w:tcPr>
            <w:tcBorders>
              <w:left w:val="single" w:sz="4"/>
            </w:tcBorders>
            <w:shd w:val="clear" w:color="auto" w:fill="FFFFFF"/>
            <w:vAlign w:val="bottom"/>
          </w:tcPr>
          <w:p>
            <w:pPr>
              <w:widowControl w:val="0"/>
              <w:rPr>
                <w:sz w:val="10"/>
                <w:szCs w:val="10"/>
              </w:rPr>
            </w:pPr>
          </w:p>
          <w:p>
            <w:pPr>
              <w:widowControl w:val="0"/>
              <w:rPr>
                <w:sz w:val="10"/>
                <w:szCs w:val="10"/>
              </w:rPr>
            </w:pPr>
          </w:p>
        </w:tc>
      </w:tr>
      <w:tr>
        <w:trPr>
          <w:trHeight w:val="178"/>
        </w:trPr>
        <w:tc>
          <w:tcPr>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Oxygen gas. . .</w:t>
            </w:r>
          </w:p>
        </w:tc>
        <w:tc>
          <w:tcPr>
            <w:gridSpan w:val="2"/>
            <w:tcBorders>
              <w:left w:val="single" w:sz="4"/>
            </w:tcBorders>
            <w:shd w:val="clear" w:color="auto" w:fill="FFFFFF"/>
            <w:vAlign w:val="top"/>
          </w:tcPr>
          <w:p>
            <w:pPr>
              <w:pStyle w:val="Style11"/>
              <w:keepNext w:val="0"/>
              <w:keepLines w:val="0"/>
              <w:widowControl w:val="0"/>
              <w:shd w:val="clear" w:color="auto" w:fill="auto"/>
              <w:tabs>
                <w:tab w:pos="1669" w:val="left"/>
              </w:tabs>
              <w:bidi w:val="0"/>
              <w:spacing w:line="240" w:lineRule="auto"/>
              <w:ind w:left="0" w:firstLine="0"/>
              <w:jc w:val="left"/>
            </w:pPr>
            <w:r>
              <w:rPr>
                <w:spacing w:val="0"/>
                <w:w w:val="100"/>
                <w:position w:val="0"/>
                <w:shd w:val="clear" w:color="auto" w:fill="auto"/>
                <w:lang w:val="en-US" w:eastAsia="en-US" w:bidi="en-US"/>
              </w:rPr>
              <w:t>. . 0.236 0.885</w:t>
              <w:tab/>
              <w:t>0.976</w:t>
            </w:r>
          </w:p>
        </w:tc>
        <w:tc>
          <w:tcPr>
            <w:tcBorders>
              <w:left w:val="single" w:sz="4"/>
            </w:tcBorders>
            <w:shd w:val="clear" w:color="auto" w:fill="FFFFFF"/>
            <w:vAlign w:val="top"/>
          </w:tcPr>
          <w:p>
            <w:pPr>
              <w:widowControl w:val="0"/>
              <w:rPr>
                <w:sz w:val="10"/>
                <w:szCs w:val="10"/>
              </w:rPr>
            </w:pPr>
          </w:p>
        </w:tc>
      </w:tr>
      <w:tr>
        <w:trPr>
          <w:trHeight w:val="183"/>
        </w:trPr>
        <w:tc>
          <w:tcPr>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Nitrogen gas,</w:t>
            </w:r>
          </w:p>
        </w:tc>
        <w:tc>
          <w:tcPr>
            <w:gridSpan w:val="2"/>
            <w:tcBorders>
              <w:left w:val="single" w:sz="4"/>
            </w:tcBorders>
            <w:shd w:val="clear" w:color="auto" w:fill="FFFFFF"/>
            <w:vAlign w:val="top"/>
          </w:tcPr>
          <w:p>
            <w:pPr>
              <w:pStyle w:val="Style11"/>
              <w:keepNext w:val="0"/>
              <w:keepLines w:val="0"/>
              <w:widowControl w:val="0"/>
              <w:shd w:val="clear" w:color="auto" w:fill="auto"/>
              <w:tabs>
                <w:tab w:pos="1024" w:val="left"/>
                <w:tab w:pos="1691" w:val="left"/>
              </w:tabs>
              <w:bidi w:val="0"/>
              <w:spacing w:line="240" w:lineRule="auto"/>
              <w:ind w:left="0" w:firstLine="0"/>
              <w:jc w:val="left"/>
            </w:pPr>
            <w:r>
              <w:rPr>
                <w:spacing w:val="0"/>
                <w:w w:val="100"/>
                <w:position w:val="0"/>
                <w:shd w:val="clear" w:color="auto" w:fill="auto"/>
                <w:lang w:val="en-US" w:eastAsia="en-US" w:bidi="en-US"/>
              </w:rPr>
              <w:t>. . 0.275</w:t>
              <w:tab/>
              <w:t>1.032</w:t>
              <w:tab/>
              <w:t>1.000</w:t>
            </w:r>
          </w:p>
        </w:tc>
        <w:tc>
          <w:tcPr>
            <w:tcBorders>
              <w:left w:val="single" w:sz="4"/>
            </w:tcBorders>
            <w:shd w:val="clear" w:color="auto" w:fill="FFFFFF"/>
            <w:vAlign w:val="bottom"/>
          </w:tcPr>
          <w:p>
            <w:pPr>
              <w:widowControl w:val="0"/>
              <w:rPr>
                <w:sz w:val="10"/>
                <w:szCs w:val="10"/>
              </w:rPr>
            </w:pPr>
          </w:p>
        </w:tc>
      </w:tr>
      <w:tr>
        <w:trPr>
          <w:trHeight w:val="174"/>
        </w:trPr>
        <w:tc>
          <w:tcPr>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Nitrous oxide gas,</w:t>
            </w:r>
          </w:p>
        </w:tc>
        <w:tc>
          <w:tcPr>
            <w:gridSpan w:val="2"/>
            <w:tcBorders>
              <w:left w:val="single" w:sz="4"/>
            </w:tcBorders>
            <w:shd w:val="clear" w:color="auto" w:fill="FFFFFF"/>
            <w:vAlign w:val="top"/>
          </w:tcPr>
          <w:p>
            <w:pPr>
              <w:pStyle w:val="Style11"/>
              <w:keepNext w:val="0"/>
              <w:keepLines w:val="0"/>
              <w:widowControl w:val="0"/>
              <w:shd w:val="clear" w:color="auto" w:fill="auto"/>
              <w:tabs>
                <w:tab w:pos="1696" w:val="left"/>
              </w:tabs>
              <w:bidi w:val="0"/>
              <w:spacing w:line="240" w:lineRule="auto"/>
              <w:ind w:left="0" w:firstLine="0"/>
              <w:jc w:val="left"/>
            </w:pPr>
            <w:r>
              <w:rPr>
                <w:spacing w:val="0"/>
                <w:w w:val="100"/>
                <w:position w:val="0"/>
                <w:shd w:val="clear" w:color="auto" w:fill="auto"/>
                <w:lang w:val="en-US" w:eastAsia="en-US" w:bidi="en-US"/>
              </w:rPr>
              <w:t>. . 0.237 0.888</w:t>
              <w:tab/>
              <w:t>1.350</w:t>
            </w:r>
          </w:p>
        </w:tc>
        <w:tc>
          <w:tcPr>
            <w:tcBorders>
              <w:left w:val="single" w:sz="4"/>
            </w:tcBorders>
            <w:shd w:val="clear" w:color="auto" w:fill="FFFFFF"/>
            <w:vAlign w:val="top"/>
          </w:tcPr>
          <w:p>
            <w:pPr>
              <w:widowControl w:val="0"/>
              <w:rPr>
                <w:sz w:val="10"/>
                <w:szCs w:val="10"/>
              </w:rPr>
            </w:pPr>
          </w:p>
          <w:p>
            <w:pPr>
              <w:widowControl w:val="0"/>
              <w:rPr>
                <w:sz w:val="10"/>
                <w:szCs w:val="10"/>
              </w:rPr>
            </w:pPr>
          </w:p>
        </w:tc>
      </w:tr>
      <w:tr>
        <w:trPr>
          <w:trHeight w:val="174"/>
        </w:trPr>
        <w:tc>
          <w:tcPr>
            <w:tcBorders/>
            <w:shd w:val="clear" w:color="auto" w:fill="FFFFFF"/>
            <w:vAlign w:val="top"/>
          </w:tcPr>
          <w:p>
            <w:pPr>
              <w:pStyle w:val="Style11"/>
              <w:keepNext w:val="0"/>
              <w:keepLines w:val="0"/>
              <w:widowControl w:val="0"/>
              <w:shd w:val="clear" w:color="auto" w:fill="auto"/>
              <w:tabs>
                <w:tab w:pos="1289" w:val="left"/>
              </w:tabs>
              <w:bidi w:val="0"/>
              <w:spacing w:line="240" w:lineRule="auto"/>
              <w:ind w:left="0" w:firstLine="0"/>
              <w:jc w:val="left"/>
            </w:pPr>
            <w:r>
              <w:rPr>
                <w:spacing w:val="0"/>
                <w:w w:val="100"/>
                <w:position w:val="0"/>
                <w:shd w:val="clear" w:color="auto" w:fill="auto"/>
                <w:lang w:val="en-US" w:eastAsia="en-US" w:bidi="en-US"/>
              </w:rPr>
              <w:t>Olefiant gas, .</w:t>
              <w:tab/>
              <w:t>.</w:t>
            </w:r>
          </w:p>
        </w:tc>
        <w:tc>
          <w:tcPr>
            <w:gridSpan w:val="2"/>
            <w:tcBorders>
              <w:left w:val="single" w:sz="4"/>
            </w:tcBorders>
            <w:shd w:val="clear" w:color="auto" w:fill="FFFFFF"/>
            <w:vAlign w:val="top"/>
          </w:tcPr>
          <w:p>
            <w:pPr>
              <w:pStyle w:val="Style11"/>
              <w:keepNext w:val="0"/>
              <w:keepLines w:val="0"/>
              <w:widowControl w:val="0"/>
              <w:shd w:val="clear" w:color="auto" w:fill="auto"/>
              <w:tabs>
                <w:tab w:pos="1682" w:val="left"/>
              </w:tabs>
              <w:bidi w:val="0"/>
              <w:spacing w:line="240" w:lineRule="auto"/>
              <w:ind w:left="0" w:firstLine="0"/>
              <w:jc w:val="left"/>
            </w:pPr>
            <w:r>
              <w:rPr>
                <w:spacing w:val="0"/>
                <w:w w:val="100"/>
                <w:position w:val="0"/>
                <w:shd w:val="clear" w:color="auto" w:fill="auto"/>
                <w:lang w:val="en-US" w:eastAsia="en-US" w:bidi="en-US"/>
              </w:rPr>
              <w:t>. . 0.420 1.576</w:t>
              <w:tab/>
              <w:t>1.553</w:t>
            </w:r>
          </w:p>
        </w:tc>
        <w:tc>
          <w:tcPr>
            <w:tcBorders>
              <w:left w:val="single" w:sz="4"/>
            </w:tcBorders>
            <w:shd w:val="clear" w:color="auto" w:fill="FFFFFF"/>
            <w:vAlign w:val="top"/>
          </w:tcPr>
          <w:p>
            <w:pPr>
              <w:widowControl w:val="0"/>
              <w:rPr>
                <w:sz w:val="10"/>
                <w:szCs w:val="10"/>
              </w:rPr>
            </w:pPr>
          </w:p>
        </w:tc>
      </w:tr>
      <w:tr>
        <w:trPr>
          <w:trHeight w:val="178"/>
        </w:trPr>
        <w:tc>
          <w:tcPr>
            <w:tcBorders>
              <w:top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Carbonic oxide gas,</w:t>
            </w:r>
          </w:p>
        </w:tc>
        <w:tc>
          <w:tcPr>
            <w:gridSpan w:val="2"/>
            <w:tcBorders>
              <w:top w:val="single" w:sz="4"/>
            </w:tcBorders>
            <w:shd w:val="clear" w:color="auto" w:fill="FFFFFF"/>
            <w:vAlign w:val="bottom"/>
          </w:tcPr>
          <w:p>
            <w:pPr>
              <w:pStyle w:val="Style11"/>
              <w:keepNext w:val="0"/>
              <w:keepLines w:val="0"/>
              <w:widowControl w:val="0"/>
              <w:shd w:val="clear" w:color="auto" w:fill="auto"/>
              <w:tabs>
                <w:tab w:pos="1054" w:val="left"/>
                <w:tab w:pos="1726" w:val="left"/>
              </w:tabs>
              <w:bidi w:val="0"/>
              <w:spacing w:line="240" w:lineRule="auto"/>
              <w:ind w:left="0" w:firstLine="0"/>
              <w:jc w:val="left"/>
            </w:pPr>
            <w:r>
              <w:rPr>
                <w:spacing w:val="0"/>
                <w:w w:val="100"/>
                <w:position w:val="0"/>
                <w:shd w:val="clear" w:color="auto" w:fill="auto"/>
                <w:lang w:val="en-US" w:eastAsia="en-US" w:bidi="en-US"/>
              </w:rPr>
              <w:t>. 0.288</w:t>
              <w:tab/>
              <w:t>1.080</w:t>
              <w:tab/>
              <w:t>1.034</w:t>
            </w:r>
          </w:p>
        </w:tc>
        <w:tc>
          <w:tcPr>
            <w:tcBorders>
              <w:left w:val="single" w:sz="4"/>
            </w:tcBorders>
            <w:shd w:val="clear" w:color="auto" w:fill="FFFFFF"/>
            <w:vAlign w:val="bottom"/>
          </w:tcPr>
          <w:p>
            <w:pPr>
              <w:widowControl w:val="0"/>
              <w:rPr>
                <w:sz w:val="10"/>
                <w:szCs w:val="10"/>
              </w:rPr>
            </w:pPr>
          </w:p>
        </w:tc>
      </w:tr>
      <w:tr>
        <w:trPr>
          <w:trHeight w:val="219"/>
        </w:trPr>
        <w:tc>
          <w:tcPr>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Carbonic acid gas,</w:t>
            </w:r>
          </w:p>
        </w:tc>
        <w:tc>
          <w:tcPr>
            <w:gridSpan w:val="2"/>
            <w:tcBorders/>
            <w:shd w:val="clear" w:color="auto" w:fill="FFFFFF"/>
            <w:vAlign w:val="top"/>
          </w:tcPr>
          <w:p>
            <w:pPr>
              <w:pStyle w:val="Style11"/>
              <w:keepNext w:val="0"/>
              <w:keepLines w:val="0"/>
              <w:widowControl w:val="0"/>
              <w:shd w:val="clear" w:color="auto" w:fill="auto"/>
              <w:tabs>
                <w:tab w:pos="1710" w:val="left"/>
              </w:tabs>
              <w:bidi w:val="0"/>
              <w:spacing w:line="240" w:lineRule="auto"/>
              <w:ind w:left="0" w:firstLine="0"/>
              <w:jc w:val="left"/>
            </w:pPr>
            <w:r>
              <w:rPr>
                <w:spacing w:val="0"/>
                <w:w w:val="100"/>
                <w:position w:val="0"/>
                <w:shd w:val="clear" w:color="auto" w:fill="auto"/>
                <w:lang w:val="en-US" w:eastAsia="en-US" w:bidi="en-US"/>
              </w:rPr>
              <w:t>. . 0.221 0.828</w:t>
              <w:tab/>
              <w:t>1.258</w:t>
            </w:r>
          </w:p>
        </w:tc>
        <w:tc>
          <w:tcPr>
            <w:tcBorders>
              <w:left w:val="single" w:sz="4"/>
            </w:tcBorders>
            <w:shd w:val="clear" w:color="auto" w:fill="FFFFFF"/>
            <w:vAlign w:val="top"/>
          </w:tcPr>
          <w:p>
            <w:pPr>
              <w:widowControl w:val="0"/>
              <w:rPr>
                <w:sz w:val="10"/>
                <w:szCs w:val="10"/>
              </w:rPr>
            </w:pPr>
          </w:p>
        </w:tc>
      </w:tr>
    </w:tbl>
    <w:p>
      <w:pPr>
        <w:widowControl w:val="0"/>
        <w:spacing w:after="79" w:line="1" w:lineRule="exact"/>
      </w:pP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69. Besides the capacity of different bodies for heat, and the specific heat of each at given temperatures, there is another condition of heat still more striking, and of which the thermometer gives no indication. It is this : that the same substance, at different times, may contain different quantities of caloric, and yet the thermometer in both cases give the same indication of temperature. Ice at 32°, which is in the process of melting, and while its bulk is diminishing by one-tenth part, receives as much caloric as would raise its temperature, when melted, to 172°; and after having received it all, remains still at the same temperature as before, indicating 32° on the thermo meter. In like manner, when the particles of the water have acquired so much sensible heat os to raise its temperature to 212°, it may receive as much more heat as would have raised its temperature 950° or 960°, if it had continued to be shown by the thermometer; but the water now assuming the state of steam, the thermometer indicates no accession, but remains in the water or in the steam still at the temperature of 212°. In these two conditions, there</w:t>
      </w:r>
    </w:p>
    <w:p>
      <w:pPr>
        <w:pStyle w:val="Style4"/>
        <w:keepNext w:val="0"/>
        <w:keepLines w:val="0"/>
        <w:widowControl w:val="0"/>
        <w:shd w:val="clear" w:color="auto" w:fill="auto"/>
        <w:bidi w:val="0"/>
        <w:spacing w:line="178" w:lineRule="auto"/>
        <w:ind w:left="0" w:firstLine="360"/>
        <w:jc w:val="left"/>
      </w:pPr>
      <w:r>
        <w:rPr>
          <w:b w:val="0"/>
          <w:bCs w:val="0"/>
          <w:spacing w:val="0"/>
          <w:w w:val="100"/>
          <w:position w:val="0"/>
          <w:shd w:val="clear" w:color="auto" w:fill="auto"/>
          <w:lang w:val="en-US" w:eastAsia="en-US" w:bidi="en-US"/>
        </w:rPr>
        <w:t>* In these two columns air is assumed as unity, the first being the specific heat under equal weights, and tile second under equal volumes.</w:t>
      </w:r>
    </w:p>
    <w:sectPr>
      <w:footnotePr>
        <w:pos w:val="pageBottom"/>
        <w:numFmt w:val="decimal"/>
        <w:numRestart w:val="continuous"/>
      </w:footnotePr>
      <w:pgSz w:w="12240" w:h="15840"/>
      <w:pgMar w:top="1509" w:left="1845" w:right="1729" w:bottom="97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5">
    <w:name w:val="Body text (4)_"/>
    <w:basedOn w:val="DefaultParagraphFont"/>
    <w:link w:val="Style4"/>
    <w:rPr>
      <w:rFonts w:ascii="Times New Roman" w:eastAsia="Times New Roman" w:hAnsi="Times New Roman" w:cs="Times New Roman"/>
      <w:b/>
      <w:bCs/>
      <w:i w:val="0"/>
      <w:iCs w:val="0"/>
      <w:smallCaps w:val="0"/>
      <w:strike w:val="0"/>
      <w:color w:val="584937"/>
      <w:sz w:val="13"/>
      <w:szCs w:val="13"/>
      <w:u w:val="none"/>
    </w:rPr>
  </w:style>
  <w:style w:type="character" w:customStyle="1" w:styleId="CharStyle10">
    <w:name w:val="Heading #3_"/>
    <w:basedOn w:val="DefaultParagraphFont"/>
    <w:link w:val="Style9"/>
    <w:rPr>
      <w:rFonts w:ascii="Times New Roman" w:eastAsia="Times New Roman" w:hAnsi="Times New Roman" w:cs="Times New Roman"/>
      <w:b w:val="0"/>
      <w:bCs w:val="0"/>
      <w:i/>
      <w:iCs/>
      <w:smallCaps w:val="0"/>
      <w:strike w:val="0"/>
      <w:color w:val="584937"/>
      <w:sz w:val="17"/>
      <w:szCs w:val="17"/>
      <w:u w:val="none"/>
    </w:rPr>
  </w:style>
  <w:style w:type="character" w:customStyle="1" w:styleId="CharStyle12">
    <w:name w:val="Other_"/>
    <w:basedOn w:val="DefaultParagraphFont"/>
    <w:link w:val="Style11"/>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4">
    <w:name w:val="Body text (4)"/>
    <w:basedOn w:val="Normal"/>
    <w:link w:val="CharStyle5"/>
    <w:pPr>
      <w:widowControl w:val="0"/>
      <w:shd w:val="clear" w:color="auto" w:fill="FFFFFF"/>
      <w:ind w:firstLine="20"/>
      <w:jc w:val="both"/>
    </w:pPr>
    <w:rPr>
      <w:rFonts w:ascii="Times New Roman" w:eastAsia="Times New Roman" w:hAnsi="Times New Roman" w:cs="Times New Roman"/>
      <w:b/>
      <w:bCs/>
      <w:i w:val="0"/>
      <w:iCs w:val="0"/>
      <w:smallCaps w:val="0"/>
      <w:strike w:val="0"/>
      <w:color w:val="584937"/>
      <w:sz w:val="13"/>
      <w:szCs w:val="13"/>
      <w:u w:val="none"/>
    </w:rPr>
  </w:style>
  <w:style w:type="paragraph" w:customStyle="1" w:styleId="Style9">
    <w:name w:val="Heading #3"/>
    <w:basedOn w:val="Normal"/>
    <w:link w:val="CharStyle10"/>
    <w:pPr>
      <w:widowControl w:val="0"/>
      <w:shd w:val="clear" w:color="auto" w:fill="FFFFFF"/>
      <w:jc w:val="center"/>
      <w:outlineLvl w:val="2"/>
    </w:pPr>
    <w:rPr>
      <w:rFonts w:ascii="Times New Roman" w:eastAsia="Times New Roman" w:hAnsi="Times New Roman" w:cs="Times New Roman"/>
      <w:b w:val="0"/>
      <w:bCs w:val="0"/>
      <w:i/>
      <w:iCs/>
      <w:smallCaps w:val="0"/>
      <w:strike w:val="0"/>
      <w:color w:val="584937"/>
      <w:sz w:val="17"/>
      <w:szCs w:val="17"/>
      <w:u w:val="none"/>
    </w:rPr>
  </w:style>
  <w:style w:type="paragraph" w:customStyle="1" w:styleId="Style11">
    <w:name w:val="Other"/>
    <w:basedOn w:val="Normal"/>
    <w:link w:val="CharStyle12"/>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