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4065905</wp:posOffset>
                </wp:positionH>
                <wp:positionV relativeFrom="paragraph">
                  <wp:posOffset>12700</wp:posOffset>
                </wp:positionV>
                <wp:extent cx="2754630" cy="7727315"/>
                <wp:wrapSquare wrapText="left"/>
                <wp:docPr id="1" name="Shape 1"/>
                <a:graphic xmlns:a="http://schemas.openxmlformats.org/drawingml/2006/main">
                  <a:graphicData uri="http://schemas.microsoft.com/office/word/2010/wordprocessingShape">
                    <wps:wsp>
                      <wps:cNvSpPr txBox="1"/>
                      <wps:spPr>
                        <a:xfrm>
                          <a:ext cx="2754630" cy="7727315"/>
                        </a:xfrm>
                        <a:prstGeom prst="rect"/>
                        <a:noFill/>
                      </wps:spPr>
                      <wps:txbx>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Jewish, Pagan, and Christian, had not one common nature, how could the apostle have inferred that this intercom</w:t>
                              <w:softHyphen/>
                              <w:t xml:space="preserve">munity was inconsistent? ‘Ye </w:t>
                            </w:r>
                            <w:r>
                              <w:rPr>
                                <w:i/>
                                <w:iCs/>
                                <w:spacing w:val="0"/>
                                <w:w w:val="100"/>
                                <w:position w:val="0"/>
                                <w:shd w:val="clear" w:color="auto" w:fill="auto"/>
                                <w:lang w:val="en-US" w:eastAsia="en-US" w:bidi="en-US"/>
                              </w:rPr>
                              <w:t>cannot,'</w:t>
                            </w:r>
                            <w:r>
                              <w:rPr>
                                <w:spacing w:val="0"/>
                                <w:w w:val="100"/>
                                <w:position w:val="0"/>
                                <w:shd w:val="clear" w:color="auto" w:fill="auto"/>
                                <w:lang w:val="en-US" w:eastAsia="en-US" w:bidi="en-US"/>
                              </w:rPr>
                              <w:t xml:space="preserve"> says he, ‘drink the cup of the Lord and the cup of devils ; ye </w:t>
                            </w:r>
                            <w:r>
                              <w:rPr>
                                <w:i/>
                                <w:iCs/>
                                <w:spacing w:val="0"/>
                                <w:w w:val="100"/>
                                <w:position w:val="0"/>
                                <w:shd w:val="clear" w:color="auto" w:fill="auto"/>
                                <w:lang w:val="en-US" w:eastAsia="en-US" w:bidi="en-US"/>
                              </w:rPr>
                              <w:t>cannot</w:t>
                            </w:r>
                            <w:r>
                              <w:rPr>
                                <w:b/>
                                <w:bCs/>
                                <w:spacing w:val="0"/>
                                <w:w w:val="100"/>
                                <w:position w:val="0"/>
                                <w:shd w:val="clear" w:color="auto" w:fill="auto"/>
                                <w:lang w:val="en-US" w:eastAsia="en-US" w:bidi="en-US"/>
                              </w:rPr>
                              <w:t xml:space="preserve"> be </w:t>
                            </w:r>
                            <w:r>
                              <w:rPr>
                                <w:spacing w:val="0"/>
                                <w:w w:val="100"/>
                                <w:position w:val="0"/>
                                <w:shd w:val="clear" w:color="auto" w:fill="auto"/>
                                <w:lang w:val="en-US" w:eastAsia="en-US" w:bidi="en-US"/>
                              </w:rPr>
                              <w:t xml:space="preserve">partakers of the Lord’s table and the table of devils.’ </w:t>
                            </w:r>
                            <w:r>
                              <w:rPr>
                                <w:b/>
                                <w:bCs/>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though there might be impiety in the promiscuous use of Pagan and Christian rites of any kind, yet the incon</w:t>
                              <w:softHyphen/>
                              <w:t>sistency arises from their having a common nature, and consequently, as they had opposite originals, from their de</w:t>
                              <w:softHyphen/>
                              <w:t>stroying one another’s effects in the very celebration. Sac</w:t>
                              <w:softHyphen/>
                              <w:t>rifices, and feasts upon sacrifices were universally consi</w:t>
                              <w:softHyphen/>
                              <w:t>dered as federal rites; and therefore the Lord’s table and the table of devils being both federal rites, the same man could no more be partaker of both, than he could at once engage to serve both God and the devil. This is the apos</w:t>
                              <w:softHyphen/>
                              <w:t xml:space="preserve">tle’s argument to the wise men to whom he appeals ; and we see that it turns altogether upon this </w:t>
                            </w:r>
                            <w:r>
                              <w:rPr>
                                <w:spacing w:val="0"/>
                                <w:w w:val="100"/>
                                <w:position w:val="0"/>
                                <w:shd w:val="clear" w:color="auto" w:fill="auto"/>
                                <w:lang w:val="la-001" w:eastAsia="la-001" w:bidi="la-001"/>
                              </w:rPr>
                              <w:t xml:space="preserve">postulatum, </w:t>
                            </w:r>
                            <w:r>
                              <w:rPr>
                                <w:spacing w:val="0"/>
                                <w:w w:val="100"/>
                                <w:position w:val="0"/>
                                <w:shd w:val="clear" w:color="auto" w:fill="auto"/>
                                <w:lang w:val="en-US" w:eastAsia="en-US" w:bidi="en-US"/>
                              </w:rPr>
                              <w:t>that the Christian and Pagan feasts had the same specific na</w:t>
                              <w:softHyphen/>
                              <w:t>ture, or were both feasts upon sacrifices. If this be admit</w:t>
                              <w:softHyphen/>
                              <w:t>ted, it is easy to see why St Paul deemed those who ate and drank unworthily guilty of the body and blood of the Lord ; for if the Lord’s Supper be a feast upon his sacri</w:t>
                              <w:softHyphen/>
                              <w:t>fice, it must have been considered as the means of convey</w:t>
                              <w:softHyphen/>
                              <w:t xml:space="preserve">ing to the communicants all the benefits of his death and passion ; and the profanation of such a rite, by rendering his death ineffectual, might be fitly compared and justly equalled to the enormous guilt of those by whom his blood was shed.” In reply to Bishop Hoadley’s remarks upon the word </w:t>
                            </w:r>
                            <w:r>
                              <w:rPr>
                                <w:i/>
                                <w:iCs/>
                                <w:spacing w:val="0"/>
                                <w:w w:val="100"/>
                                <w:position w:val="0"/>
                                <w:shd w:val="clear" w:color="auto" w:fill="auto"/>
                                <w:lang w:val="en-US" w:eastAsia="en-US" w:bidi="en-US"/>
                              </w:rPr>
                              <w:t>χοιvωvία</w:t>
                            </w:r>
                            <w:r>
                              <w:rPr>
                                <w:spacing w:val="0"/>
                                <w:w w:val="100"/>
                                <w:position w:val="0"/>
                                <w:shd w:val="clear" w:color="auto" w:fill="auto"/>
                                <w:lang w:val="en-US" w:eastAsia="en-US" w:bidi="en-US"/>
                              </w:rPr>
                              <w:t xml:space="preserve"> his brother bishop observes, that “ had the apostle meant what the learned writer makes him to mean, he would doubtless have said </w:t>
                            </w:r>
                            <w:r>
                              <w:rPr>
                                <w:i/>
                                <w:iCs/>
                                <w:spacing w:val="0"/>
                                <w:w w:val="100"/>
                                <w:position w:val="0"/>
                                <w:shd w:val="clear" w:color="auto" w:fill="auto"/>
                                <w:lang w:val="en-US" w:eastAsia="en-US" w:bidi="en-US"/>
                              </w:rPr>
                              <w:t>χοιvωvίχ</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υμω</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είς</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τὸ</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σωμα</w:t>
                            </w:r>
                            <w:r>
                              <w:rPr>
                                <w:spacing w:val="0"/>
                                <w:w w:val="100"/>
                                <w:position w:val="0"/>
                                <w:shd w:val="clear" w:color="auto" w:fill="auto"/>
                                <w:lang w:val="en-US" w:eastAsia="en-US" w:bidi="en-US"/>
                              </w:rPr>
                              <w:t>, ‘ your communion in the body—your eating it jointly.’ St Paul,” continues he, “ knew how to express himself pro</w:t>
                              <w:softHyphen/>
                              <w:t>perly, as appears from a passage in his epistle to the Phi- lippians, where, professedly speaking of the joint participa</w:t>
                              <w:softHyphen/>
                              <w:t xml:space="preserve">tion of a blessing, he uses these words, </w:t>
                            </w:r>
                            <w:r>
                              <w:rPr>
                                <w:i/>
                                <w:iCs/>
                                <w:spacing w:val="0"/>
                                <w:w w:val="100"/>
                                <w:position w:val="0"/>
                                <w:shd w:val="clear" w:color="auto" w:fill="auto"/>
                                <w:lang w:val="en-US" w:eastAsia="en-US" w:bidi="en-US"/>
                              </w:rPr>
                              <w:t>χοιvωvίχ</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υμω</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είς</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τὸ</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ευαγγελ</w:t>
                            </w:r>
                            <w:r>
                              <w:rPr>
                                <w:i/>
                                <w:iCs/>
                                <w:spacing w:val="0"/>
                                <w:w w:val="100"/>
                                <w:position w:val="0"/>
                                <w:shd w:val="clear" w:color="auto" w:fill="auto"/>
                                <w:lang w:val="en-US" w:eastAsia="en-US" w:bidi="en-US"/>
                              </w:rPr>
                              <w:t>ιov,</w:t>
                            </w:r>
                            <w:r>
                              <w:rPr>
                                <w:spacing w:val="0"/>
                                <w:w w:val="100"/>
                                <w:position w:val="0"/>
                                <w:shd w:val="clear" w:color="auto" w:fill="auto"/>
                                <w:lang w:val="en-US" w:eastAsia="en-US" w:bidi="en-US"/>
                              </w:rPr>
                              <w:t xml:space="preserve"> ‘ your communion in the gospel.’ ” To the other remark, that no spiritual part could be thought of in the table of idols, because an idol is said by the apostle to be </w:t>
                            </w:r>
                            <w:r>
                              <w:rPr>
                                <w:i/>
                                <w:iCs/>
                                <w:spacing w:val="0"/>
                                <w:w w:val="100"/>
                                <w:position w:val="0"/>
                                <w:shd w:val="clear" w:color="auto" w:fill="auto"/>
                                <w:lang w:val="en-US" w:eastAsia="en-US" w:bidi="en-US"/>
                              </w:rPr>
                              <w:t>nothing,</w:t>
                            </w:r>
                            <w:r>
                              <w:rPr>
                                <w:spacing w:val="0"/>
                                <w:w w:val="100"/>
                                <w:position w:val="0"/>
                                <w:shd w:val="clear" w:color="auto" w:fill="auto"/>
                                <w:lang w:val="en-US" w:eastAsia="en-US" w:bidi="en-US"/>
                              </w:rPr>
                              <w:t xml:space="preserve"> Bishop Warburton replies, “ that by St Paul the Gentiles are said to have sacrificed to devils, and those who ate of such sacrifices to have had communion with devils ; now the </w:t>
                            </w:r>
                            <w:r>
                              <w:rPr>
                                <w:i/>
                                <w:iCs/>
                                <w:spacing w:val="0"/>
                                <w:w w:val="100"/>
                                <w:position w:val="0"/>
                                <w:shd w:val="clear" w:color="auto" w:fill="auto"/>
                                <w:lang w:val="en-US" w:eastAsia="en-US" w:bidi="en-US"/>
                              </w:rPr>
                              <w:t>devil,”</w:t>
                            </w:r>
                            <w:r>
                              <w:rPr>
                                <w:spacing w:val="0"/>
                                <w:w w:val="100"/>
                                <w:position w:val="0"/>
                                <w:shd w:val="clear" w:color="auto" w:fill="auto"/>
                                <w:lang w:val="en-US" w:eastAsia="en-US" w:bidi="en-US"/>
                              </w:rPr>
                              <w:t xml:space="preserve"> continues his lordship, “ was in St Paul's opinion </w:t>
                            </w:r>
                            <w:r>
                              <w:rPr>
                                <w:i/>
                                <w:iCs/>
                                <w:spacing w:val="0"/>
                                <w:w w:val="100"/>
                                <w:position w:val="0"/>
                                <w:shd w:val="clear" w:color="auto" w:fill="auto"/>
                                <w:lang w:val="en-US" w:eastAsia="en-US" w:bidi="en-US"/>
                              </w:rPr>
                              <w:t>something.”</w:t>
                            </w:r>
                            <w:r>
                              <w:rPr>
                                <w:spacing w:val="0"/>
                                <w:w w:val="100"/>
                                <w:position w:val="0"/>
                                <w:shd w:val="clear" w:color="auto" w:fill="auto"/>
                                <w:lang w:val="en-US" w:eastAsia="en-US" w:bidi="en-US"/>
                              </w:rPr>
                              <w:t xml:space="preserve"> But the inference which the apostle draws from the acknowledged truth, that the cup of bless</w:t>
                              <w:softHyphen/>
                              <w:t>ing which we bless is the communion of the blood of Christ, and the bread which we break the communion of the body of Christ, puts his meaning, our author thinks, beyond all doubt. He says,@@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that the partaking of one bread makes the receivers of </w:t>
                            </w:r>
                            <w:r>
                              <w:rPr>
                                <w:i/>
                                <w:iCs/>
                                <w:spacing w:val="0"/>
                                <w:w w:val="100"/>
                                <w:position w:val="0"/>
                                <w:shd w:val="clear" w:color="auto" w:fill="auto"/>
                                <w:lang w:val="en-US" w:eastAsia="en-US" w:bidi="en-US"/>
                              </w:rPr>
                              <w:t>many</w:t>
                            </w:r>
                            <w:r>
                              <w:rPr>
                                <w:spacing w:val="0"/>
                                <w:w w:val="100"/>
                                <w:position w:val="0"/>
                                <w:shd w:val="clear" w:color="auto" w:fill="auto"/>
                                <w:lang w:val="en-US" w:eastAsia="en-US" w:bidi="en-US"/>
                              </w:rPr>
                              <w:t xml:space="preserve"> to become </w:t>
                            </w:r>
                            <w:r>
                              <w:rPr>
                                <w:i/>
                                <w:iCs/>
                                <w:spacing w:val="0"/>
                                <w:w w:val="100"/>
                                <w:position w:val="0"/>
                                <w:shd w:val="clear" w:color="auto" w:fill="auto"/>
                                <w:lang w:val="en-US" w:eastAsia="en-US" w:bidi="en-US"/>
                              </w:rPr>
                              <w:t>one body.</w:t>
                            </w:r>
                            <w:r>
                              <w:rPr>
                                <w:spacing w:val="0"/>
                                <w:w w:val="100"/>
                                <w:position w:val="0"/>
                                <w:shd w:val="clear" w:color="auto" w:fill="auto"/>
                                <w:lang w:val="en-US" w:eastAsia="en-US" w:bidi="en-US"/>
                              </w:rPr>
                              <w:t xml:space="preserve"> A just infer</w:t>
                              <w:softHyphen/>
                              <w:t>ence, if this rite be of the nature of a feast upon the sacri</w:t>
                              <w:softHyphen/>
                              <w:t>fice ; for then the communion of the body and blood of Christ unites the receivers into one bodv, by an equal dis</w:t>
                              <w:softHyphen/>
                              <w:t>tribution of one common benefit. But if it be only a ge</w:t>
                              <w:softHyphen/>
                              <w:t>neral commemoration of a deceased benefactor, it leaves the receivers as it found them, not one bcdy, but many se</w:t>
                              <w:softHyphen/>
                              <w:t>parate professors of one common faith.</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Thus have we given such a view as our limits would permit us to give, of the principal opinions that have been held respecting the nature and end of the Lord's Supper. It is an ordinance which seems not to be generally under</w:t>
                              <w:softHyphen/>
                              <w:t>stood ; though, being intended to show forth the Lord’s death till he come, it is surely of sufficient importance to engage the attention of every serious Christian. The most considerable English divines who have expressly written upon it are, Johnson in his Unbl∞dy Sacrifice; Cudworth in his Discourse concerning the true Nature of the Lord’s Supper; Hoadley in his Plain Account; and Warburton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0.14999999999998pt;margin-top:1.pt;width:216.90000000000001pt;height:608.4500000000000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Jewish, Pagan, and Christian, had not one common nature, how could the apostle have inferred that this intercom</w:t>
                        <w:softHyphen/>
                        <w:t xml:space="preserve">munity was inconsistent? ‘Ye </w:t>
                      </w:r>
                      <w:r>
                        <w:rPr>
                          <w:i/>
                          <w:iCs/>
                          <w:spacing w:val="0"/>
                          <w:w w:val="100"/>
                          <w:position w:val="0"/>
                          <w:shd w:val="clear" w:color="auto" w:fill="auto"/>
                          <w:lang w:val="en-US" w:eastAsia="en-US" w:bidi="en-US"/>
                        </w:rPr>
                        <w:t>cannot,'</w:t>
                      </w:r>
                      <w:r>
                        <w:rPr>
                          <w:spacing w:val="0"/>
                          <w:w w:val="100"/>
                          <w:position w:val="0"/>
                          <w:shd w:val="clear" w:color="auto" w:fill="auto"/>
                          <w:lang w:val="en-US" w:eastAsia="en-US" w:bidi="en-US"/>
                        </w:rPr>
                        <w:t xml:space="preserve"> says he, ‘drink the cup of the Lord and the cup of devils ; ye </w:t>
                      </w:r>
                      <w:r>
                        <w:rPr>
                          <w:i/>
                          <w:iCs/>
                          <w:spacing w:val="0"/>
                          <w:w w:val="100"/>
                          <w:position w:val="0"/>
                          <w:shd w:val="clear" w:color="auto" w:fill="auto"/>
                          <w:lang w:val="en-US" w:eastAsia="en-US" w:bidi="en-US"/>
                        </w:rPr>
                        <w:t>cannot</w:t>
                      </w:r>
                      <w:r>
                        <w:rPr>
                          <w:b/>
                          <w:bCs/>
                          <w:spacing w:val="0"/>
                          <w:w w:val="100"/>
                          <w:position w:val="0"/>
                          <w:shd w:val="clear" w:color="auto" w:fill="auto"/>
                          <w:lang w:val="en-US" w:eastAsia="en-US" w:bidi="en-US"/>
                        </w:rPr>
                        <w:t xml:space="preserve"> be </w:t>
                      </w:r>
                      <w:r>
                        <w:rPr>
                          <w:spacing w:val="0"/>
                          <w:w w:val="100"/>
                          <w:position w:val="0"/>
                          <w:shd w:val="clear" w:color="auto" w:fill="auto"/>
                          <w:lang w:val="en-US" w:eastAsia="en-US" w:bidi="en-US"/>
                        </w:rPr>
                        <w:t xml:space="preserve">partakers of the Lord’s table and the table of devils.’ </w:t>
                      </w:r>
                      <w:r>
                        <w:rPr>
                          <w:b/>
                          <w:bCs/>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though there might be impiety in the promiscuous use of Pagan and Christian rites of any kind, yet the incon</w:t>
                        <w:softHyphen/>
                        <w:t>sistency arises from their having a common nature, and consequently, as they had opposite originals, from their de</w:t>
                        <w:softHyphen/>
                        <w:t>stroying one another’s effects in the very celebration. Sac</w:t>
                        <w:softHyphen/>
                        <w:t>rifices, and feasts upon sacrifices were universally consi</w:t>
                        <w:softHyphen/>
                        <w:t>dered as federal rites; and therefore the Lord’s table and the table of devils being both federal rites, the same man could no more be partaker of both, than he could at once engage to serve both God and the devil. This is the apos</w:t>
                        <w:softHyphen/>
                        <w:t xml:space="preserve">tle’s argument to the wise men to whom he appeals ; and we see that it turns altogether upon this </w:t>
                      </w:r>
                      <w:r>
                        <w:rPr>
                          <w:spacing w:val="0"/>
                          <w:w w:val="100"/>
                          <w:position w:val="0"/>
                          <w:shd w:val="clear" w:color="auto" w:fill="auto"/>
                          <w:lang w:val="la-001" w:eastAsia="la-001" w:bidi="la-001"/>
                        </w:rPr>
                        <w:t xml:space="preserve">postulatum, </w:t>
                      </w:r>
                      <w:r>
                        <w:rPr>
                          <w:spacing w:val="0"/>
                          <w:w w:val="100"/>
                          <w:position w:val="0"/>
                          <w:shd w:val="clear" w:color="auto" w:fill="auto"/>
                          <w:lang w:val="en-US" w:eastAsia="en-US" w:bidi="en-US"/>
                        </w:rPr>
                        <w:t>that the Christian and Pagan feasts had the same specific na</w:t>
                        <w:softHyphen/>
                        <w:t>ture, or were both feasts upon sacrifices. If this be admit</w:t>
                        <w:softHyphen/>
                        <w:t>ted, it is easy to see why St Paul deemed those who ate and drank unworthily guilty of the body and blood of the Lord ; for if the Lord’s Supper be a feast upon his sacri</w:t>
                        <w:softHyphen/>
                        <w:t>fice, it must have been considered as the means of convey</w:t>
                        <w:softHyphen/>
                        <w:t xml:space="preserve">ing to the communicants all the benefits of his death and passion ; and the profanation of such a rite, by rendering his death ineffectual, might be fitly compared and justly equalled to the enormous guilt of those by whom his blood was shed.” In reply to Bishop Hoadley’s remarks upon the word </w:t>
                      </w:r>
                      <w:r>
                        <w:rPr>
                          <w:i/>
                          <w:iCs/>
                          <w:spacing w:val="0"/>
                          <w:w w:val="100"/>
                          <w:position w:val="0"/>
                          <w:shd w:val="clear" w:color="auto" w:fill="auto"/>
                          <w:lang w:val="en-US" w:eastAsia="en-US" w:bidi="en-US"/>
                        </w:rPr>
                        <w:t>χοιvωvία</w:t>
                      </w:r>
                      <w:r>
                        <w:rPr>
                          <w:spacing w:val="0"/>
                          <w:w w:val="100"/>
                          <w:position w:val="0"/>
                          <w:shd w:val="clear" w:color="auto" w:fill="auto"/>
                          <w:lang w:val="en-US" w:eastAsia="en-US" w:bidi="en-US"/>
                        </w:rPr>
                        <w:t xml:space="preserve"> his brother bishop observes, that “ had the apostle meant what the learned writer makes him to mean, he would doubtless have said </w:t>
                      </w:r>
                      <w:r>
                        <w:rPr>
                          <w:i/>
                          <w:iCs/>
                          <w:spacing w:val="0"/>
                          <w:w w:val="100"/>
                          <w:position w:val="0"/>
                          <w:shd w:val="clear" w:color="auto" w:fill="auto"/>
                          <w:lang w:val="en-US" w:eastAsia="en-US" w:bidi="en-US"/>
                        </w:rPr>
                        <w:t>χοιvωvίχ</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υμω</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είς</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τὸ</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σωμα</w:t>
                      </w:r>
                      <w:r>
                        <w:rPr>
                          <w:spacing w:val="0"/>
                          <w:w w:val="100"/>
                          <w:position w:val="0"/>
                          <w:shd w:val="clear" w:color="auto" w:fill="auto"/>
                          <w:lang w:val="en-US" w:eastAsia="en-US" w:bidi="en-US"/>
                        </w:rPr>
                        <w:t>, ‘ your communion in the body—your eating it jointly.’ St Paul,” continues he, “ knew how to express himself pro</w:t>
                        <w:softHyphen/>
                        <w:t>perly, as appears from a passage in his epistle to the Phi- lippians, where, professedly speaking of the joint participa</w:t>
                        <w:softHyphen/>
                        <w:t xml:space="preserve">tion of a blessing, he uses these words, </w:t>
                      </w:r>
                      <w:r>
                        <w:rPr>
                          <w:i/>
                          <w:iCs/>
                          <w:spacing w:val="0"/>
                          <w:w w:val="100"/>
                          <w:position w:val="0"/>
                          <w:shd w:val="clear" w:color="auto" w:fill="auto"/>
                          <w:lang w:val="en-US" w:eastAsia="en-US" w:bidi="en-US"/>
                        </w:rPr>
                        <w:t>χοιvωvίχ</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υμω</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είς</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τὸ</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ευαγγελ</w:t>
                      </w:r>
                      <w:r>
                        <w:rPr>
                          <w:i/>
                          <w:iCs/>
                          <w:spacing w:val="0"/>
                          <w:w w:val="100"/>
                          <w:position w:val="0"/>
                          <w:shd w:val="clear" w:color="auto" w:fill="auto"/>
                          <w:lang w:val="en-US" w:eastAsia="en-US" w:bidi="en-US"/>
                        </w:rPr>
                        <w:t>ιov,</w:t>
                      </w:r>
                      <w:r>
                        <w:rPr>
                          <w:spacing w:val="0"/>
                          <w:w w:val="100"/>
                          <w:position w:val="0"/>
                          <w:shd w:val="clear" w:color="auto" w:fill="auto"/>
                          <w:lang w:val="en-US" w:eastAsia="en-US" w:bidi="en-US"/>
                        </w:rPr>
                        <w:t xml:space="preserve"> ‘ your communion in the gospel.’ ” To the other remark, that no spiritual part could be thought of in the table of idols, because an idol is said by the apostle to be </w:t>
                      </w:r>
                      <w:r>
                        <w:rPr>
                          <w:i/>
                          <w:iCs/>
                          <w:spacing w:val="0"/>
                          <w:w w:val="100"/>
                          <w:position w:val="0"/>
                          <w:shd w:val="clear" w:color="auto" w:fill="auto"/>
                          <w:lang w:val="en-US" w:eastAsia="en-US" w:bidi="en-US"/>
                        </w:rPr>
                        <w:t>nothing,</w:t>
                      </w:r>
                      <w:r>
                        <w:rPr>
                          <w:spacing w:val="0"/>
                          <w:w w:val="100"/>
                          <w:position w:val="0"/>
                          <w:shd w:val="clear" w:color="auto" w:fill="auto"/>
                          <w:lang w:val="en-US" w:eastAsia="en-US" w:bidi="en-US"/>
                        </w:rPr>
                        <w:t xml:space="preserve"> Bishop Warburton replies, “ that by St Paul the Gentiles are said to have sacrificed to devils, and those who ate of such sacrifices to have had communion with devils ; now the </w:t>
                      </w:r>
                      <w:r>
                        <w:rPr>
                          <w:i/>
                          <w:iCs/>
                          <w:spacing w:val="0"/>
                          <w:w w:val="100"/>
                          <w:position w:val="0"/>
                          <w:shd w:val="clear" w:color="auto" w:fill="auto"/>
                          <w:lang w:val="en-US" w:eastAsia="en-US" w:bidi="en-US"/>
                        </w:rPr>
                        <w:t>devil,”</w:t>
                      </w:r>
                      <w:r>
                        <w:rPr>
                          <w:spacing w:val="0"/>
                          <w:w w:val="100"/>
                          <w:position w:val="0"/>
                          <w:shd w:val="clear" w:color="auto" w:fill="auto"/>
                          <w:lang w:val="en-US" w:eastAsia="en-US" w:bidi="en-US"/>
                        </w:rPr>
                        <w:t xml:space="preserve"> continues his lordship, “ was in St Paul's opinion </w:t>
                      </w:r>
                      <w:r>
                        <w:rPr>
                          <w:i/>
                          <w:iCs/>
                          <w:spacing w:val="0"/>
                          <w:w w:val="100"/>
                          <w:position w:val="0"/>
                          <w:shd w:val="clear" w:color="auto" w:fill="auto"/>
                          <w:lang w:val="en-US" w:eastAsia="en-US" w:bidi="en-US"/>
                        </w:rPr>
                        <w:t>something.”</w:t>
                      </w:r>
                      <w:r>
                        <w:rPr>
                          <w:spacing w:val="0"/>
                          <w:w w:val="100"/>
                          <w:position w:val="0"/>
                          <w:shd w:val="clear" w:color="auto" w:fill="auto"/>
                          <w:lang w:val="en-US" w:eastAsia="en-US" w:bidi="en-US"/>
                        </w:rPr>
                        <w:t xml:space="preserve"> But the inference which the apostle draws from the acknowledged truth, that the cup of bless</w:t>
                        <w:softHyphen/>
                        <w:t>ing which we bless is the communion of the blood of Christ, and the bread which we break the communion of the body of Christ, puts his meaning, our author thinks, beyond all doubt. He says,@@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that the partaking of one bread makes the receivers of </w:t>
                      </w:r>
                      <w:r>
                        <w:rPr>
                          <w:i/>
                          <w:iCs/>
                          <w:spacing w:val="0"/>
                          <w:w w:val="100"/>
                          <w:position w:val="0"/>
                          <w:shd w:val="clear" w:color="auto" w:fill="auto"/>
                          <w:lang w:val="en-US" w:eastAsia="en-US" w:bidi="en-US"/>
                        </w:rPr>
                        <w:t>many</w:t>
                      </w:r>
                      <w:r>
                        <w:rPr>
                          <w:spacing w:val="0"/>
                          <w:w w:val="100"/>
                          <w:position w:val="0"/>
                          <w:shd w:val="clear" w:color="auto" w:fill="auto"/>
                          <w:lang w:val="en-US" w:eastAsia="en-US" w:bidi="en-US"/>
                        </w:rPr>
                        <w:t xml:space="preserve"> to become </w:t>
                      </w:r>
                      <w:r>
                        <w:rPr>
                          <w:i/>
                          <w:iCs/>
                          <w:spacing w:val="0"/>
                          <w:w w:val="100"/>
                          <w:position w:val="0"/>
                          <w:shd w:val="clear" w:color="auto" w:fill="auto"/>
                          <w:lang w:val="en-US" w:eastAsia="en-US" w:bidi="en-US"/>
                        </w:rPr>
                        <w:t>one body.</w:t>
                      </w:r>
                      <w:r>
                        <w:rPr>
                          <w:spacing w:val="0"/>
                          <w:w w:val="100"/>
                          <w:position w:val="0"/>
                          <w:shd w:val="clear" w:color="auto" w:fill="auto"/>
                          <w:lang w:val="en-US" w:eastAsia="en-US" w:bidi="en-US"/>
                        </w:rPr>
                        <w:t xml:space="preserve"> A just infer</w:t>
                        <w:softHyphen/>
                        <w:t>ence, if this rite be of the nature of a feast upon the sacri</w:t>
                        <w:softHyphen/>
                        <w:t>fice ; for then the communion of the body and blood of Christ unites the receivers into one bodv, by an equal dis</w:t>
                        <w:softHyphen/>
                        <w:t>tribution of one common benefit. But if it be only a ge</w:t>
                        <w:softHyphen/>
                        <w:t>neral commemoration of a deceased benefactor, it leaves the receivers as it found them, not one bcdy, but many se</w:t>
                        <w:softHyphen/>
                        <w:t>parate professors of one common faith.</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Thus have we given such a view as our limits would permit us to give, of the principal opinions that have been held respecting the nature and end of the Lord's Supper. It is an ordinance which seems not to be generally under</w:t>
                        <w:softHyphen/>
                        <w:t>stood ; though, being intended to show forth the Lord’s death till he come, it is surely of sufficient importance to engage the attention of every serious Christian. The most considerable English divines who have expressly written upon it are, Johnson in his Unbl∞dy Sacrifice; Cudworth in his Discourse concerning the true Nature of the Lord’s Supper; Hoadley in his Plain Account; and Warburton</w:t>
                      </w:r>
                    </w:p>
                  </w:txbxContent>
                </v:textbox>
                <w10:wrap type="square" side="left" anchorx="page"/>
              </v:shape>
            </w:pict>
          </mc:Fallback>
        </mc:AlternateContent>
      </w:r>
    </w:p>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 xml:space="preserve">an occasion, </w:t>
      </w:r>
      <w:r>
        <w:rPr>
          <w:color w:val="816C54"/>
          <w:spacing w:val="0"/>
          <w:w w:val="100"/>
          <w:position w:val="0"/>
          <w:shd w:val="clear" w:color="auto" w:fill="auto"/>
          <w:lang w:val="en-US" w:eastAsia="en-US" w:bidi="en-US"/>
        </w:rPr>
        <w:t xml:space="preserve">should be a sin of so deep </w:t>
      </w:r>
      <w:r>
        <w:rPr>
          <w:spacing w:val="0"/>
          <w:w w:val="100"/>
          <w:position w:val="0"/>
          <w:shd w:val="clear" w:color="auto" w:fill="auto"/>
          <w:lang w:val="en-US" w:eastAsia="en-US" w:bidi="en-US"/>
        </w:rPr>
        <w:t>a dye as to be pro</w:t>
        <w:softHyphen/>
        <w:t xml:space="preserve">perly </w:t>
      </w:r>
      <w:r>
        <w:rPr>
          <w:color w:val="816C54"/>
          <w:spacing w:val="0"/>
          <w:w w:val="100"/>
          <w:position w:val="0"/>
          <w:shd w:val="clear" w:color="auto" w:fill="auto"/>
          <w:lang w:val="en-US" w:eastAsia="en-US" w:bidi="en-US"/>
        </w:rPr>
        <w:t xml:space="preserve">compared with the guilt of those </w:t>
      </w:r>
      <w:r>
        <w:rPr>
          <w:spacing w:val="0"/>
          <w:w w:val="100"/>
          <w:position w:val="0"/>
          <w:shd w:val="clear" w:color="auto" w:fill="auto"/>
          <w:lang w:val="en-US" w:eastAsia="en-US" w:bidi="en-US"/>
        </w:rPr>
        <w:t xml:space="preserve">who </w:t>
      </w:r>
      <w:r>
        <w:rPr>
          <w:color w:val="816C54"/>
          <w:spacing w:val="0"/>
          <w:w w:val="100"/>
          <w:position w:val="0"/>
          <w:shd w:val="clear" w:color="auto" w:fill="auto"/>
          <w:lang w:val="en-US" w:eastAsia="en-US" w:bidi="en-US"/>
        </w:rPr>
        <w:t xml:space="preserve">murdered </w:t>
      </w:r>
      <w:r>
        <w:rPr>
          <w:spacing w:val="0"/>
          <w:w w:val="100"/>
          <w:position w:val="0"/>
          <w:shd w:val="clear" w:color="auto" w:fill="auto"/>
          <w:lang w:val="en-US" w:eastAsia="en-US" w:bidi="en-US"/>
        </w:rPr>
        <w:t xml:space="preserve">the Lord </w:t>
      </w:r>
      <w:r>
        <w:rPr>
          <w:color w:val="816C54"/>
          <w:spacing w:val="0"/>
          <w:w w:val="100"/>
          <w:position w:val="0"/>
          <w:shd w:val="clear" w:color="auto" w:fill="auto"/>
          <w:lang w:val="en-US" w:eastAsia="en-US" w:bidi="en-US"/>
        </w:rPr>
        <w:t xml:space="preserve">of life. Other divines, therefore, feeling the </w:t>
      </w:r>
      <w:r>
        <w:rPr>
          <w:spacing w:val="0"/>
          <w:w w:val="100"/>
          <w:position w:val="0"/>
          <w:shd w:val="clear" w:color="auto" w:fill="auto"/>
          <w:lang w:val="en-US" w:eastAsia="en-US" w:bidi="en-US"/>
        </w:rPr>
        <w:t xml:space="preserve">force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this </w:t>
      </w:r>
      <w:r>
        <w:rPr>
          <w:color w:val="816C54"/>
          <w:spacing w:val="0"/>
          <w:w w:val="100"/>
          <w:position w:val="0"/>
          <w:shd w:val="clear" w:color="auto" w:fill="auto"/>
          <w:lang w:val="en-US" w:eastAsia="en-US" w:bidi="en-US"/>
        </w:rPr>
        <w:t xml:space="preserve">and similar objections, steer a middle course between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mere memorialist and the advocate </w:t>
      </w:r>
      <w:r>
        <w:rPr>
          <w:spacing w:val="0"/>
          <w:w w:val="100"/>
          <w:position w:val="0"/>
          <w:shd w:val="clear" w:color="auto" w:fill="auto"/>
          <w:lang w:val="fr-FR" w:eastAsia="fr-FR" w:bidi="fr-FR"/>
        </w:rPr>
        <w:t xml:space="preserve">for </w:t>
      </w:r>
      <w:r>
        <w:rPr>
          <w:color w:val="816C54"/>
          <w:spacing w:val="0"/>
          <w:w w:val="100"/>
          <w:position w:val="0"/>
          <w:shd w:val="clear" w:color="auto" w:fill="auto"/>
          <w:lang w:val="en-US" w:eastAsia="en-US" w:bidi="en-US"/>
        </w:rPr>
        <w:t xml:space="preserve">a real sacrifice </w:t>
      </w:r>
      <w:r>
        <w:rPr>
          <w:spacing w:val="0"/>
          <w:w w:val="100"/>
          <w:position w:val="0"/>
          <w:shd w:val="clear" w:color="auto" w:fill="auto"/>
          <w:lang w:val="en-US" w:eastAsia="en-US" w:bidi="en-US"/>
        </w:rPr>
        <w:t xml:space="preserve">in the holy </w:t>
      </w:r>
      <w:r>
        <w:rPr>
          <w:color w:val="816C54"/>
          <w:spacing w:val="0"/>
          <w:w w:val="100"/>
          <w:position w:val="0"/>
          <w:shd w:val="clear" w:color="auto" w:fill="auto"/>
          <w:lang w:val="en-US" w:eastAsia="en-US" w:bidi="en-US"/>
        </w:rPr>
        <w:t xml:space="preserve">Eucharist, and insist that this rite, though no sacrifice itself, is yet a feast upon the one sacrifice offered by Christ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slain upon the cross. The most eminent </w:t>
      </w:r>
      <w:r>
        <w:rPr>
          <w:spacing w:val="0"/>
          <w:w w:val="100"/>
          <w:position w:val="0"/>
          <w:shd w:val="clear" w:color="auto" w:fill="auto"/>
          <w:lang w:val="en-US" w:eastAsia="en-US" w:bidi="en-US"/>
        </w:rPr>
        <w:t>pa</w:t>
        <w:softHyphen/>
      </w:r>
      <w:r>
        <w:rPr>
          <w:color w:val="816C54"/>
          <w:spacing w:val="0"/>
          <w:w w:val="100"/>
          <w:position w:val="0"/>
          <w:shd w:val="clear" w:color="auto" w:fill="auto"/>
          <w:lang w:val="en-US" w:eastAsia="en-US" w:bidi="en-US"/>
        </w:rPr>
        <w:t xml:space="preserve">trons of this opinion have been Dr Cudworth and </w:t>
      </w:r>
      <w:r>
        <w:rPr>
          <w:spacing w:val="0"/>
          <w:w w:val="100"/>
          <w:position w:val="0"/>
          <w:shd w:val="clear" w:color="auto" w:fill="auto"/>
          <w:lang w:val="en-US" w:eastAsia="en-US" w:bidi="en-US"/>
        </w:rPr>
        <w:t xml:space="preserve">Bishop </w:t>
      </w:r>
      <w:r>
        <w:rPr>
          <w:color w:val="816C54"/>
          <w:spacing w:val="0"/>
          <w:w w:val="100"/>
          <w:position w:val="0"/>
          <w:shd w:val="clear" w:color="auto" w:fill="auto"/>
          <w:lang w:val="en-US" w:eastAsia="en-US" w:bidi="en-US"/>
        </w:rPr>
        <w:t xml:space="preserve">Warburton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they support it by such arguments as the following. </w:t>
      </w:r>
      <w:r>
        <w:rPr>
          <w:spacing w:val="0"/>
          <w:w w:val="100"/>
          <w:position w:val="0"/>
          <w:shd w:val="clear" w:color="auto" w:fill="auto"/>
          <w:lang w:val="en-US" w:eastAsia="en-US" w:bidi="en-US"/>
        </w:rPr>
        <w:t xml:space="preserve">In those </w:t>
      </w:r>
      <w:r>
        <w:rPr>
          <w:color w:val="816C54"/>
          <w:spacing w:val="0"/>
          <w:w w:val="100"/>
          <w:position w:val="0"/>
          <w:shd w:val="clear" w:color="auto" w:fill="auto"/>
          <w:lang w:val="en-US" w:eastAsia="en-US" w:bidi="en-US"/>
        </w:rPr>
        <w:t xml:space="preserve">ages of the world when victims </w:t>
      </w:r>
      <w:r>
        <w:rPr>
          <w:spacing w:val="0"/>
          <w:w w:val="100"/>
          <w:position w:val="0"/>
          <w:shd w:val="clear" w:color="auto" w:fill="auto"/>
          <w:lang w:val="en-US" w:eastAsia="en-US" w:bidi="en-US"/>
        </w:rPr>
        <w:t xml:space="preserve">made </w:t>
      </w:r>
      <w:r>
        <w:rPr>
          <w:color w:val="816C54"/>
          <w:spacing w:val="0"/>
          <w:w w:val="100"/>
          <w:position w:val="0"/>
          <w:shd w:val="clear" w:color="auto" w:fill="auto"/>
          <w:lang w:val="en-US" w:eastAsia="en-US" w:bidi="en-US"/>
        </w:rPr>
        <w:t xml:space="preserve">so great </w:t>
      </w:r>
      <w:r>
        <w:rPr>
          <w:spacing w:val="0"/>
          <w:w w:val="100"/>
          <w:position w:val="0"/>
          <w:shd w:val="clear" w:color="auto" w:fill="auto"/>
          <w:lang w:val="en-US" w:eastAsia="en-US" w:bidi="en-US"/>
        </w:rPr>
        <w:t xml:space="preserve">a part of </w:t>
      </w:r>
      <w:r>
        <w:rPr>
          <w:color w:val="816C54"/>
          <w:spacing w:val="0"/>
          <w:w w:val="100"/>
          <w:position w:val="0"/>
          <w:shd w:val="clear" w:color="auto" w:fill="auto"/>
          <w:lang w:val="en-US" w:eastAsia="en-US" w:bidi="en-US"/>
        </w:rPr>
        <w:t xml:space="preserve">the religion both of </w:t>
      </w:r>
      <w:r>
        <w:rPr>
          <w:spacing w:val="0"/>
          <w:w w:val="100"/>
          <w:position w:val="0"/>
          <w:shd w:val="clear" w:color="auto" w:fill="auto"/>
          <w:lang w:val="en-US" w:eastAsia="en-US" w:bidi="en-US"/>
        </w:rPr>
        <w:t xml:space="preserve">Jews and Gentiles, </w:t>
      </w:r>
      <w:r>
        <w:rPr>
          <w:color w:val="816C54"/>
          <w:spacing w:val="0"/>
          <w:w w:val="100"/>
          <w:position w:val="0"/>
          <w:shd w:val="clear" w:color="auto" w:fill="auto"/>
          <w:lang w:val="en-US" w:eastAsia="en-US" w:bidi="en-US"/>
        </w:rPr>
        <w:t xml:space="preserve">the sacrifice was always followed by a religious feasting on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thing offered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which was called the feast upon or after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sacrifice, and was supposed to convey to the partakers of it the benefits of the sacrifice. Now Jesus, say they, about to offer himself a sacrifice on the cross for our re</w:t>
        <w:softHyphen/>
        <w:t xml:space="preserve">demption, did, in conformity to general practice, institute the last supper, under the idea of a feast after the sacrifice ;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the circumstances attending its institution were such, they think, that the apostles could not possibly mistake his meaning.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was just before his passion, and while he was eating </w:t>
      </w:r>
      <w:r>
        <w:rPr>
          <w:spacing w:val="0"/>
          <w:w w:val="100"/>
          <w:position w:val="0"/>
          <w:shd w:val="clear" w:color="auto" w:fill="auto"/>
          <w:lang w:val="en-US" w:eastAsia="en-US" w:bidi="en-US"/>
        </w:rPr>
        <w:t xml:space="preserve">the paschal </w:t>
      </w:r>
      <w:r>
        <w:rPr>
          <w:color w:val="816C54"/>
          <w:spacing w:val="0"/>
          <w:w w:val="100"/>
          <w:position w:val="0"/>
          <w:shd w:val="clear" w:color="auto" w:fill="auto"/>
          <w:lang w:val="en-US" w:eastAsia="en-US" w:bidi="en-US"/>
        </w:rPr>
        <w:t xml:space="preserve">supper, which was a Jewish feast upon the sacrifice, </w:t>
      </w:r>
      <w:r>
        <w:rPr>
          <w:spacing w:val="0"/>
          <w:w w:val="100"/>
          <w:position w:val="0"/>
          <w:shd w:val="clear" w:color="auto" w:fill="auto"/>
          <w:lang w:val="en-US" w:eastAsia="en-US" w:bidi="en-US"/>
        </w:rPr>
        <w:t xml:space="preserve">that our </w:t>
      </w:r>
      <w:r>
        <w:rPr>
          <w:color w:val="816C54"/>
          <w:spacing w:val="0"/>
          <w:w w:val="100"/>
          <w:position w:val="0"/>
          <w:shd w:val="clear" w:color="auto" w:fill="auto"/>
          <w:lang w:val="en-US" w:eastAsia="en-US" w:bidi="en-US"/>
        </w:rPr>
        <w:t xml:space="preserve">blessed </w:t>
      </w:r>
      <w:r>
        <w:rPr>
          <w:spacing w:val="0"/>
          <w:w w:val="100"/>
          <w:position w:val="0"/>
          <w:shd w:val="clear" w:color="auto" w:fill="auto"/>
          <w:lang w:val="en-US" w:eastAsia="en-US" w:bidi="en-US"/>
        </w:rPr>
        <w:t xml:space="preserve">Lord </w:t>
      </w:r>
      <w:r>
        <w:rPr>
          <w:color w:val="816C54"/>
          <w:spacing w:val="0"/>
          <w:w w:val="100"/>
          <w:position w:val="0"/>
          <w:shd w:val="clear" w:color="auto" w:fill="auto"/>
          <w:lang w:val="en-US" w:eastAsia="en-US" w:bidi="en-US"/>
        </w:rPr>
        <w:t xml:space="preserve">instituted this rite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as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was his </w:t>
      </w:r>
      <w:r>
        <w:rPr>
          <w:spacing w:val="0"/>
          <w:w w:val="100"/>
          <w:position w:val="0"/>
          <w:shd w:val="clear" w:color="auto" w:fill="auto"/>
          <w:lang w:val="en-US" w:eastAsia="en-US" w:bidi="en-US"/>
        </w:rPr>
        <w:t xml:space="preserve">general </w:t>
      </w:r>
      <w:r>
        <w:rPr>
          <w:color w:val="816C54"/>
          <w:spacing w:val="0"/>
          <w:w w:val="100"/>
          <w:position w:val="0"/>
          <w:shd w:val="clear" w:color="auto" w:fill="auto"/>
          <w:lang w:val="en-US" w:eastAsia="en-US" w:bidi="en-US"/>
        </w:rPr>
        <w:t xml:space="preserve">custom to allude, in his actions and expressions, </w:t>
      </w:r>
      <w:r>
        <w:rPr>
          <w:spacing w:val="0"/>
          <w:w w:val="100"/>
          <w:position w:val="0"/>
          <w:shd w:val="clear" w:color="auto" w:fill="auto"/>
          <w:lang w:val="en-US" w:eastAsia="en-US" w:bidi="en-US"/>
        </w:rPr>
        <w:t xml:space="preserve">to what </w:t>
      </w:r>
      <w:r>
        <w:rPr>
          <w:color w:val="816C54"/>
          <w:spacing w:val="0"/>
          <w:w w:val="100"/>
          <w:position w:val="0"/>
          <w:shd w:val="clear" w:color="auto" w:fill="auto"/>
          <w:lang w:val="en-US" w:eastAsia="en-US" w:bidi="en-US"/>
        </w:rPr>
        <w:t xml:space="preserve">passed before his eyes, or presented itself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ob</w:t>
        <w:softHyphen/>
        <w:t xml:space="preserve">servation, </w:t>
      </w:r>
      <w:r>
        <w:rPr>
          <w:color w:val="816C54"/>
          <w:spacing w:val="0"/>
          <w:w w:val="100"/>
          <w:position w:val="0"/>
          <w:shd w:val="clear" w:color="auto" w:fill="auto"/>
          <w:lang w:val="en-US" w:eastAsia="en-US" w:bidi="en-US"/>
        </w:rPr>
        <w:t xml:space="preserve">who can doubt, when, in the very form of </w:t>
      </w:r>
      <w:r>
        <w:rPr>
          <w:spacing w:val="0"/>
          <w:w w:val="100"/>
          <w:position w:val="0"/>
          <w:shd w:val="clear" w:color="auto" w:fill="auto"/>
          <w:lang w:val="en-US" w:eastAsia="en-US" w:bidi="en-US"/>
        </w:rPr>
        <w:t>celebra</w:t>
        <w:softHyphen/>
        <w:t xml:space="preserve">tion, we </w:t>
      </w:r>
      <w:r>
        <w:rPr>
          <w:color w:val="816C54"/>
          <w:spacing w:val="0"/>
          <w:w w:val="100"/>
          <w:position w:val="0"/>
          <w:shd w:val="clear" w:color="auto" w:fill="auto"/>
          <w:lang w:val="en-US" w:eastAsia="en-US" w:bidi="en-US"/>
        </w:rPr>
        <w:t xml:space="preserve">see all the marks of a sacrificial supper, but that the </w:t>
      </w:r>
      <w:r>
        <w:rPr>
          <w:spacing w:val="0"/>
          <w:w w:val="100"/>
          <w:position w:val="0"/>
          <w:shd w:val="clear" w:color="auto" w:fill="auto"/>
          <w:lang w:val="en-US" w:eastAsia="en-US" w:bidi="en-US"/>
        </w:rPr>
        <w:t xml:space="preserve">divine </w:t>
      </w:r>
      <w:r>
        <w:rPr>
          <w:color w:val="816C54"/>
          <w:spacing w:val="0"/>
          <w:w w:val="100"/>
          <w:position w:val="0"/>
          <w:shd w:val="clear" w:color="auto" w:fill="auto"/>
          <w:lang w:val="la-001" w:eastAsia="la-001" w:bidi="la-001"/>
        </w:rPr>
        <w:t xml:space="preserve">institutor </w:t>
      </w:r>
      <w:r>
        <w:rPr>
          <w:color w:val="816C54"/>
          <w:spacing w:val="0"/>
          <w:w w:val="100"/>
          <w:position w:val="0"/>
          <w:shd w:val="clear" w:color="auto" w:fill="auto"/>
          <w:lang w:val="en-US" w:eastAsia="en-US" w:bidi="en-US"/>
        </w:rPr>
        <w:t xml:space="preserve">intended it should bear the same relation </w:t>
      </w:r>
      <w:r>
        <w:rPr>
          <w:spacing w:val="0"/>
          <w:w w:val="100"/>
          <w:position w:val="0"/>
          <w:shd w:val="clear" w:color="auto" w:fill="auto"/>
          <w:lang w:val="en-US" w:eastAsia="en-US" w:bidi="en-US"/>
        </w:rPr>
        <w:t xml:space="preserve">to his </w:t>
      </w:r>
      <w:r>
        <w:rPr>
          <w:color w:val="816C54"/>
          <w:spacing w:val="0"/>
          <w:w w:val="100"/>
          <w:position w:val="0"/>
          <w:shd w:val="clear" w:color="auto" w:fill="auto"/>
          <w:lang w:val="en-US" w:eastAsia="en-US" w:bidi="en-US"/>
        </w:rPr>
        <w:t xml:space="preserve">sacrifice on the cross which the paschal supper </w:t>
      </w:r>
      <w:r>
        <w:rPr>
          <w:spacing w:val="0"/>
          <w:w w:val="100"/>
          <w:position w:val="0"/>
          <w:shd w:val="clear" w:color="auto" w:fill="auto"/>
          <w:lang w:val="en-US" w:eastAsia="en-US" w:bidi="en-US"/>
        </w:rPr>
        <w:t xml:space="preserve">then </w:t>
      </w:r>
      <w:r>
        <w:rPr>
          <w:color w:val="816C54"/>
          <w:spacing w:val="0"/>
          <w:w w:val="100"/>
          <w:position w:val="0"/>
          <w:shd w:val="clear" w:color="auto" w:fill="auto"/>
          <w:lang w:val="en-US" w:eastAsia="en-US" w:bidi="en-US"/>
        </w:rPr>
        <w:t xml:space="preserve">celebrating bore to the oblation of the paschal lamb </w:t>
      </w:r>
      <w:r>
        <w:rPr>
          <w:spacing w:val="0"/>
          <w:w w:val="100"/>
          <w:position w:val="0"/>
          <w:shd w:val="clear" w:color="auto" w:fill="auto"/>
          <w:lang w:val="en-US" w:eastAsia="en-US" w:bidi="en-US"/>
        </w:rPr>
        <w:t xml:space="preserve">? If this </w:t>
      </w:r>
      <w:r>
        <w:rPr>
          <w:color w:val="816C54"/>
          <w:spacing w:val="0"/>
          <w:w w:val="100"/>
          <w:position w:val="0"/>
          <w:shd w:val="clear" w:color="auto" w:fill="auto"/>
          <w:lang w:val="en-US" w:eastAsia="en-US" w:bidi="en-US"/>
        </w:rPr>
        <w:t xml:space="preserve">was not his purpose, and if nothing more was </w:t>
      </w:r>
      <w:r>
        <w:rPr>
          <w:spacing w:val="0"/>
          <w:w w:val="100"/>
          <w:position w:val="0"/>
          <w:shd w:val="clear" w:color="auto" w:fill="auto"/>
          <w:lang w:val="en-US" w:eastAsia="en-US" w:bidi="en-US"/>
        </w:rPr>
        <w:t xml:space="preserve">intended than a </w:t>
      </w:r>
      <w:r>
        <w:rPr>
          <w:color w:val="816C54"/>
          <w:spacing w:val="0"/>
          <w:w w:val="100"/>
          <w:position w:val="0"/>
          <w:shd w:val="clear" w:color="auto" w:fill="auto"/>
          <w:lang w:val="en-US" w:eastAsia="en-US" w:bidi="en-US"/>
        </w:rPr>
        <w:t xml:space="preserve">general memorial of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dead benefactor, why was this </w:t>
      </w:r>
      <w:r>
        <w:rPr>
          <w:spacing w:val="0"/>
          <w:w w:val="100"/>
          <w:position w:val="0"/>
          <w:shd w:val="clear" w:color="auto" w:fill="auto"/>
          <w:lang w:val="en-US" w:eastAsia="en-US" w:bidi="en-US"/>
        </w:rPr>
        <w:t xml:space="preserve">instant </w:t>
      </w:r>
      <w:r>
        <w:rPr>
          <w:color w:val="816C54"/>
          <w:spacing w:val="0"/>
          <w:w w:val="100"/>
          <w:position w:val="0"/>
          <w:shd w:val="clear" w:color="auto" w:fill="auto"/>
          <w:lang w:val="en-US" w:eastAsia="en-US" w:bidi="en-US"/>
        </w:rPr>
        <w:t xml:space="preserve">of lime preferred for the institution to all others throughout the course of his ministry, any one of </w:t>
      </w:r>
      <w:r>
        <w:rPr>
          <w:spacing w:val="0"/>
          <w:w w:val="100"/>
          <w:position w:val="0"/>
          <w:shd w:val="clear" w:color="auto" w:fill="auto"/>
          <w:lang w:val="en-US" w:eastAsia="en-US" w:bidi="en-US"/>
        </w:rPr>
        <w:t xml:space="preserve">which would </w:t>
      </w:r>
      <w:r>
        <w:rPr>
          <w:color w:val="816C54"/>
          <w:spacing w:val="0"/>
          <w:w w:val="100"/>
          <w:position w:val="0"/>
          <w:shd w:val="clear" w:color="auto" w:fill="auto"/>
          <w:lang w:val="en-US" w:eastAsia="en-US" w:bidi="en-US"/>
        </w:rPr>
        <w:t xml:space="preserve">have been equally commodious? Indeed any other </w:t>
      </w:r>
      <w:r>
        <w:rPr>
          <w:spacing w:val="0"/>
          <w:w w:val="100"/>
          <w:position w:val="0"/>
          <w:shd w:val="clear" w:color="auto" w:fill="auto"/>
          <w:lang w:val="en-US" w:eastAsia="en-US" w:bidi="en-US"/>
        </w:rPr>
        <w:t xml:space="preserve">time would </w:t>
      </w:r>
      <w:r>
        <w:rPr>
          <w:color w:val="816C54"/>
          <w:spacing w:val="0"/>
          <w:w w:val="100"/>
          <w:position w:val="0"/>
          <w:shd w:val="clear" w:color="auto" w:fill="auto"/>
          <w:lang w:val="en-US" w:eastAsia="en-US" w:bidi="en-US"/>
        </w:rPr>
        <w:t xml:space="preserve">have been more commodious for the institution of </w:t>
      </w:r>
      <w:r>
        <w:rPr>
          <w:spacing w:val="0"/>
          <w:w w:val="100"/>
          <w:position w:val="0"/>
          <w:shd w:val="clear" w:color="auto" w:fill="auto"/>
          <w:lang w:val="en-US" w:eastAsia="en-US" w:bidi="en-US"/>
        </w:rPr>
        <w:t xml:space="preserve">a mere </w:t>
      </w:r>
      <w:r>
        <w:rPr>
          <w:color w:val="816C54"/>
          <w:spacing w:val="0"/>
          <w:w w:val="100"/>
          <w:position w:val="0"/>
          <w:shd w:val="clear" w:color="auto" w:fill="auto"/>
          <w:lang w:val="en-US" w:eastAsia="en-US" w:bidi="en-US"/>
        </w:rPr>
        <w:t xml:space="preserve">memorial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for the paschal lamb and unleavened </w:t>
      </w:r>
      <w:r>
        <w:rPr>
          <w:spacing w:val="0"/>
          <w:w w:val="100"/>
          <w:position w:val="0"/>
          <w:shd w:val="clear" w:color="auto" w:fill="auto"/>
          <w:lang w:val="en-US" w:eastAsia="en-US" w:bidi="en-US"/>
        </w:rPr>
        <w:t xml:space="preserve">bread were </w:t>
      </w:r>
      <w:r>
        <w:rPr>
          <w:color w:val="816C54"/>
          <w:spacing w:val="0"/>
          <w:w w:val="100"/>
          <w:position w:val="0"/>
          <w:shd w:val="clear" w:color="auto" w:fill="auto"/>
          <w:lang w:val="en-US" w:eastAsia="en-US" w:bidi="en-US"/>
        </w:rPr>
        <w:t xml:space="preserve">certainly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sacrifice ; and the words used </w:t>
      </w:r>
      <w:r>
        <w:rPr>
          <w:spacing w:val="0"/>
          <w:w w:val="100"/>
          <w:position w:val="0"/>
          <w:shd w:val="clear" w:color="auto" w:fill="auto"/>
          <w:lang w:val="en-US" w:eastAsia="en-US" w:bidi="en-US"/>
        </w:rPr>
        <w:t xml:space="preserve">by our Saviour, when </w:t>
      </w:r>
      <w:r>
        <w:rPr>
          <w:color w:val="816C54"/>
          <w:spacing w:val="0"/>
          <w:w w:val="100"/>
          <w:position w:val="0"/>
          <w:shd w:val="clear" w:color="auto" w:fill="auto"/>
          <w:lang w:val="en-US" w:eastAsia="en-US" w:bidi="en-US"/>
        </w:rPr>
        <w:t xml:space="preserve">he gave the bread and wine to the apostles, were </w:t>
      </w:r>
      <w:r>
        <w:rPr>
          <w:spacing w:val="0"/>
          <w:w w:val="100"/>
          <w:position w:val="0"/>
          <w:shd w:val="clear" w:color="auto" w:fill="auto"/>
          <w:lang w:val="en-US" w:eastAsia="en-US" w:bidi="en-US"/>
        </w:rPr>
        <w:t xml:space="preserve">such as </w:t>
      </w:r>
      <w:r>
        <w:rPr>
          <w:color w:val="816C54"/>
          <w:spacing w:val="0"/>
          <w:w w:val="100"/>
          <w:position w:val="0"/>
          <w:shd w:val="clear" w:color="auto" w:fill="auto"/>
          <w:lang w:val="en-US" w:eastAsia="en-US" w:bidi="en-US"/>
        </w:rPr>
        <w:t xml:space="preserve">must necessarily have led them to consider </w:t>
      </w:r>
      <w:r>
        <w:rPr>
          <w:spacing w:val="0"/>
          <w:w w:val="100"/>
          <w:position w:val="0"/>
          <w:shd w:val="clear" w:color="auto" w:fill="auto"/>
          <w:lang w:val="en-US" w:eastAsia="en-US" w:bidi="en-US"/>
        </w:rPr>
        <w:t xml:space="preserve">that bread </w:t>
      </w:r>
      <w:r>
        <w:rPr>
          <w:color w:val="816C54"/>
          <w:spacing w:val="0"/>
          <w:w w:val="100"/>
          <w:position w:val="0"/>
          <w:shd w:val="clear" w:color="auto" w:fill="auto"/>
          <w:lang w:val="en-US" w:eastAsia="en-US" w:bidi="en-US"/>
        </w:rPr>
        <w:t xml:space="preserve">and wine as bearing the same relation </w:t>
      </w:r>
      <w:r>
        <w:rPr>
          <w:spacing w:val="0"/>
          <w:w w:val="100"/>
          <w:position w:val="0"/>
          <w:shd w:val="clear" w:color="auto" w:fill="auto"/>
          <w:lang w:val="en-US" w:eastAsia="en-US" w:bidi="en-US"/>
        </w:rPr>
        <w:t xml:space="preserve">to his sacrifice </w:t>
      </w:r>
      <w:r>
        <w:rPr>
          <w:color w:val="816C54"/>
          <w:spacing w:val="0"/>
          <w:w w:val="100"/>
          <w:position w:val="0"/>
          <w:shd w:val="clear" w:color="auto" w:fill="auto"/>
          <w:lang w:val="en-US" w:eastAsia="en-US" w:bidi="en-US"/>
        </w:rPr>
        <w:t xml:space="preserve">which the paschal supper bore to the paschal </w:t>
      </w:r>
      <w:r>
        <w:rPr>
          <w:spacing w:val="0"/>
          <w:w w:val="100"/>
          <w:position w:val="0"/>
          <w:shd w:val="clear" w:color="auto" w:fill="auto"/>
          <w:lang w:val="en-US" w:eastAsia="en-US" w:bidi="en-US"/>
        </w:rPr>
        <w:t>sacri</w:t>
        <w:softHyphen/>
        <w:t xml:space="preserve">fice. At that </w:t>
      </w:r>
      <w:r>
        <w:rPr>
          <w:color w:val="816C54"/>
          <w:spacing w:val="0"/>
          <w:w w:val="100"/>
          <w:position w:val="0"/>
          <w:shd w:val="clear" w:color="auto" w:fill="auto"/>
          <w:lang w:val="en-US" w:eastAsia="en-US" w:bidi="en-US"/>
        </w:rPr>
        <w:t>Jewish feast, it was the custom of every fa</w:t>
        <w:softHyphen/>
      </w:r>
      <w:r>
        <w:rPr>
          <w:spacing w:val="0"/>
          <w:w w:val="100"/>
          <w:position w:val="0"/>
          <w:shd w:val="clear" w:color="auto" w:fill="auto"/>
          <w:lang w:val="en-US" w:eastAsia="en-US" w:bidi="en-US"/>
        </w:rPr>
        <w:t xml:space="preserve">ther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family to break the unleavened bread, and to give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every guest </w:t>
      </w:r>
      <w:r>
        <w:rPr>
          <w:spacing w:val="0"/>
          <w:w w:val="100"/>
          <w:position w:val="0"/>
          <w:shd w:val="clear" w:color="auto" w:fill="auto"/>
          <w:lang w:val="en-US" w:eastAsia="en-US" w:bidi="en-US"/>
        </w:rPr>
        <w:t>a p</w:t>
      </w:r>
      <w:r>
        <w:rPr>
          <w:color w:val="816C54"/>
          <w:spacing w:val="0"/>
          <w:w w:val="100"/>
          <w:position w:val="0"/>
          <w:shd w:val="clear" w:color="auto" w:fill="auto"/>
          <w:lang w:val="en-US" w:eastAsia="en-US" w:bidi="en-US"/>
        </w:rPr>
        <w:t>ortion, saying, “ This is the bread of af</w:t>
        <w:softHyphen/>
      </w:r>
      <w:r>
        <w:rPr>
          <w:spacing w:val="0"/>
          <w:w w:val="100"/>
          <w:position w:val="0"/>
          <w:shd w:val="clear" w:color="auto" w:fill="auto"/>
          <w:lang w:val="en-US" w:eastAsia="en-US" w:bidi="en-US"/>
        </w:rPr>
        <w:t xml:space="preserve">fliction, </w:t>
      </w:r>
      <w:r>
        <w:rPr>
          <w:color w:val="816C54"/>
          <w:spacing w:val="0"/>
          <w:w w:val="100"/>
          <w:position w:val="0"/>
          <w:shd w:val="clear" w:color="auto" w:fill="auto"/>
          <w:lang w:val="en-US" w:eastAsia="en-US" w:bidi="en-US"/>
        </w:rPr>
        <w:t xml:space="preserve">which our fathers did eat in the land of Egypt ;” a </w:t>
      </w:r>
      <w:r>
        <w:rPr>
          <w:spacing w:val="0"/>
          <w:w w:val="100"/>
          <w:position w:val="0"/>
          <w:shd w:val="clear" w:color="auto" w:fill="auto"/>
          <w:lang w:val="en-US" w:eastAsia="en-US" w:bidi="en-US"/>
        </w:rPr>
        <w:t xml:space="preserve">custom </w:t>
      </w:r>
      <w:r>
        <w:rPr>
          <w:color w:val="816C54"/>
          <w:spacing w:val="0"/>
          <w:w w:val="100"/>
          <w:position w:val="0"/>
          <w:shd w:val="clear" w:color="auto" w:fill="auto"/>
          <w:lang w:val="en-US" w:eastAsia="en-US" w:bidi="en-US"/>
        </w:rPr>
        <w:t xml:space="preserve">which we may be sure that Christ, as a father of </w:t>
      </w:r>
      <w:r>
        <w:rPr>
          <w:spacing w:val="0"/>
          <w:w w:val="100"/>
          <w:position w:val="0"/>
          <w:shd w:val="clear" w:color="auto" w:fill="auto"/>
          <w:lang w:val="en-US" w:eastAsia="en-US" w:bidi="en-US"/>
        </w:rPr>
        <w:t xml:space="preserve">his </w:t>
      </w:r>
      <w:r>
        <w:rPr>
          <w:color w:val="816C54"/>
          <w:spacing w:val="0"/>
          <w:w w:val="100"/>
          <w:position w:val="0"/>
          <w:shd w:val="clear" w:color="auto" w:fill="auto"/>
          <w:lang w:val="en-US" w:eastAsia="en-US" w:bidi="en-US"/>
        </w:rPr>
        <w:t xml:space="preserve">family, would religiously observe. The apostles knew </w:t>
      </w:r>
      <w:r>
        <w:rPr>
          <w:spacing w:val="0"/>
          <w:w w:val="100"/>
          <w:position w:val="0"/>
          <w:shd w:val="clear" w:color="auto" w:fill="auto"/>
          <w:lang w:val="en-US" w:eastAsia="en-US" w:bidi="en-US"/>
        </w:rPr>
        <w:t xml:space="preserve">well </w:t>
      </w:r>
      <w:r>
        <w:rPr>
          <w:color w:val="816C54"/>
          <w:spacing w:val="0"/>
          <w:w w:val="100"/>
          <w:position w:val="0"/>
          <w:shd w:val="clear" w:color="auto" w:fill="auto"/>
          <w:lang w:val="en-US" w:eastAsia="en-US" w:bidi="en-US"/>
        </w:rPr>
        <w:t xml:space="preserve">that they were not eating the identical bread which </w:t>
      </w:r>
      <w:r>
        <w:rPr>
          <w:spacing w:val="0"/>
          <w:w w:val="100"/>
          <w:position w:val="0"/>
          <w:shd w:val="clear" w:color="auto" w:fill="auto"/>
          <w:lang w:val="en-US" w:eastAsia="en-US" w:bidi="en-US"/>
        </w:rPr>
        <w:t xml:space="preserve">their </w:t>
      </w:r>
      <w:r>
        <w:rPr>
          <w:color w:val="816C54"/>
          <w:spacing w:val="0"/>
          <w:w w:val="100"/>
          <w:position w:val="0"/>
          <w:shd w:val="clear" w:color="auto" w:fill="auto"/>
          <w:lang w:val="en-US" w:eastAsia="en-US" w:bidi="en-US"/>
        </w:rPr>
        <w:t xml:space="preserve">fathers did eat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Egypt, but the feast upon the sac</w:t>
        <w:softHyphen/>
      </w:r>
      <w:r>
        <w:rPr>
          <w:spacing w:val="0"/>
          <w:w w:val="100"/>
          <w:position w:val="0"/>
          <w:shd w:val="clear" w:color="auto" w:fill="auto"/>
          <w:lang w:val="en-US" w:eastAsia="en-US" w:bidi="en-US"/>
        </w:rPr>
        <w:t xml:space="preserve">rifice </w:t>
      </w:r>
      <w:r>
        <w:rPr>
          <w:color w:val="816C54"/>
          <w:spacing w:val="0"/>
          <w:w w:val="100"/>
          <w:position w:val="0"/>
          <w:shd w:val="clear" w:color="auto" w:fill="auto"/>
          <w:lang w:val="en-US" w:eastAsia="en-US" w:bidi="en-US"/>
        </w:rPr>
        <w:t xml:space="preserve">then offered in commemoration of their redemption </w:t>
      </w:r>
      <w:r>
        <w:rPr>
          <w:spacing w:val="0"/>
          <w:w w:val="100"/>
          <w:position w:val="0"/>
          <w:shd w:val="clear" w:color="auto" w:fill="auto"/>
          <w:lang w:val="en-US" w:eastAsia="en-US" w:bidi="en-US"/>
        </w:rPr>
        <w:t xml:space="preserve">from </w:t>
      </w:r>
      <w:r>
        <w:rPr>
          <w:color w:val="816C54"/>
          <w:spacing w:val="0"/>
          <w:w w:val="100"/>
          <w:position w:val="0"/>
          <w:shd w:val="clear" w:color="auto" w:fill="auto"/>
          <w:lang w:val="en-US" w:eastAsia="en-US" w:bidi="en-US"/>
        </w:rPr>
        <w:t xml:space="preserve">Egyptian bondage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therefore, when they saw their Master alter supper break the bread again, and give it </w:t>
      </w:r>
      <w:r>
        <w:rPr>
          <w:spacing w:val="0"/>
          <w:w w:val="100"/>
          <w:position w:val="0"/>
          <w:shd w:val="clear" w:color="auto" w:fill="auto"/>
          <w:lang w:val="en-US" w:eastAsia="en-US" w:bidi="en-US"/>
        </w:rPr>
        <w:t xml:space="preserve">to each of </w:t>
      </w:r>
      <w:r>
        <w:rPr>
          <w:color w:val="816C54"/>
          <w:spacing w:val="0"/>
          <w:w w:val="100"/>
          <w:position w:val="0"/>
          <w:shd w:val="clear" w:color="auto" w:fill="auto"/>
          <w:lang w:val="en-US" w:eastAsia="en-US" w:bidi="en-US"/>
        </w:rPr>
        <w:t xml:space="preserve">them, </w:t>
      </w:r>
      <w:r>
        <w:rPr>
          <w:spacing w:val="0"/>
          <w:w w:val="100"/>
          <w:position w:val="0"/>
          <w:shd w:val="clear" w:color="auto" w:fill="auto"/>
          <w:lang w:val="en-US" w:eastAsia="en-US" w:bidi="en-US"/>
        </w:rPr>
        <w:t xml:space="preserve">with </w:t>
      </w:r>
      <w:r>
        <w:rPr>
          <w:color w:val="816C54"/>
          <w:spacing w:val="0"/>
          <w:w w:val="100"/>
          <w:position w:val="0"/>
          <w:shd w:val="clear" w:color="auto" w:fill="auto"/>
          <w:lang w:val="en-US" w:eastAsia="en-US" w:bidi="en-US"/>
        </w:rPr>
        <w:t xml:space="preserve">these remarkable words. “ This is my </w:t>
      </w:r>
      <w:r>
        <w:rPr>
          <w:spacing w:val="0"/>
          <w:w w:val="100"/>
          <w:position w:val="0"/>
          <w:shd w:val="clear" w:color="auto" w:fill="auto"/>
          <w:lang w:val="en-US" w:eastAsia="en-US" w:bidi="en-US"/>
        </w:rPr>
        <w:t xml:space="preserve">body which is </w:t>
      </w:r>
      <w:r>
        <w:rPr>
          <w:color w:val="816C54"/>
          <w:spacing w:val="0"/>
          <w:w w:val="100"/>
          <w:position w:val="0"/>
          <w:shd w:val="clear" w:color="auto" w:fill="auto"/>
          <w:lang w:val="en-US" w:eastAsia="en-US" w:bidi="en-US"/>
        </w:rPr>
        <w:t xml:space="preserve">given for you, do this in remembrance </w:t>
      </w:r>
      <w:r>
        <w:rPr>
          <w:spacing w:val="0"/>
          <w:w w:val="100"/>
          <w:position w:val="0"/>
          <w:shd w:val="clear" w:color="auto" w:fill="auto"/>
          <w:lang w:val="en-US" w:eastAsia="en-US" w:bidi="en-US"/>
        </w:rPr>
        <w:t xml:space="preserve">of me,” </w:t>
      </w:r>
      <w:r>
        <w:rPr>
          <w:color w:val="816C54"/>
          <w:spacing w:val="0"/>
          <w:w w:val="100"/>
          <w:position w:val="0"/>
          <w:shd w:val="clear" w:color="auto" w:fill="auto"/>
          <w:lang w:val="en-US" w:eastAsia="en-US" w:bidi="en-US"/>
        </w:rPr>
        <w:t xml:space="preserve">they </w:t>
      </w:r>
      <w:r>
        <w:rPr>
          <w:spacing w:val="0"/>
          <w:w w:val="100"/>
          <w:position w:val="0"/>
          <w:shd w:val="clear" w:color="auto" w:fill="auto"/>
          <w:lang w:val="en-US" w:eastAsia="en-US" w:bidi="en-US"/>
        </w:rPr>
        <w:t xml:space="preserve">must </w:t>
      </w:r>
      <w:r>
        <w:rPr>
          <w:color w:val="816C54"/>
          <w:spacing w:val="0"/>
          <w:w w:val="100"/>
          <w:position w:val="0"/>
          <w:shd w:val="clear" w:color="auto" w:fill="auto"/>
          <w:lang w:val="en-US" w:eastAsia="en-US" w:bidi="en-US"/>
        </w:rPr>
        <w:t xml:space="preserve">have concluded, that his meaning was </w:t>
      </w:r>
      <w:r>
        <w:rPr>
          <w:spacing w:val="0"/>
          <w:w w:val="100"/>
          <w:position w:val="0"/>
          <w:shd w:val="clear" w:color="auto" w:fill="auto"/>
          <w:lang w:val="en-US" w:eastAsia="en-US" w:bidi="en-US"/>
        </w:rPr>
        <w:t xml:space="preserve">to institute a </w:t>
      </w:r>
      <w:r>
        <w:rPr>
          <w:color w:val="816C54"/>
          <w:spacing w:val="0"/>
          <w:w w:val="100"/>
          <w:position w:val="0"/>
          <w:shd w:val="clear" w:color="auto" w:fill="auto"/>
          <w:lang w:val="en-US" w:eastAsia="en-US" w:bidi="en-US"/>
        </w:rPr>
        <w:t xml:space="preserve">rite which should to the end of the world bear </w:t>
      </w:r>
      <w:r>
        <w:rPr>
          <w:spacing w:val="0"/>
          <w:w w:val="100"/>
          <w:position w:val="0"/>
          <w:shd w:val="clear" w:color="auto" w:fill="auto"/>
          <w:lang w:val="en-US" w:eastAsia="en-US" w:bidi="en-US"/>
        </w:rPr>
        <w:t xml:space="preserve">the same </w:t>
      </w:r>
      <w:r>
        <w:rPr>
          <w:color w:val="816C54"/>
          <w:spacing w:val="0"/>
          <w:w w:val="100"/>
          <w:position w:val="0"/>
          <w:shd w:val="clear" w:color="auto" w:fill="auto"/>
          <w:lang w:val="en-US" w:eastAsia="en-US" w:bidi="en-US"/>
        </w:rPr>
        <w:t xml:space="preserve">relation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his sacrifice that the paschal supper </w:t>
      </w:r>
      <w:r>
        <w:rPr>
          <w:spacing w:val="0"/>
          <w:w w:val="100"/>
          <w:position w:val="0"/>
          <w:shd w:val="clear" w:color="auto" w:fill="auto"/>
          <w:lang w:val="en-US" w:eastAsia="en-US" w:bidi="en-US"/>
        </w:rPr>
        <w:t xml:space="preserve">bore to </w:t>
      </w:r>
      <w:r>
        <w:rPr>
          <w:color w:val="816C54"/>
          <w:spacing w:val="0"/>
          <w:w w:val="100"/>
          <w:position w:val="0"/>
          <w:shd w:val="clear" w:color="auto" w:fill="auto"/>
          <w:lang w:val="en-US" w:eastAsia="en-US" w:bidi="en-US"/>
        </w:rPr>
        <w:t>the sacrifice of the passover.</w:t>
      </w:r>
    </w:p>
    <w:p>
      <w:pPr>
        <w:pStyle w:val="Style2"/>
        <w:keepNext w:val="0"/>
        <w:keepLines w:val="0"/>
        <w:widowControl w:val="0"/>
        <w:shd w:val="clear" w:color="auto" w:fill="auto"/>
        <w:bidi w:val="0"/>
        <w:spacing w:before="0" w:after="0" w:line="206" w:lineRule="auto"/>
        <w:ind w:left="0" w:right="0" w:firstLine="260"/>
        <w:jc w:val="both"/>
        <w:sectPr>
          <w:footnotePr>
            <w:pos w:val="pageBottom"/>
            <w:numFmt w:val="decimal"/>
            <w:numRestart w:val="continuous"/>
          </w:footnotePr>
          <w:pgSz w:w="12240" w:h="15840"/>
          <w:pgMar w:top="1564" w:left="2023" w:right="1585" w:bottom="1429" w:header="1136" w:footer="1001" w:gutter="0"/>
          <w:pgNumType w:start="143"/>
          <w:cols w:num="2" w:space="100"/>
          <w:noEndnote/>
          <w:rtlGutter w:val="0"/>
          <w:docGrid w:linePitch="360"/>
        </w:sectPr>
      </w:pPr>
      <w:r>
        <w:rPr>
          <w:spacing w:val="0"/>
          <w:w w:val="100"/>
          <w:position w:val="0"/>
          <w:shd w:val="clear" w:color="auto" w:fill="auto"/>
          <w:lang w:val="en-US" w:eastAsia="en-US" w:bidi="en-US"/>
        </w:rPr>
        <w:t xml:space="preserve">This </w:t>
      </w:r>
      <w:r>
        <w:rPr>
          <w:color w:val="816C54"/>
          <w:spacing w:val="0"/>
          <w:w w:val="100"/>
          <w:position w:val="0"/>
          <w:shd w:val="clear" w:color="auto" w:fill="auto"/>
          <w:lang w:val="en-US" w:eastAsia="en-US" w:bidi="en-US"/>
        </w:rPr>
        <w:t xml:space="preserve">inference, from the circumstances attending the </w:t>
      </w:r>
      <w:r>
        <w:rPr>
          <w:spacing w:val="0"/>
          <w:w w:val="100"/>
          <w:position w:val="0"/>
          <w:shd w:val="clear" w:color="auto" w:fill="auto"/>
          <w:lang w:val="en-US" w:eastAsia="en-US" w:bidi="en-US"/>
        </w:rPr>
        <w:t>in</w:t>
        <w:softHyphen/>
        <w:t xml:space="preserve">stitution, Bishop </w:t>
      </w:r>
      <w:r>
        <w:rPr>
          <w:color w:val="816C54"/>
          <w:spacing w:val="0"/>
          <w:w w:val="100"/>
          <w:position w:val="0"/>
          <w:shd w:val="clear" w:color="auto" w:fill="auto"/>
          <w:lang w:val="en-US" w:eastAsia="en-US" w:bidi="en-US"/>
        </w:rPr>
        <w:t xml:space="preserve">Warburton thinks confirmed by St Paul’s </w:t>
      </w:r>
      <w:r>
        <w:rPr>
          <w:spacing w:val="0"/>
          <w:w w:val="100"/>
          <w:position w:val="0"/>
          <w:shd w:val="clear" w:color="auto" w:fill="auto"/>
          <w:lang w:val="en-US" w:eastAsia="en-US" w:bidi="en-US"/>
        </w:rPr>
        <w:t xml:space="preserve">mode of arguing </w:t>
      </w:r>
      <w:r>
        <w:rPr>
          <w:color w:val="816C54"/>
          <w:spacing w:val="0"/>
          <w:w w:val="100"/>
          <w:position w:val="0"/>
          <w:shd w:val="clear" w:color="auto" w:fill="auto"/>
          <w:lang w:val="en-US" w:eastAsia="en-US" w:bidi="en-US"/>
        </w:rPr>
        <w:t xml:space="preserve">with the Corinthians on </w:t>
      </w:r>
      <w:r>
        <w:rPr>
          <w:spacing w:val="0"/>
          <w:w w:val="100"/>
          <w:position w:val="0"/>
          <w:shd w:val="clear" w:color="auto" w:fill="auto"/>
          <w:lang w:val="en-US" w:eastAsia="en-US" w:bidi="en-US"/>
        </w:rPr>
        <w:t xml:space="preserve">their </w:t>
      </w:r>
      <w:r>
        <w:rPr>
          <w:color w:val="816C54"/>
          <w:spacing w:val="0"/>
          <w:w w:val="100"/>
          <w:position w:val="0"/>
          <w:shd w:val="clear" w:color="auto" w:fill="auto"/>
          <w:lang w:val="en-US" w:eastAsia="en-US" w:bidi="en-US"/>
        </w:rPr>
        <w:t xml:space="preserve">impiety </w:t>
      </w:r>
      <w:r>
        <w:rPr>
          <w:spacing w:val="0"/>
          <w:w w:val="100"/>
          <w:position w:val="0"/>
          <w:shd w:val="clear" w:color="auto" w:fill="auto"/>
          <w:lang w:val="en-US" w:eastAsia="en-US" w:bidi="en-US"/>
        </w:rPr>
        <w:t xml:space="preserve">and absurdity in </w:t>
      </w:r>
      <w:r>
        <w:rPr>
          <w:color w:val="816C54"/>
          <w:spacing w:val="0"/>
          <w:w w:val="100"/>
          <w:position w:val="0"/>
          <w:shd w:val="clear" w:color="auto" w:fill="auto"/>
          <w:lang w:val="en-US" w:eastAsia="en-US" w:bidi="en-US"/>
        </w:rPr>
        <w:t xml:space="preserve">partaking both of the </w:t>
      </w:r>
      <w:r>
        <w:rPr>
          <w:spacing w:val="0"/>
          <w:w w:val="100"/>
          <w:position w:val="0"/>
          <w:shd w:val="clear" w:color="auto" w:fill="auto"/>
          <w:lang w:val="en-US" w:eastAsia="en-US" w:bidi="en-US"/>
        </w:rPr>
        <w:t xml:space="preserve">Lord's </w:t>
      </w:r>
      <w:r>
        <w:rPr>
          <w:color w:val="816C54"/>
          <w:spacing w:val="0"/>
          <w:w w:val="100"/>
          <w:position w:val="0"/>
          <w:shd w:val="clear" w:color="auto" w:fill="auto"/>
          <w:lang w:val="en-US" w:eastAsia="en-US" w:bidi="en-US"/>
        </w:rPr>
        <w:t xml:space="preserve">table and the </w:t>
      </w:r>
      <w:r>
        <w:rPr>
          <w:spacing w:val="0"/>
          <w:w w:val="100"/>
          <w:position w:val="0"/>
          <w:shd w:val="clear" w:color="auto" w:fill="auto"/>
          <w:lang w:val="en-US" w:eastAsia="en-US" w:bidi="en-US"/>
        </w:rPr>
        <w:t xml:space="preserve">table of devils ; for “ </w:t>
      </w:r>
      <w:r>
        <w:rPr>
          <w:color w:val="816C54"/>
          <w:spacing w:val="0"/>
          <w:w w:val="100"/>
          <w:position w:val="0"/>
          <w:shd w:val="clear" w:color="auto" w:fill="auto"/>
          <w:lang w:val="en-US" w:eastAsia="en-US" w:bidi="en-US"/>
        </w:rPr>
        <w:t xml:space="preserve">what,” says </w:t>
      </w:r>
      <w:r>
        <w:rPr>
          <w:spacing w:val="0"/>
          <w:w w:val="100"/>
          <w:position w:val="0"/>
          <w:shd w:val="clear" w:color="auto" w:fill="auto"/>
          <w:lang w:val="en-US" w:eastAsia="en-US" w:bidi="en-US"/>
        </w:rPr>
        <w:t xml:space="preserve">he, “ had </w:t>
      </w:r>
      <w:r>
        <w:rPr>
          <w:color w:val="816C54"/>
          <w:spacing w:val="0"/>
          <w:w w:val="100"/>
          <w:position w:val="0"/>
          <w:shd w:val="clear" w:color="auto" w:fill="auto"/>
          <w:lang w:val="en-US" w:eastAsia="en-US" w:bidi="en-US"/>
        </w:rPr>
        <w:t xml:space="preserve">the eaters </w:t>
      </w:r>
      <w:r>
        <w:rPr>
          <w:spacing w:val="0"/>
          <w:w w:val="100"/>
          <w:position w:val="0"/>
          <w:shd w:val="clear" w:color="auto" w:fill="auto"/>
          <w:lang w:val="en-US" w:eastAsia="en-US" w:bidi="en-US"/>
        </w:rPr>
        <w:t xml:space="preserve">of the sacrifices to do </w:t>
      </w:r>
      <w:r>
        <w:rPr>
          <w:color w:val="816C54"/>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partakers of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bread and </w:t>
      </w:r>
      <w:r>
        <w:rPr>
          <w:spacing w:val="0"/>
          <w:w w:val="100"/>
          <w:position w:val="0"/>
          <w:shd w:val="clear" w:color="auto" w:fill="auto"/>
          <w:lang w:val="en-US" w:eastAsia="en-US" w:bidi="en-US"/>
        </w:rPr>
        <w:t xml:space="preserve">wine in the Lord’s Supper, if </w:t>
      </w:r>
      <w:r>
        <w:rPr>
          <w:color w:val="816C54"/>
          <w:spacing w:val="0"/>
          <w:w w:val="100"/>
          <w:position w:val="0"/>
          <w:shd w:val="clear" w:color="auto" w:fill="auto"/>
          <w:lang w:val="en-US" w:eastAsia="en-US" w:bidi="en-US"/>
        </w:rPr>
        <w:t xml:space="preserve">the Lord’s </w:t>
      </w:r>
      <w:r>
        <w:rPr>
          <w:spacing w:val="0"/>
          <w:w w:val="100"/>
          <w:position w:val="0"/>
          <w:shd w:val="clear" w:color="auto" w:fill="auto"/>
          <w:lang w:val="en-US" w:eastAsia="en-US" w:bidi="en-US"/>
        </w:rPr>
        <w:t xml:space="preserve">Supper was </w:t>
      </w:r>
      <w:r>
        <w:rPr>
          <w:color w:val="816C54"/>
          <w:spacing w:val="0"/>
          <w:w w:val="100"/>
          <w:position w:val="0"/>
          <w:shd w:val="clear" w:color="auto" w:fill="auto"/>
          <w:lang w:val="en-US" w:eastAsia="en-US" w:bidi="en-US"/>
        </w:rPr>
        <w:t xml:space="preserve">not a </w:t>
      </w:r>
      <w:r>
        <w:rPr>
          <w:spacing w:val="0"/>
          <w:w w:val="100"/>
          <w:position w:val="0"/>
          <w:shd w:val="clear" w:color="auto" w:fill="auto"/>
          <w:lang w:val="en-US" w:eastAsia="en-US" w:bidi="en-US"/>
        </w:rPr>
        <w:t xml:space="preserve">feast of the same kind with their feasts ? If the </w:t>
      </w:r>
      <w:r>
        <w:rPr>
          <w:color w:val="816C54"/>
          <w:spacing w:val="0"/>
          <w:w w:val="100"/>
          <w:position w:val="0"/>
          <w:shd w:val="clear" w:color="auto" w:fill="auto"/>
          <w:lang w:val="en-US" w:eastAsia="en-US" w:bidi="en-US"/>
        </w:rPr>
        <w:t xml:space="preserve">three </w:t>
      </w:r>
      <w:r>
        <w:rPr>
          <w:spacing w:val="0"/>
          <w:w w:val="100"/>
          <w:position w:val="0"/>
          <w:shd w:val="clear" w:color="auto" w:fill="auto"/>
          <w:lang w:val="en-US" w:eastAsia="en-US" w:bidi="en-US"/>
        </w:rPr>
        <w:t>feasts,</w:t>
      </w:r>
    </w:p>
    <w:p>
      <w:pPr>
        <w:widowControl w:val="0"/>
        <w:spacing w:line="149" w:lineRule="exact"/>
        <w:rPr>
          <w:sz w:val="12"/>
          <w:szCs w:val="12"/>
        </w:rPr>
      </w:pPr>
    </w:p>
    <w:p>
      <w:pPr>
        <w:widowControl w:val="0"/>
        <w:spacing w:line="1" w:lineRule="exact"/>
        <w:sectPr>
          <w:footnotePr>
            <w:pos w:val="pageBottom"/>
            <w:numFmt w:val="decimal"/>
            <w:numRestart w:val="continuous"/>
          </w:footnotePr>
          <w:type w:val="continuous"/>
          <w:pgSz w:w="12240" w:h="15840"/>
          <w:pgMar w:top="1564" w:left="0" w:right="0" w:bottom="1429"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1 </w:t>
      </w:r>
      <w:r>
        <w:rPr>
          <w:spacing w:val="0"/>
          <w:w w:val="100"/>
          <w:position w:val="0"/>
          <w:shd w:val="clear" w:color="auto" w:fill="auto"/>
          <w:lang w:val="fr-FR" w:eastAsia="fr-FR" w:bidi="fr-FR"/>
        </w:rPr>
        <w:t>Cor. x</w:t>
      </w:r>
      <w:r>
        <w:rPr>
          <w:spacing w:val="0"/>
          <w:w w:val="100"/>
          <w:position w:val="0"/>
          <w:shd w:val="clear" w:color="auto" w:fill="auto"/>
          <w:lang w:val="en-US" w:eastAsia="en-US" w:bidi="en-US"/>
        </w:rPr>
        <w:t>. 27.</w:t>
      </w:r>
    </w:p>
    <w:sectPr>
      <w:footnotePr>
        <w:pos w:val="pageBottom"/>
        <w:numFmt w:val="decimal"/>
        <w:numRestart w:val="continuous"/>
      </w:footnotePr>
      <w:type w:val="continuous"/>
      <w:pgSz w:w="12240" w:h="15840"/>
      <w:pgMar w:top="1564" w:left="2023" w:right="1489" w:bottom="14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8">
    <w:name w:val="Body text (2)"/>
    <w:basedOn w:val="Normal"/>
    <w:link w:val="CharStyle9"/>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