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699" w:val="left"/>
        </w:tabs>
        <w:bidi w:val="0"/>
        <w:spacing w:line="216" w:lineRule="auto"/>
        <w:ind w:left="360" w:hanging="360"/>
        <w:jc w:val="left"/>
      </w:pPr>
      <w:r>
        <w:rPr>
          <w:color w:val="000000"/>
          <w:spacing w:val="0"/>
          <w:w w:val="100"/>
          <w:position w:val="0"/>
          <w:shd w:val="clear" w:color="auto" w:fill="auto"/>
          <w:lang w:val="fr-FR" w:eastAsia="fr-FR" w:bidi="fr-FR"/>
        </w:rPr>
        <w:t xml:space="preserve">tance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fr-FR" w:eastAsia="fr-FR" w:bidi="fr-FR"/>
        </w:rPr>
        <w:t xml:space="preserve">an </w:t>
      </w:r>
      <w:r>
        <w:rPr>
          <w:color w:val="000000"/>
          <w:spacing w:val="0"/>
          <w:w w:val="100"/>
          <w:position w:val="0"/>
          <w:shd w:val="clear" w:color="auto" w:fill="auto"/>
          <w:lang w:val="en-US" w:eastAsia="en-US" w:bidi="en-US"/>
        </w:rPr>
        <w:t xml:space="preserve">infinitely slender pencil of central rays, and the </w:t>
      </w:r>
      <w:r>
        <w:rPr>
          <w:i/>
          <w:iCs/>
          <w:color w:val="000000"/>
          <w:spacing w:val="0"/>
          <w:w w:val="100"/>
          <w:position w:val="0"/>
          <w:shd w:val="clear" w:color="auto" w:fill="auto"/>
          <w:lang w:val="en-US" w:eastAsia="en-US" w:bidi="en-US"/>
        </w:rPr>
        <w:t>,</w:t>
        <w:tab/>
        <w:t>. m—</w:t>
      </w: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de-DE" w:eastAsia="de-DE" w:bidi="de-DE"/>
        </w:rPr>
        <w:t xml:space="preserve">/„ </w:t>
      </w:r>
      <w:r>
        <w:rPr>
          <w:i/>
          <w:iCs/>
          <w:color w:val="000000"/>
          <w:spacing w:val="0"/>
          <w:w w:val="100"/>
          <w:position w:val="0"/>
          <w:shd w:val="clear" w:color="auto" w:fill="auto"/>
          <w:lang w:val="en-US" w:eastAsia="en-US" w:bidi="en-US"/>
        </w:rPr>
        <w:t>nιk</w:t>
      </w:r>
      <w:r>
        <w:rPr>
          <w:i/>
          <w:iCs/>
          <w:color w:val="000000"/>
          <w:spacing w:val="0"/>
          <w:w w:val="100"/>
          <w:position w:val="0"/>
          <w:shd w:val="clear" w:color="auto" w:fill="auto"/>
          <w:vertAlign w:val="superscript"/>
          <w:lang w:val="en-US" w:eastAsia="en-US" w:bidi="en-US"/>
        </w:rPr>
        <w:t>ι</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e</w:t>
      </w:r>
      <w:r>
        <w:rPr>
          <w:i/>
          <w:iCs/>
          <w:color w:val="000000"/>
          <w:spacing w:val="0"/>
          <w:w w:val="100"/>
          <w:position w:val="0"/>
          <w:shd w:val="clear" w:color="auto" w:fill="auto"/>
          <w:vertAlign w:val="superscript"/>
          <w:lang w:val="en-US" w:eastAsia="en-US" w:bidi="en-US"/>
        </w:rPr>
        <w:t>t</w:t>
      </w:r>
      <w:r>
        <w:rPr>
          <w:i/>
          <w:iCs/>
          <w:color w:val="000000"/>
          <w:spacing w:val="0"/>
          <w:w w:val="100"/>
          <w:position w:val="0"/>
          <w:shd w:val="clear" w:color="auto" w:fill="auto"/>
          <w:lang w:val="en-US" w:eastAsia="en-US" w:bidi="en-US"/>
        </w:rPr>
        <w:t xml:space="preserve"> ...</w:t>
      </w:r>
    </w:p>
    <w:p>
      <w:pPr>
        <w:pStyle w:val="Style3"/>
        <w:keepNext w:val="0"/>
        <w:keepLines w:val="0"/>
        <w:widowControl w:val="0"/>
        <w:shd w:val="clear" w:color="auto" w:fill="auto"/>
        <w:tabs>
          <w:tab w:leader="hyphen" w:pos="1872" w:val="left"/>
        </w:tabs>
        <w:bidi w:val="0"/>
        <w:spacing w:line="180" w:lineRule="auto"/>
        <w:ind w:left="0" w:firstLine="0"/>
        <w:jc w:val="left"/>
      </w:pPr>
      <w:r>
        <w:rPr>
          <w:color w:val="000000"/>
          <w:spacing w:val="0"/>
          <w:w w:val="100"/>
          <w:position w:val="0"/>
          <w:shd w:val="clear" w:color="auto" w:fill="auto"/>
          <w:lang w:val="en-US" w:eastAsia="en-US" w:bidi="en-US"/>
        </w:rPr>
        <w:t>other,—</w:t>
      </w:r>
      <w:r>
        <w:rPr>
          <w:i/>
          <w:iCs/>
          <w:color w:val="000000"/>
          <w:spacing w:val="0"/>
          <w:w w:val="100"/>
          <w:position w:val="0"/>
          <w:shd w:val="clear" w:color="auto" w:fill="auto"/>
          <w:lang w:val="en-US" w:eastAsia="en-US" w:bidi="en-US"/>
        </w:rPr>
        <w:t>φ- — lh</w:t>
      </w: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 is the aberration arising</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from the spherical figure of the refracting surface.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Thus our formula has at last assumed a very simple form, and is vastly preferable to Dr Smith’s for practice.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This aberration is evidently proportional to the square of the semi-aperture, and to the square of the distance </w:t>
      </w:r>
      <w:r>
        <w:rPr>
          <w:i/>
          <w:iCs/>
          <w:color w:val="000000"/>
          <w:spacing w:val="0"/>
          <w:w w:val="100"/>
          <w:position w:val="0"/>
          <w:shd w:val="clear" w:color="auto" w:fill="auto"/>
          <w:lang w:val="en-US" w:eastAsia="en-US" w:bidi="en-US"/>
        </w:rPr>
        <w:t xml:space="preserve">φ ; </w:t>
      </w:r>
      <w:r>
        <w:rPr>
          <w:color w:val="000000"/>
          <w:spacing w:val="0"/>
          <w:w w:val="100"/>
          <w:position w:val="0"/>
          <w:shd w:val="clear" w:color="auto" w:fill="auto"/>
          <w:lang w:val="en-US" w:eastAsia="en-US" w:bidi="en-US"/>
        </w:rPr>
        <w:t>but in order to obtain this simplicity, several quantities were neglected. The assumption of the equality of AX to g2</w:t>
      </w:r>
    </w:p>
    <w:p>
      <w:pPr>
        <w:pStyle w:val="Style3"/>
        <w:keepNext w:val="0"/>
        <w:keepLines w:val="0"/>
        <w:widowControl w:val="0"/>
        <w:shd w:val="clear" w:color="auto" w:fill="auto"/>
        <w:bidi w:val="0"/>
        <w:spacing w:line="130" w:lineRule="auto"/>
        <w:ind w:left="0" w:firstLine="0"/>
        <w:jc w:val="left"/>
      </w:pPr>
      <w:r>
        <w:rPr>
          <w:color w:val="000000"/>
          <w:spacing w:val="0"/>
          <w:w w:val="100"/>
          <w:position w:val="0"/>
          <w:shd w:val="clear" w:color="auto" w:fill="auto"/>
          <w:lang w:val="en-US" w:eastAsia="en-US" w:bidi="en-US"/>
        </w:rPr>
        <w:t xml:space="preserve">-r- is the first source of error. A much more accurate </w:t>
      </w:r>
      <w:r>
        <w:rPr>
          <w:i/>
          <w:iCs/>
          <w:color w:val="000000"/>
          <w:spacing w:val="0"/>
          <w:w w:val="100"/>
          <w:position w:val="0"/>
          <w:shd w:val="clear" w:color="auto" w:fill="auto"/>
          <w:lang w:val="en-US" w:eastAsia="en-US" w:bidi="en-US"/>
        </w:rPr>
        <w:t>2a</w:t>
      </w:r>
    </w:p>
    <w:p>
      <w:pPr>
        <w:pStyle w:val="Style3"/>
        <w:keepNext w:val="0"/>
        <w:keepLines w:val="0"/>
        <w:widowControl w:val="0"/>
        <w:shd w:val="clear" w:color="auto" w:fill="auto"/>
        <w:tabs>
          <w:tab w:pos="3105" w:val="left"/>
        </w:tabs>
        <w:bidi w:val="0"/>
        <w:spacing w:line="218" w:lineRule="auto"/>
        <w:ind w:left="0" w:firstLine="0"/>
        <w:jc w:val="left"/>
      </w:pPr>
      <w:r>
        <w:rPr>
          <w:color w:val="000000"/>
          <w:spacing w:val="0"/>
          <w:w w:val="100"/>
          <w:position w:val="0"/>
          <w:shd w:val="clear" w:color="auto" w:fill="auto"/>
          <w:lang w:val="en-US" w:eastAsia="en-US" w:bidi="en-US"/>
        </w:rPr>
        <w:t>value of it would have been</w:t>
        <w:tab/>
        <w:t>for it is really</w:t>
      </w:r>
    </w:p>
    <w:p>
      <w:pPr>
        <w:pStyle w:val="Style3"/>
        <w:keepNext w:val="0"/>
        <w:keepLines w:val="0"/>
        <w:widowControl w:val="0"/>
        <w:shd w:val="clear" w:color="auto" w:fill="auto"/>
        <w:tabs>
          <w:tab w:leader="hyphen" w:pos="658" w:val="left"/>
        </w:tabs>
        <w:bidi w:val="0"/>
        <w:spacing w:line="218" w:lineRule="auto"/>
        <w:ind w:left="0" w:firstLine="0"/>
        <w:jc w:val="left"/>
      </w:pPr>
      <w:r>
        <w:rPr>
          <w:color w:val="000000"/>
          <w:spacing w:val="0"/>
          <w:w w:val="100"/>
          <w:position w:val="0"/>
          <w:shd w:val="clear" w:color="auto" w:fill="auto"/>
          <w:lang w:val="en-US" w:eastAsia="en-US" w:bidi="en-US"/>
        </w:rPr>
        <w:t>= —</w:t>
        <w:tab/>
        <w:t>If for AX we substitute its approximated value</w:t>
      </w:r>
    </w:p>
    <w:p>
      <w:pPr>
        <w:pStyle w:val="Style3"/>
        <w:keepNext w:val="0"/>
        <w:keepLines w:val="0"/>
        <w:widowControl w:val="0"/>
        <w:shd w:val="clear" w:color="auto" w:fill="auto"/>
        <w:tabs>
          <w:tab w:pos="2952" w:val="left"/>
        </w:tabs>
        <w:bidi w:val="0"/>
        <w:spacing w:line="240" w:lineRule="auto"/>
        <w:ind w:left="0" w:firstLine="0"/>
        <w:jc w:val="left"/>
      </w:pPr>
      <w:r>
        <w:rPr>
          <w:color w:val="000000"/>
          <w:spacing w:val="0"/>
          <w:w w:val="100"/>
          <w:position w:val="0"/>
          <w:shd w:val="clear" w:color="auto" w:fill="auto"/>
          <w:lang w:val="en-US" w:eastAsia="en-US" w:bidi="en-US"/>
        </w:rPr>
        <w:t>e”</w:t>
        <w:tab/>
        <w:t>2cτe≡</w:t>
      </w:r>
    </w:p>
    <w:p>
      <w:pPr>
        <w:pStyle w:val="Style3"/>
        <w:keepNext w:val="0"/>
        <w:keepLines w:val="0"/>
        <w:widowControl w:val="0"/>
        <w:shd w:val="clear" w:color="auto" w:fill="auto"/>
        <w:tabs>
          <w:tab w:leader="hyphen" w:pos="2443" w:val="left"/>
          <w:tab w:leader="hyphen" w:pos="3271" w:val="left"/>
          <w:tab w:pos="3552" w:val="left"/>
        </w:tabs>
        <w:bidi w:val="0"/>
        <w:spacing w:line="180" w:lineRule="auto"/>
        <w:ind w:left="0" w:firstLine="0"/>
        <w:jc w:val="left"/>
      </w:pPr>
      <w:r>
        <w:rPr>
          <w:color w:val="000000"/>
          <w:spacing w:val="0"/>
          <w:w w:val="100"/>
          <w:position w:val="0"/>
          <w:shd w:val="clear" w:color="auto" w:fill="auto"/>
          <w:lang w:val="en-US" w:eastAsia="en-US" w:bidi="en-US"/>
        </w:rPr>
        <w:t>—, we should have AX =</w:t>
        <w:tab/>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 xml:space="preserve"> = —</w:t>
        <w:tab/>
        <w:t>⅛.</w:t>
        <w:tab/>
        <w:t>To have</w:t>
      </w:r>
    </w:p>
    <w:p>
      <w:pPr>
        <w:pStyle w:val="Style3"/>
        <w:keepNext w:val="0"/>
        <w:keepLines w:val="0"/>
        <w:widowControl w:val="0"/>
        <w:shd w:val="clear" w:color="auto" w:fill="auto"/>
        <w:tabs>
          <w:tab w:pos="1895" w:val="left"/>
          <w:tab w:pos="2342" w:val="left"/>
        </w:tabs>
        <w:bidi w:val="0"/>
        <w:spacing w:line="180" w:lineRule="auto"/>
        <w:ind w:left="0" w:firstLine="0"/>
        <w:jc w:val="left"/>
      </w:pPr>
      <w:r>
        <w:rPr>
          <w:color w:val="000000"/>
          <w:spacing w:val="0"/>
          <w:w w:val="100"/>
          <w:position w:val="0"/>
          <w:shd w:val="clear" w:color="auto" w:fill="auto"/>
          <w:lang w:val="en-US" w:eastAsia="en-US" w:bidi="en-US"/>
        </w:rPr>
        <w:t>2α</w:t>
        <w:tab/>
        <w:t>_</w:t>
        <w:tab/>
        <w:t>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4a*—</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tabs>
          <w:tab w:leader="hyphen" w:pos="598" w:val="left"/>
        </w:tabs>
        <w:bidi w:val="0"/>
        <w:spacing w:line="180" w:lineRule="auto"/>
        <w:ind w:left="0" w:firstLine="0"/>
        <w:jc w:val="left"/>
      </w:pPr>
      <w:r>
        <w:rPr>
          <w:color w:val="000000"/>
          <w:spacing w:val="0"/>
          <w:w w:val="100"/>
          <w:position w:val="0"/>
          <w:shd w:val="clear" w:color="auto" w:fill="auto"/>
          <w:lang w:val="en-US" w:eastAsia="en-US" w:bidi="en-US"/>
        </w:rPr>
        <w:t>2a</w:t>
        <w:tab/>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2a used this value would not much have complicated the cal</w:t>
        <w:softHyphen/>
        <w:t>culus ; but it did not occur to us till we had finished the investigation, and it would have required the whole to be changed. The operation in page 149, col. 2, par. 1, is an</w:t>
        <w:softHyphen/>
        <w:t>other source of error. But these errors are very inconsi</w:t>
        <w:softHyphen/>
        <w:t>derable when the aperture is moderate. They increase for the most part with an increase of aperture, but not in the proportion of any regular function of it ; so that we cannot improve the formula by any manageable process, and must be contented with it. The errors are precisely the same with those of Dr Smith’s theorem, and indeed with those of any that we have seen, which are not vastly more com</w:t>
        <w:softHyphen/>
        <w:t>plicated.</w:t>
      </w:r>
    </w:p>
    <w:p>
      <w:pPr>
        <w:pStyle w:val="Style3"/>
        <w:keepNext w:val="0"/>
        <w:keepLines w:val="0"/>
        <w:widowControl w:val="0"/>
        <w:shd w:val="clear" w:color="auto" w:fill="auto"/>
        <w:bidi w:val="0"/>
        <w:spacing w:line="286" w:lineRule="auto"/>
        <w:ind w:left="0" w:firstLine="360"/>
        <w:jc w:val="left"/>
      </w:pPr>
      <w:r>
        <w:rPr>
          <w:color w:val="000000"/>
          <w:spacing w:val="0"/>
          <w:w w:val="100"/>
          <w:position w:val="0"/>
          <w:shd w:val="clear" w:color="auto" w:fill="auto"/>
          <w:lang w:val="en-US" w:eastAsia="en-US" w:bidi="en-US"/>
        </w:rPr>
        <w:t xml:space="preserve">As this is to be frequently combined with subsequent operations, we shorten the expression by putting </w:t>
      </w:r>
      <w:r>
        <w:rPr>
          <w:i/>
          <w:iCs/>
          <w:color w:val="000000"/>
          <w:spacing w:val="0"/>
          <w:w w:val="100"/>
          <w:position w:val="0"/>
          <w:shd w:val="clear" w:color="auto" w:fill="auto"/>
          <w:lang w:val="en-US" w:eastAsia="en-US" w:bidi="en-US"/>
        </w:rPr>
        <w:t>θ</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for </w:t>
      </w:r>
      <w:r>
        <w:rPr>
          <w:strike/>
          <w:color w:val="000000"/>
          <w:spacing w:val="0"/>
          <w:w w:val="100"/>
          <w:position w:val="0"/>
          <w:shd w:val="clear" w:color="auto" w:fill="auto"/>
          <w:lang w:val="en-US" w:eastAsia="en-US" w:bidi="en-US"/>
        </w:rPr>
        <w:t>"</w:t>
      </w:r>
      <w:r>
        <w:rPr>
          <w:strike/>
          <w:color w:val="000000"/>
          <w:spacing w:val="0"/>
          <w:w w:val="100"/>
          <w:position w:val="0"/>
          <w:shd w:val="clear" w:color="auto" w:fill="auto"/>
          <w:vertAlign w:val="superscript"/>
          <w:lang w:val="en-US" w:eastAsia="en-US" w:bidi="en-US"/>
        </w:rPr>
        <w:t>1</w:t>
      </w:r>
      <w:r>
        <w:rPr>
          <w:strike/>
          <w:color w:val="000000"/>
          <w:spacing w:val="0"/>
          <w:w w:val="100"/>
          <w:position w:val="0"/>
          <w:shd w:val="clear" w:color="auto" w:fill="auto"/>
          <w:lang w:val="en-US" w:eastAsia="en-US" w:bidi="en-US"/>
        </w:rPr>
        <w:t>jj</w:t>
      </w:r>
      <w:r>
        <w:rPr>
          <w:strike/>
          <w:color w:val="000000"/>
          <w:spacing w:val="0"/>
          <w:w w:val="100"/>
          <w:position w:val="0"/>
          <w:shd w:val="clear" w:color="auto" w:fill="auto"/>
          <w:vertAlign w:val="subscript"/>
          <w:lang w:val="en-US" w:eastAsia="en-US" w:bidi="en-US"/>
        </w:rPr>
        <w:t>1</w:t>
      </w:r>
      <w:r>
        <w:rPr>
          <w:strike/>
          <w:color w:val="000000"/>
          <w:spacing w:val="0"/>
          <w:w w:val="100"/>
          <w:position w:val="0"/>
          <w:shd w:val="clear" w:color="auto" w:fill="auto"/>
          <w:vertAlign w:val="superscript"/>
          <w:lang w:val="en-US" w:eastAsia="en-US" w:bidi="en-US"/>
        </w:rPr>
        <w:t>3</w:t>
      </w:r>
      <w:r>
        <w:rPr>
          <w:strike/>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 ^7^^)⅛' Then </w:t>
      </w:r>
      <w:r>
        <w:rPr>
          <w:i/>
          <w:iCs/>
          <w:color w:val="000000"/>
          <w:spacing w:val="0"/>
          <w:w w:val="100"/>
          <w:position w:val="0"/>
          <w:shd w:val="clear" w:color="auto" w:fill="auto"/>
          <w:lang w:val="en-US" w:eastAsia="en-US" w:bidi="en-US"/>
        </w:rPr>
        <w:t>φ</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θ</w:t>
      </w:r>
      <w:r>
        <w:rPr>
          <w:color w:val="000000"/>
          <w:spacing w:val="0"/>
          <w:w w:val="100"/>
          <w:position w:val="0"/>
          <w:shd w:val="clear" w:color="auto" w:fill="auto"/>
          <w:lang w:val="en-US" w:eastAsia="en-US" w:bidi="en-US"/>
        </w:rPr>
        <w:t xml:space="preserve"> will express the aberra</w:t>
        <w:softHyphen/>
        <w:t>tion of the first refraction from the focal distance of an in</w:t>
        <w:softHyphen/>
        <w:t>finitely slender pencil ; and now the focal distance of re</w:t>
        <w:softHyphen/>
        <w:t xml:space="preserve">fracted rays is </w:t>
      </w:r>
      <w:r>
        <w:rPr>
          <w:i/>
          <w:i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φ — φ</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θ.</w:t>
      </w:r>
    </w:p>
    <w:p>
      <w:pPr>
        <w:pStyle w:val="Style3"/>
        <w:keepNext w:val="0"/>
        <w:keepLines w:val="0"/>
        <w:widowControl w:val="0"/>
        <w:shd w:val="clear" w:color="auto" w:fill="auto"/>
        <w:tabs>
          <w:tab w:pos="3768" w:val="left"/>
        </w:tabs>
        <w:bidi w:val="0"/>
        <w:spacing w:line="257" w:lineRule="auto"/>
        <w:ind w:left="0" w:firstLine="360"/>
        <w:jc w:val="left"/>
      </w:pPr>
      <w:r>
        <w:rPr>
          <w:color w:val="000000"/>
          <w:spacing w:val="0"/>
          <w:w w:val="100"/>
          <w:position w:val="0"/>
          <w:shd w:val="clear" w:color="auto" w:fill="auto"/>
          <w:lang w:val="en-US" w:eastAsia="en-US" w:bidi="en-US"/>
        </w:rPr>
        <w:t xml:space="preserve">If the incident rays are parallel,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becomes infinite, and </w:t>
      </w:r>
      <w:r>
        <w:rPr>
          <w:i/>
          <w:iCs/>
          <w:color w:val="000000"/>
          <w:spacing w:val="0"/>
          <w:w w:val="100"/>
          <w:position w:val="0"/>
          <w:shd w:val="clear" w:color="auto" w:fill="auto"/>
          <w:lang w:val="en-US" w:eastAsia="en-US" w:bidi="en-US"/>
        </w:rPr>
        <w:t xml:space="preserve">i = </w:t>
      </w:r>
      <w:r>
        <w:rPr>
          <w:color w:val="000000"/>
          <w:spacing w:val="0"/>
          <w:w w:val="100"/>
          <w:position w:val="0"/>
          <w:shd w:val="clear" w:color="auto" w:fill="auto"/>
          <w:lang w:val="en-US" w:eastAsia="en-US" w:bidi="en-US"/>
        </w:rPr>
        <w:t xml:space="preserve">—r— </w:t>
      </w:r>
      <w:r>
        <w:rPr>
          <w:i/>
          <w:iCs/>
          <w:color w:val="000000"/>
          <w:spacing w:val="0"/>
          <w:w w:val="100"/>
          <w:position w:val="0"/>
          <w:shd w:val="clear" w:color="auto" w:fill="auto"/>
          <w:lang w:val="en-US" w:eastAsia="en-US" w:bidi="en-US"/>
        </w:rPr>
        <w:t>lf ~.</w:t>
      </w:r>
      <w:r>
        <w:rPr>
          <w:color w:val="000000"/>
          <w:spacing w:val="0"/>
          <w:w w:val="100"/>
          <w:position w:val="0"/>
          <w:shd w:val="clear" w:color="auto" w:fill="auto"/>
          <w:lang w:val="en-US" w:eastAsia="en-US" w:bidi="en-US"/>
        </w:rPr>
        <w:t xml:space="preserve"> But in this case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becomes =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g</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m</w:t>
      </w:r>
      <w:r>
        <w:rPr>
          <w:i/>
          <w:iCs/>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2</w:t>
        <w:tab/>
      </w:r>
      <w:r>
        <w:rPr>
          <w:i/>
          <w:iCs/>
          <w:color w:val="000000"/>
          <w:spacing w:val="0"/>
          <w:w w:val="100"/>
          <w:position w:val="0"/>
          <w:shd w:val="clear" w:color="auto" w:fill="auto"/>
          <w:lang w:val="en-US" w:eastAsia="en-US" w:bidi="en-US"/>
        </w:rPr>
        <w:t>a</w:t>
      </w:r>
    </w:p>
    <w:p>
      <w:pPr>
        <w:pStyle w:val="Style3"/>
        <w:keepNext w:val="0"/>
        <w:keepLines w:val="0"/>
        <w:widowControl w:val="0"/>
        <w:shd w:val="clear" w:color="auto" w:fill="auto"/>
        <w:tabs>
          <w:tab w:pos="1675" w:val="left"/>
          <w:tab w:pos="2811" w:val="left"/>
          <w:tab w:pos="3635" w:val="left"/>
        </w:tabs>
        <w:bidi w:val="0"/>
        <w:spacing w:line="257" w:lineRule="auto"/>
        <w:ind w:left="0" w:firstLine="0"/>
        <w:jc w:val="left"/>
      </w:pPr>
      <w:r>
        <w:rPr>
          <w:i/>
          <w:iCs/>
          <w:color w:val="000000"/>
          <w:spacing w:val="0"/>
          <w:w w:val="100"/>
          <w:position w:val="0"/>
          <w:shd w:val="clear" w:color="auto" w:fill="auto"/>
          <w:lang w:val="en-US" w:eastAsia="en-US" w:bidi="en-US"/>
        </w:rPr>
        <w:t>1 m—</w:t>
      </w:r>
      <w:r>
        <w:rPr>
          <w:color w:val="000000"/>
          <w:spacing w:val="0"/>
          <w:w w:val="100"/>
          <w:position w:val="0"/>
          <w:shd w:val="clear" w:color="auto" w:fill="auto"/>
          <w:lang w:val="en-US" w:eastAsia="en-US" w:bidi="en-US"/>
        </w:rPr>
        <w:t>I</w:t>
        <w:tab/>
      </w:r>
      <w:r>
        <w:rPr>
          <w:i/>
          <w:iCs/>
          <w:color w:val="000000"/>
          <w:spacing w:val="0"/>
          <w:w w:val="100"/>
          <w:position w:val="0"/>
          <w:shd w:val="clear" w:color="auto" w:fill="auto"/>
          <w:lang w:val="en-US" w:eastAsia="en-US" w:bidi="en-US"/>
        </w:rPr>
        <w:t>mα ,</w:t>
        <w:tab/>
        <w:t>,</w:t>
        <w:tab/>
        <w:t>m</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xml:space="preserve"> a</w:t>
      </w:r>
      <w:r>
        <w:rPr>
          <w:i/>
          <w:iCs/>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tabs>
          <w:tab w:leader="hyphen" w:pos="810" w:val="left"/>
          <w:tab w:leader="hyphen" w:pos="1969" w:val="left"/>
          <w:tab w:leader="hyphen" w:pos="4026" w:val="left"/>
        </w:tabs>
        <w:bidi w:val="0"/>
        <w:spacing w:line="180" w:lineRule="auto"/>
        <w:ind w:left="0" w:firstLine="0"/>
        <w:jc w:val="left"/>
      </w:pPr>
      <w:r>
        <w:rPr>
          <w:color w:val="000000"/>
          <w:spacing w:val="0"/>
          <w:w w:val="100"/>
          <w:position w:val="0"/>
          <w:shd w:val="clear" w:color="auto" w:fill="auto"/>
          <w:lang w:val="en-US" w:eastAsia="en-US" w:bidi="en-US"/>
        </w:rPr>
        <w:t>- =</w:t>
        <w:tab/>
        <w:t>, and p =</w:t>
        <w:tab/>
        <w:t xml:space="preserve">and </w:t>
      </w:r>
      <w:r>
        <w:rPr>
          <w:color w:val="000000"/>
          <w:spacing w:val="0"/>
          <w:w w:val="100"/>
          <w:position w:val="0"/>
          <w:shd w:val="clear" w:color="auto" w:fill="auto"/>
          <w:lang w:val="fr-FR" w:eastAsia="fr-FR" w:bidi="fr-FR"/>
        </w:rPr>
        <w:t xml:space="preserve">p </w:t>
      </w:r>
      <w:r>
        <w:rPr>
          <w:i/>
          <w:iCs/>
          <w:color w:val="000000"/>
          <w:spacing w:val="0"/>
          <w:w w:val="100"/>
          <w:position w:val="0"/>
          <w:shd w:val="clear" w:color="auto" w:fill="auto"/>
          <w:lang w:val="fr-FR" w:eastAsia="fr-FR" w:bidi="fr-FR"/>
        </w:rPr>
        <w:t>Ô</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becomes ;</w:t>
        <w:tab/>
        <w:t>—</w:t>
      </w:r>
    </w:p>
    <w:p>
      <w:pPr>
        <w:pStyle w:val="Style3"/>
        <w:keepNext w:val="0"/>
        <w:keepLines w:val="0"/>
        <w:widowControl w:val="0"/>
        <w:shd w:val="clear" w:color="auto" w:fill="auto"/>
        <w:tabs>
          <w:tab w:pos="1224" w:val="left"/>
          <w:tab w:pos="2526" w:val="left"/>
          <w:tab w:pos="3529" w:val="left"/>
        </w:tabs>
        <w:bidi w:val="0"/>
        <w:spacing w:line="180" w:lineRule="auto"/>
        <w:ind w:left="0" w:firstLine="0"/>
        <w:jc w:val="left"/>
      </w:pPr>
      <w:r>
        <w:rPr>
          <w:color w:val="000000"/>
          <w:spacing w:val="0"/>
          <w:w w:val="100"/>
          <w:position w:val="0"/>
          <w:shd w:val="clear" w:color="auto" w:fill="auto"/>
          <w:lang w:val="en-US" w:eastAsia="en-US" w:bidi="en-US"/>
        </w:rPr>
        <w:t xml:space="preserve">p </w:t>
      </w:r>
      <w:r>
        <w:rPr>
          <w:i/>
          <w:iCs/>
          <w:color w:val="000000"/>
          <w:spacing w:val="0"/>
          <w:w w:val="100"/>
          <w:position w:val="0"/>
          <w:shd w:val="clear" w:color="auto" w:fill="auto"/>
          <w:lang w:val="en-US" w:eastAsia="en-US" w:bidi="en-US"/>
        </w:rPr>
        <w:t>ma</w:t>
        <w:tab/>
      </w:r>
      <w:r>
        <w:rPr>
          <w:i/>
          <w:iCs/>
          <w:color w:val="000000"/>
          <w:spacing w:val="0"/>
          <w:w w:val="100"/>
          <w:position w:val="0"/>
          <w:shd w:val="clear" w:color="auto" w:fill="auto"/>
          <w:vertAlign w:val="superscript"/>
          <w:lang w:val="en-US" w:eastAsia="en-US" w:bidi="en-US"/>
        </w:rPr>
        <w:t>r</w:t>
      </w:r>
      <w:r>
        <w:rPr>
          <w:i/>
          <w:iCs/>
          <w:color w:val="000000"/>
          <w:spacing w:val="0"/>
          <w:w w:val="100"/>
          <w:position w:val="0"/>
          <w:shd w:val="clear" w:color="auto" w:fill="auto"/>
          <w:lang w:val="en-US" w:eastAsia="en-US" w:bidi="en-US"/>
        </w:rPr>
        <w:t xml:space="preserve"> m—</w:t>
      </w:r>
      <w:r>
        <w:rPr>
          <w:color w:val="000000"/>
          <w:spacing w:val="0"/>
          <w:w w:val="100"/>
          <w:position w:val="0"/>
          <w:shd w:val="clear" w:color="auto" w:fill="auto"/>
          <w:lang w:val="en-US" w:eastAsia="en-US" w:bidi="en-US"/>
        </w:rPr>
        <w:t>1</w:t>
        <w:tab/>
      </w:r>
      <w:r>
        <w:rPr>
          <w:i/>
          <w:iCs/>
          <w:color w:val="000000"/>
          <w:spacing w:val="0"/>
          <w:w w:val="100"/>
          <w:position w:val="0"/>
          <w:shd w:val="clear" w:color="auto" w:fill="auto"/>
          <w:vertAlign w:val="superscript"/>
          <w:lang w:val="en-US" w:eastAsia="en-US" w:bidi="en-US"/>
        </w:rPr>
        <w:t>r</w:t>
      </w:r>
      <w:r>
        <w:rPr>
          <w:i/>
          <w:iCs/>
          <w:color w:val="000000"/>
          <w:spacing w:val="0"/>
          <w:w w:val="100"/>
          <w:position w:val="0"/>
          <w:shd w:val="clear" w:color="auto" w:fill="auto"/>
          <w:lang w:val="en-US" w:eastAsia="en-US" w:bidi="en-US"/>
        </w:rPr>
        <w:tab/>
        <w:t>(m—</w:t>
      </w:r>
      <w:r>
        <w:rPr>
          <w:color w:val="000000"/>
          <w:spacing w:val="0"/>
          <w:w w:val="100"/>
          <w:position w:val="0"/>
          <w:shd w:val="clear" w:color="auto" w:fill="auto"/>
          <w:lang w:val="en-US" w:eastAsia="en-US" w:bidi="en-US"/>
        </w:rPr>
        <w:t>1)≈</w:t>
      </w:r>
    </w:p>
    <w:p>
      <w:pPr>
        <w:pStyle w:val="Style3"/>
        <w:keepNext w:val="0"/>
        <w:keepLines w:val="0"/>
        <w:widowControl w:val="0"/>
        <w:shd w:val="clear" w:color="auto" w:fill="auto"/>
        <w:tabs>
          <w:tab w:pos="2134" w:val="left"/>
        </w:tabs>
        <w:bidi w:val="0"/>
        <w:spacing w:line="240" w:lineRule="auto"/>
        <w:ind w:left="0" w:firstLine="360"/>
        <w:jc w:val="left"/>
      </w:pPr>
      <w:r>
        <w:rPr>
          <w:color w:val="000000"/>
          <w:spacing w:val="0"/>
          <w:w w:val="100"/>
          <w:position w:val="0"/>
          <w:shd w:val="clear" w:color="auto" w:fill="auto"/>
          <w:lang w:val="en-US" w:eastAsia="en-US" w:bidi="en-US"/>
        </w:rPr>
        <w:t>m — I 1 e</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ab/>
        <w:t>e</w:t>
      </w:r>
      <w:r>
        <w:rPr>
          <w:color w:val="000000"/>
          <w:spacing w:val="0"/>
          <w:w w:val="100"/>
          <w:position w:val="0"/>
          <w:shd w:val="clear" w:color="auto" w:fill="auto"/>
          <w:vertAlign w:val="superscript"/>
          <w:lang w:val="en-US" w:eastAsia="en-US" w:bidi="en-US"/>
        </w:rPr>
        <w:t>5</w:t>
      </w:r>
    </w:p>
    <w:p>
      <w:pPr>
        <w:pStyle w:val="Style3"/>
        <w:keepNext w:val="0"/>
        <w:keepLines w:val="0"/>
        <w:widowControl w:val="0"/>
        <w:shd w:val="clear" w:color="auto" w:fill="auto"/>
        <w:tabs>
          <w:tab w:leader="hyphen" w:pos="2291" w:val="left"/>
          <w:tab w:leader="hyphen" w:pos="2673" w:val="left"/>
        </w:tabs>
        <w:bidi w:val="0"/>
        <w:spacing w:line="180" w:lineRule="auto"/>
        <w:ind w:left="0" w:firstLine="0"/>
        <w:jc w:val="left"/>
      </w:pPr>
      <w:r>
        <w:rPr>
          <w:color w:val="000000"/>
          <w:spacing w:val="0"/>
          <w:w w:val="100"/>
          <w:position w:val="0"/>
          <w:shd w:val="clear" w:color="auto" w:fill="auto"/>
          <w:lang w:val="en-US" w:eastAsia="en-US" w:bidi="en-US"/>
        </w:rPr>
        <w:t>X —5— X —</w:t>
      </w:r>
      <w:r>
        <w:rPr>
          <w:color w:val="000000"/>
          <w:spacing w:val="0"/>
          <w:w w:val="100"/>
          <w:position w:val="0"/>
          <w:shd w:val="clear" w:color="auto" w:fill="auto"/>
          <w:lang w:val="el-GR" w:eastAsia="el-GR" w:bidi="el-GR"/>
        </w:rPr>
        <w:t xml:space="preserve">ϊ </w:t>
      </w:r>
      <w:r>
        <w:rPr>
          <w:color w:val="000000"/>
          <w:spacing w:val="0"/>
          <w:w w:val="100"/>
          <w:position w:val="0"/>
          <w:shd w:val="clear" w:color="auto" w:fill="auto"/>
          <w:lang w:val="en-US" w:eastAsia="en-US" w:bidi="en-US"/>
        </w:rPr>
        <w:t xml:space="preserve">× — = </w:t>
      </w:r>
      <w:r>
        <w:rPr>
          <w:color w:val="000000"/>
          <w:spacing w:val="0"/>
          <w:w w:val="100"/>
          <w:position w:val="0"/>
          <w:shd w:val="clear" w:color="auto" w:fill="auto"/>
          <w:vertAlign w:val="subscript"/>
          <w:lang w:val="en-US" w:eastAsia="en-US" w:bidi="en-US"/>
        </w:rPr>
        <w:t>7s</w:t>
      </w:r>
      <w:r>
        <w:rPr>
          <w:color w:val="000000"/>
          <w:spacing w:val="0"/>
          <w:w w:val="100"/>
          <w:position w:val="0"/>
          <w:shd w:val="clear" w:color="auto" w:fill="auto"/>
          <w:lang w:val="en-US" w:eastAsia="en-US" w:bidi="en-US"/>
        </w:rPr>
        <w:tab/>
      </w:r>
      <w:r>
        <w:rPr>
          <w:color w:val="000000"/>
          <w:spacing w:val="0"/>
          <w:w w:val="100"/>
          <w:position w:val="0"/>
          <w:shd w:val="clear" w:color="auto" w:fill="auto"/>
          <w:vertAlign w:val="subscript"/>
          <w:lang w:val="en-US" w:eastAsia="en-US" w:bidi="en-US"/>
        </w:rPr>
        <w:t>7</w:t>
      </w:r>
      <w:r>
        <w:rPr>
          <w:color w:val="000000"/>
          <w:spacing w:val="0"/>
          <w:w w:val="100"/>
          <w:position w:val="0"/>
          <w:shd w:val="clear" w:color="auto" w:fill="auto"/>
          <w:lang w:val="en-US" w:eastAsia="en-US" w:bidi="en-US"/>
        </w:rPr>
        <w:t>τ</w:t>
        <w:tab/>
        <w:t>. This is the aber-</w:t>
      </w:r>
    </w:p>
    <w:p>
      <w:pPr>
        <w:pStyle w:val="Style3"/>
        <w:keepNext w:val="0"/>
        <w:keepLines w:val="0"/>
        <w:widowControl w:val="0"/>
        <w:shd w:val="clear" w:color="auto" w:fill="auto"/>
        <w:tabs>
          <w:tab w:pos="1791" w:val="left"/>
        </w:tabs>
        <w:bidi w:val="0"/>
        <w:spacing w:line="180" w:lineRule="auto"/>
        <w:ind w:left="0" w:firstLine="360"/>
        <w:jc w:val="left"/>
      </w:pPr>
      <w:r>
        <w:rPr>
          <w:i/>
          <w:iCs/>
          <w:color w:val="000000"/>
          <w:spacing w:val="0"/>
          <w:w w:val="100"/>
          <w:position w:val="0"/>
          <w:shd w:val="clear" w:color="auto" w:fill="auto"/>
          <w:lang w:val="en-US" w:eastAsia="en-US" w:bidi="en-US"/>
        </w:rPr>
        <w:t>m</w:t>
      </w:r>
      <w:r>
        <w:rPr>
          <w:i/>
          <w:iCs/>
          <w:color w:val="000000"/>
          <w:spacing w:val="0"/>
          <w:w w:val="100"/>
          <w:position w:val="0"/>
          <w:shd w:val="clear" w:color="auto" w:fill="auto"/>
          <w:vertAlign w:val="superscript"/>
          <w:lang w:val="en-US" w:eastAsia="en-US" w:bidi="en-US"/>
        </w:rPr>
        <w:t>s</w:t>
      </w:r>
      <w:r>
        <w:rPr>
          <w:i/>
          <w:iCs/>
          <w:color w:val="000000"/>
          <w:spacing w:val="0"/>
          <w:w w:val="100"/>
          <w:position w:val="0"/>
          <w:shd w:val="clear" w:color="auto" w:fill="auto"/>
          <w:lang w:val="en-US" w:eastAsia="en-US" w:bidi="en-US"/>
        </w:rPr>
        <w:t xml:space="preserve"> a</w:t>
      </w:r>
      <w:r>
        <w:rPr>
          <w:i/>
          <w:iCs/>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2</w:t>
        <w:tab/>
        <w:t xml:space="preserve">(2m —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)ma</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ration of extreme parallel rays.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We must now add the refraction of another surface.</w:t>
      </w:r>
    </w:p>
    <w:p>
      <w:pPr>
        <w:pStyle w:val="Style3"/>
        <w:keepNext w:val="0"/>
        <w:keepLines w:val="0"/>
        <w:widowControl w:val="0"/>
        <w:shd w:val="clear" w:color="auto" w:fill="auto"/>
        <w:bidi w:val="0"/>
        <w:spacing w:line="218" w:lineRule="auto"/>
        <w:ind w:left="0" w:firstLine="360"/>
        <w:jc w:val="left"/>
      </w:pPr>
      <w:r>
        <w:rPr>
          <w:i/>
          <w:iCs/>
          <w:color w:val="000000"/>
          <w:spacing w:val="0"/>
          <w:w w:val="100"/>
          <w:position w:val="0"/>
          <w:shd w:val="clear" w:color="auto" w:fill="auto"/>
          <w:lang w:val="en-US" w:eastAsia="en-US" w:bidi="en-US"/>
        </w:rPr>
        <w:t>Lemma</w:t>
      </w:r>
      <w:r>
        <w:rPr>
          <w:color w:val="000000"/>
          <w:spacing w:val="0"/>
          <w:w w:val="100"/>
          <w:position w:val="0"/>
          <w:shd w:val="clear" w:color="auto" w:fill="auto"/>
          <w:lang w:val="en-US" w:eastAsia="en-US" w:bidi="en-US"/>
        </w:rPr>
        <w:t xml:space="preserve"> 2. If the focal distance AG be changed by a small quantity </w:t>
      </w:r>
      <w:r>
        <w:rPr>
          <w:i/>
          <w:iCs/>
          <w:color w:val="000000"/>
          <w:spacing w:val="0"/>
          <w:w w:val="100"/>
          <w:position w:val="0"/>
          <w:shd w:val="clear" w:color="auto" w:fill="auto"/>
          <w:lang w:val="en-US" w:eastAsia="en-US" w:bidi="en-US"/>
        </w:rPr>
        <w:t>Gg,</w:t>
      </w:r>
      <w:r>
        <w:rPr>
          <w:color w:val="000000"/>
          <w:spacing w:val="0"/>
          <w:w w:val="100"/>
          <w:position w:val="0"/>
          <w:shd w:val="clear" w:color="auto" w:fill="auto"/>
          <w:lang w:val="en-US" w:eastAsia="en-US" w:bidi="en-US"/>
        </w:rPr>
        <w:t xml:space="preserve"> the focal distance AH will also be chang</w:t>
        <w:softHyphen/>
        <w:t>ed by a small quantity HA, and we shall have</w:t>
      </w:r>
    </w:p>
    <w:p>
      <w:pPr>
        <w:pStyle w:val="Style3"/>
        <w:keepNext w:val="0"/>
        <w:keepLines w:val="0"/>
        <w:widowControl w:val="0"/>
        <w:shd w:val="clear" w:color="auto" w:fill="auto"/>
        <w:bidi w:val="0"/>
        <w:spacing w:line="218" w:lineRule="auto"/>
        <w:ind w:left="0" w:firstLine="0"/>
        <w:jc w:val="left"/>
      </w:pPr>
      <w:r>
        <w:rPr>
          <w:i/>
          <w:iCs/>
          <w:color w:val="000000"/>
          <w:spacing w:val="0"/>
          <w:w w:val="100"/>
          <w:position w:val="0"/>
          <w:shd w:val="clear" w:color="auto" w:fill="auto"/>
          <w:lang w:val="fr-FR" w:eastAsia="fr-FR" w:bidi="fr-FR"/>
        </w:rPr>
        <w:t>m</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AG</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AH</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G</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 : H</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Draw M</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M</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and the perpendiculars </w:t>
      </w:r>
      <w:r>
        <w:rPr>
          <w:i/>
          <w:iCs/>
          <w:color w:val="000000"/>
          <w:spacing w:val="0"/>
          <w:w w:val="100"/>
          <w:position w:val="0"/>
          <w:shd w:val="clear" w:color="auto" w:fill="auto"/>
          <w:lang w:val="en-US" w:eastAsia="en-US" w:bidi="en-US"/>
        </w:rPr>
        <w:t>Gi,</w:t>
      </w:r>
      <w:r>
        <w:rPr>
          <w:color w:val="000000"/>
          <w:spacing w:val="0"/>
          <w:w w:val="100"/>
          <w:position w:val="0"/>
          <w:shd w:val="clear" w:color="auto" w:fill="auto"/>
          <w:lang w:val="en-US" w:eastAsia="en-US" w:bidi="en-US"/>
        </w:rPr>
        <w:t xml:space="preserve"> H</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Then, be</w:t>
        <w:softHyphen/>
        <w:t>cause the sines of the angles of incidence arc in a constant ratio to the sines of the angles of refraction, and the incre</w:t>
        <w:softHyphen/>
        <w:t>ments of these small angles arc proportional to the incre</w:t>
        <w:softHyphen/>
        <w:t>ments of the sines, these increments of the angles are in the same constant ratio. Therefore we have the angle GM</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 to HM</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as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to 1.</w:t>
      </w:r>
    </w:p>
    <w:p>
      <w:pPr>
        <w:pStyle w:val="Style3"/>
        <w:keepNext w:val="0"/>
        <w:keepLines w:val="0"/>
        <w:widowControl w:val="0"/>
        <w:shd w:val="clear" w:color="auto" w:fill="auto"/>
        <w:tabs>
          <w:tab w:pos="1412" w:val="left"/>
          <w:tab w:pos="1803" w:val="left"/>
          <w:tab w:pos="3036" w:val="right"/>
        </w:tabs>
        <w:bidi w:val="0"/>
        <w:spacing w:line="218" w:lineRule="auto"/>
        <w:ind w:left="0" w:firstLine="360"/>
        <w:jc w:val="left"/>
      </w:pPr>
      <w:r>
        <w:rPr>
          <w:color w:val="000000"/>
          <w:spacing w:val="0"/>
          <w:w w:val="100"/>
          <w:position w:val="0"/>
          <w:shd w:val="clear" w:color="auto" w:fill="auto"/>
          <w:lang w:val="en-US" w:eastAsia="en-US" w:bidi="en-US"/>
        </w:rPr>
        <w:t>Now</w:t>
        <w:tab/>
        <w:t>G</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 :</w:t>
        <w:tab/>
        <w:t>G</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ab/>
        <w:t>= AG : AM,</w:t>
      </w:r>
    </w:p>
    <w:p>
      <w:pPr>
        <w:pStyle w:val="Style3"/>
        <w:keepNext w:val="0"/>
        <w:keepLines w:val="0"/>
        <w:widowControl w:val="0"/>
        <w:shd w:val="clear" w:color="auto" w:fill="auto"/>
        <w:tabs>
          <w:tab w:pos="1412" w:val="left"/>
          <w:tab w:pos="1803" w:val="left"/>
          <w:tab w:pos="3284" w:val="right"/>
        </w:tabs>
        <w:bidi w:val="0"/>
        <w:spacing w:line="218" w:lineRule="auto"/>
        <w:ind w:left="0" w:firstLine="360"/>
        <w:jc w:val="left"/>
      </w:pPr>
      <w:r>
        <w:rPr>
          <w:color w:val="000000"/>
          <w:spacing w:val="0"/>
          <w:w w:val="100"/>
          <w:position w:val="0"/>
          <w:shd w:val="clear" w:color="auto" w:fill="auto"/>
          <w:lang w:val="en-US" w:eastAsia="en-US" w:bidi="en-US"/>
        </w:rPr>
        <w:t>and</w:t>
        <w:tab/>
        <w:t>G</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w:t>
        <w:tab/>
      </w:r>
      <w:r>
        <w:rPr>
          <w:i/>
          <w:iCs/>
          <w:color w:val="000000"/>
          <w:spacing w:val="0"/>
          <w:w w:val="100"/>
          <w:position w:val="0"/>
          <w:shd w:val="clear" w:color="auto" w:fill="auto"/>
          <w:lang w:val="en-US" w:eastAsia="en-US" w:bidi="en-US"/>
        </w:rPr>
        <w:t>hk</w:t>
        <w:tab/>
        <w:t>= m ∙</w:t>
      </w:r>
      <w:r>
        <w:rPr>
          <w:color w:val="000000"/>
          <w:spacing w:val="0"/>
          <w:w w:val="100"/>
          <w:position w:val="0"/>
          <w:shd w:val="clear" w:color="auto" w:fill="auto"/>
          <w:lang w:val="en-US" w:eastAsia="en-US" w:bidi="en-US"/>
        </w:rPr>
        <w:t xml:space="preserve"> AG : HA,</w:t>
      </w:r>
    </w:p>
    <w:p>
      <w:pPr>
        <w:pStyle w:val="Style3"/>
        <w:keepNext w:val="0"/>
        <w:keepLines w:val="0"/>
        <w:widowControl w:val="0"/>
        <w:shd w:val="clear" w:color="auto" w:fill="auto"/>
        <w:tabs>
          <w:tab w:pos="1416" w:val="left"/>
          <w:tab w:pos="1807" w:val="left"/>
          <w:tab w:pos="3086" w:val="right"/>
        </w:tabs>
        <w:bidi w:val="0"/>
        <w:spacing w:line="218" w:lineRule="auto"/>
        <w:ind w:left="0" w:firstLine="360"/>
        <w:jc w:val="left"/>
      </w:pPr>
      <w:r>
        <w:rPr>
          <w:color w:val="000000"/>
          <w:spacing w:val="0"/>
          <w:w w:val="100"/>
          <w:position w:val="0"/>
          <w:shd w:val="clear" w:color="auto" w:fill="auto"/>
          <w:lang w:val="en-US" w:eastAsia="en-US" w:bidi="en-US"/>
        </w:rPr>
        <w:t>and</w:t>
        <w:tab/>
      </w:r>
      <w:r>
        <w:rPr>
          <w:i/>
          <w:iCs/>
          <w:color w:val="000000"/>
          <w:spacing w:val="0"/>
          <w:w w:val="100"/>
          <w:position w:val="0"/>
          <w:shd w:val="clear" w:color="auto" w:fill="auto"/>
          <w:lang w:val="en-US" w:eastAsia="en-US" w:bidi="en-US"/>
        </w:rPr>
        <w:t>hk</w:t>
      </w:r>
      <w:r>
        <w:rPr>
          <w:color w:val="000000"/>
          <w:spacing w:val="0"/>
          <w:w w:val="100"/>
          <w:position w:val="0"/>
          <w:shd w:val="clear" w:color="auto" w:fill="auto"/>
          <w:lang w:val="en-US" w:eastAsia="en-US" w:bidi="en-US"/>
        </w:rPr>
        <w:t xml:space="preserve"> :</w:t>
        <w:tab/>
        <w:t>H</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ab/>
        <w:t>= MA : AH ;</w:t>
      </w:r>
    </w:p>
    <w:p>
      <w:pPr>
        <w:pStyle w:val="Style3"/>
        <w:keepNext w:val="0"/>
        <w:keepLines w:val="0"/>
        <w:widowControl w:val="0"/>
        <w:shd w:val="clear" w:color="auto" w:fill="auto"/>
        <w:tabs>
          <w:tab w:pos="1803" w:val="left"/>
          <w:tab w:pos="3413" w:val="right"/>
        </w:tabs>
        <w:bidi w:val="0"/>
        <w:spacing w:line="218" w:lineRule="auto"/>
        <w:ind w:left="0" w:firstLine="360"/>
        <w:jc w:val="left"/>
      </w:pPr>
      <w:r>
        <w:rPr>
          <w:color w:val="000000"/>
          <w:spacing w:val="0"/>
          <w:w w:val="100"/>
          <w:position w:val="0"/>
          <w:shd w:val="clear" w:color="auto" w:fill="auto"/>
          <w:lang w:val="en-US" w:eastAsia="en-US" w:bidi="en-US"/>
        </w:rPr>
        <w:t xml:space="preserve">therefore </w:t>
      </w:r>
      <w:r>
        <w:rPr>
          <w:i/>
          <w:iCs/>
          <w:color w:val="000000"/>
          <w:spacing w:val="0"/>
          <w:w w:val="100"/>
          <w:position w:val="0"/>
          <w:shd w:val="clear" w:color="auto" w:fill="auto"/>
          <w:lang w:val="en-US" w:eastAsia="en-US" w:bidi="en-US"/>
        </w:rPr>
        <w:t>Gg</w:t>
      </w:r>
      <w:r>
        <w:rPr>
          <w:color w:val="000000"/>
          <w:spacing w:val="0"/>
          <w:w w:val="100"/>
          <w:position w:val="0"/>
          <w:shd w:val="clear" w:color="auto" w:fill="auto"/>
          <w:lang w:val="en-US" w:eastAsia="en-US" w:bidi="en-US"/>
        </w:rPr>
        <w:t xml:space="preserve"> :</w:t>
        <w:tab/>
        <w:t>H</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ab/>
        <w:t xml:space="preserve">= </w:t>
      </w:r>
      <w:r>
        <w:rPr>
          <w:i/>
          <w:iCs/>
          <w:color w:val="000000"/>
          <w:spacing w:val="0"/>
          <w:w w:val="100"/>
          <w:position w:val="0"/>
          <w:shd w:val="clear" w:color="auto" w:fill="auto"/>
          <w:lang w:val="en-US" w:eastAsia="en-US" w:bidi="en-US"/>
        </w:rPr>
        <w:t xml:space="preserve">m ∙ </w:t>
      </w:r>
      <w:r>
        <w:rPr>
          <w:color w:val="000000"/>
          <w:spacing w:val="0"/>
          <w:w w:val="100"/>
          <w:position w:val="0"/>
          <w:shd w:val="clear" w:color="auto" w:fill="auto"/>
          <w:lang w:val="en-US" w:eastAsia="en-US" w:bidi="en-US"/>
        </w:rPr>
        <w:t>AG</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AH</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easiest and most perspicuous method for obtaining the aberration of rays twice refracted, will be to consider the first refraction as not having any aberration, and deter</w:t>
        <w:softHyphen/>
        <w:t>mine the aberration of the second refraction. Then con</w:t>
        <w:softHyphen/>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ceive the focus of the first refraction as shifted by the aber</w:t>
        <w:softHyphen/>
        <w:t>ration. This will produce a change in the focal distance of the second refraction, which may be determined by this Lemma.</w:t>
      </w:r>
    </w:p>
    <w:p>
      <w:pPr>
        <w:pStyle w:val="Style3"/>
        <w:keepNext w:val="0"/>
        <w:keepLines w:val="0"/>
        <w:widowControl w:val="0"/>
        <w:shd w:val="clear" w:color="auto" w:fill="auto"/>
        <w:bidi w:val="0"/>
        <w:spacing w:line="470" w:lineRule="auto"/>
        <w:ind w:left="0" w:firstLine="360"/>
        <w:jc w:val="left"/>
      </w:pPr>
      <w:r>
        <w:rPr>
          <w:smallCaps/>
          <w:color w:val="000000"/>
          <w:spacing w:val="0"/>
          <w:w w:val="100"/>
          <w:position w:val="0"/>
          <w:shd w:val="clear" w:color="auto" w:fill="auto"/>
          <w:lang w:val="en-US" w:eastAsia="en-US" w:bidi="en-US"/>
        </w:rPr>
        <w:t>Prop.</w:t>
      </w:r>
      <w:r>
        <w:rPr>
          <w:color w:val="000000"/>
          <w:spacing w:val="0"/>
          <w:w w:val="100"/>
          <w:position w:val="0"/>
          <w:shd w:val="clear" w:color="auto" w:fill="auto"/>
          <w:lang w:val="en-US" w:eastAsia="en-US" w:bidi="en-US"/>
        </w:rPr>
        <w:t xml:space="preserve"> II. Let AM, BN (fig. 10) be two spherical sur</w:t>
        <w:softHyphen/>
        <w:t xml:space="preserve">faces, including a refracting substance, and having their centres C and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in the line AG. Let the ray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A pass through the centres, which it will do without refraction. Let another ray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M, tending to G, be refracted by the first surface into MH, cutting the second surface in N, where it is farther refracted into NI. It is required to determine the focal distance BI.</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is plain that the sine of incidence on the second sur</w:t>
        <w:softHyphen/>
        <w:t xml:space="preserve">face is to the sine of refraction into the surrounding air as 1 to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Also BI may be determined in relation to BH, by means of BH, N</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Be, and —, in the same way that </w:t>
      </w:r>
      <w:r>
        <w:rPr>
          <w:i/>
          <w:iCs/>
          <w:color w:val="000000"/>
          <w:spacing w:val="0"/>
          <w:w w:val="100"/>
          <w:position w:val="0"/>
          <w:shd w:val="clear" w:color="auto" w:fill="auto"/>
          <w:lang w:val="en-US" w:eastAsia="en-US" w:bidi="en-US"/>
        </w:rPr>
        <w:t>m</w:t>
      </w:r>
    </w:p>
    <w:p>
      <w:pPr>
        <w:pStyle w:val="Style3"/>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 xml:space="preserve">AH was determined in relation to AG, by means of AG, MX, AC, and </w:t>
      </w:r>
      <w:r>
        <w:rPr>
          <w:i/>
          <w:iCs/>
          <w:color w:val="000000"/>
          <w:spacing w:val="0"/>
          <w:w w:val="100"/>
          <w:position w:val="0"/>
          <w:shd w:val="clear" w:color="auto" w:fill="auto"/>
          <w:lang w:val="en-US" w:eastAsia="en-US" w:bidi="en-US"/>
        </w:rPr>
        <w:t>m.</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Let the radius of the second surface be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let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still express the semi-aperture (because it hardly differs from N</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Also let </w:t>
      </w:r>
      <w:r>
        <w:rPr>
          <w:i/>
          <w:iCs/>
          <w:color w:val="000000"/>
          <w:spacing w:val="0"/>
          <w:w w:val="100"/>
          <w:position w:val="0"/>
          <w:shd w:val="clear" w:color="auto" w:fill="auto"/>
          <w:lang w:val="en-US" w:eastAsia="en-US" w:bidi="en-US"/>
        </w:rPr>
        <w:t>α</w:t>
      </w:r>
      <w:r>
        <w:rPr>
          <w:color w:val="000000"/>
          <w:spacing w:val="0"/>
          <w:w w:val="100"/>
          <w:position w:val="0"/>
          <w:shd w:val="clear" w:color="auto" w:fill="auto"/>
          <w:lang w:val="en-US" w:eastAsia="en-US" w:bidi="en-US"/>
        </w:rPr>
        <w:t xml:space="preserve"> be the thickness of the lens. Then ob</w:t>
        <w:softHyphen/>
        <w:t xml:space="preserve">serve, that the focal distance of the rays refracted by the first surface (neglecting the thickness of the lens and the aberration of the first surface), is the distance of the radiant point for the second refraction, or is the focal distance of rays incident on the second surface. In place of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there</w:t>
        <w:softHyphen/>
        <w:t xml:space="preserve">fore we must take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 and as we made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a</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r</w:t>
      </w:r>
      <w:r>
        <w:rPr>
          <w:color w:val="000000"/>
          <w:spacing w:val="0"/>
          <w:w w:val="100"/>
          <w:position w:val="0"/>
          <w:shd w:val="clear" w:color="auto" w:fill="auto"/>
          <w:lang w:val="en-US" w:eastAsia="en-US" w:bidi="en-US"/>
        </w:rPr>
        <w:t xml:space="preserve">, in order to abbreviate the calculus, let us now make </w:t>
      </w:r>
      <w:r>
        <w:rPr>
          <w:i/>
          <w:iCs/>
          <w:color w:val="000000"/>
          <w:spacing w:val="0"/>
          <w:w w:val="100"/>
          <w:position w:val="0"/>
          <w:shd w:val="clear" w:color="auto" w:fill="auto"/>
          <w:lang w:val="en-US" w:eastAsia="en-US" w:bidi="en-US"/>
        </w:rPr>
        <w:t xml:space="preserve">l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b</w:t>
      </w:r>
      <w:r>
        <w:rPr>
          <w:i/>
          <w:iCs/>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φ</w:t>
      </w:r>
      <w:r>
        <w:rPr>
          <w:color w:val="000000"/>
          <w:spacing w:val="0"/>
          <w:w w:val="100"/>
          <w:position w:val="0"/>
          <w:shd w:val="clear" w:color="auto" w:fill="auto"/>
          <w:lang w:val="en-US" w:eastAsia="en-US" w:bidi="en-US"/>
        </w:rPr>
        <w:t xml:space="preserve">; and make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f</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b</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ml,</w:t>
      </w:r>
      <w:r>
        <w:rPr>
          <w:color w:val="000000"/>
          <w:spacing w:val="0"/>
          <w:w w:val="100"/>
          <w:position w:val="0"/>
          <w:shd w:val="clear" w:color="auto" w:fill="auto"/>
          <w:lang w:val="en-US" w:eastAsia="en-US" w:bidi="en-US"/>
        </w:rPr>
        <w:t xml:space="preserve"> as we made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φ</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a</w:t>
      </w:r>
      <w:r>
        <w:rPr>
          <w:i/>
          <w:iCs/>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vertAlign w:val="superscript"/>
          <w:lang w:val="en-US" w:eastAsia="en-US" w:bidi="en-US"/>
        </w:rPr>
        <w:t>k</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m</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Lastly, in place of </w:t>
      </w:r>
      <w:r>
        <w:rPr>
          <w:i/>
          <w:iCs/>
          <w:color w:val="000000"/>
          <w:spacing w:val="0"/>
          <w:w w:val="100"/>
          <w:position w:val="0"/>
          <w:shd w:val="clear" w:color="auto" w:fill="auto"/>
          <w:lang w:val="en-US" w:eastAsia="en-US" w:bidi="en-US"/>
        </w:rPr>
        <w:t xml:space="preserve">i — — - </w:t>
      </w:r>
      <w:r>
        <w:rPr>
          <w:i/>
          <w:iCs/>
          <w:color w:val="000000"/>
          <w:spacing w:val="0"/>
          <w:w w:val="100"/>
          <w:position w:val="0"/>
          <w:shd w:val="clear" w:color="auto" w:fill="auto"/>
          <w:vertAlign w:val="subscript"/>
          <w:lang w:val="en-US" w:eastAsia="en-US" w:bidi="en-US"/>
        </w:rPr>
        <w:t>j</w:t>
      </w:r>
      <w:r>
        <w:rPr>
          <w:color w:val="000000"/>
          <w:spacing w:val="0"/>
          <w:w w:val="100"/>
          <w:position w:val="0"/>
          <w:shd w:val="clear" w:color="auto" w:fill="auto"/>
          <w:lang w:val="en-US" w:eastAsia="en-US" w:bidi="en-US"/>
        </w:rPr>
        <w:t xml:space="preserve"> (⅜* — ~)77&gt; </w:t>
      </w:r>
      <w:r>
        <w:rPr>
          <w:color w:val="000000"/>
          <w:spacing w:val="0"/>
          <w:w w:val="100"/>
          <w:position w:val="0"/>
          <w:shd w:val="clear" w:color="auto" w:fill="auto"/>
          <w:vertAlign w:val="superscript"/>
          <w:lang w:val="en-US" w:eastAsia="en-US" w:bidi="en-US"/>
        </w:rPr>
        <w:t>π</w:t>
      </w:r>
      <w:r>
        <w:rPr>
          <w:color w:val="000000"/>
          <w:spacing w:val="0"/>
          <w:w w:val="100"/>
          <w:position w:val="0"/>
          <w:shd w:val="clear" w:color="auto" w:fill="auto"/>
          <w:lang w:val="en-US" w:eastAsia="en-US" w:bidi="en-US"/>
        </w:rPr>
        <w:t>&gt;akc — (-</w:t>
        <w:tab/>
        <w:t>l)m</w:t>
      </w:r>
      <w:r>
        <w:rPr>
          <w:color w:val="000000"/>
          <w:spacing w:val="0"/>
          <w:w w:val="100"/>
          <w:position w:val="0"/>
          <w:shd w:val="clear" w:color="auto" w:fill="auto"/>
          <w:vertAlign w:val="superscript"/>
          <w:lang w:val="en-US" w:eastAsia="en-US" w:bidi="en-US"/>
        </w:rPr>
        <w:t>3</w:t>
      </w:r>
    </w:p>
    <w:p>
      <w:pPr>
        <w:pStyle w:val="Style9"/>
        <w:keepNext w:val="0"/>
        <w:keepLines w:val="0"/>
        <w:widowControl w:val="0"/>
        <w:shd w:val="clear" w:color="auto" w:fill="auto"/>
        <w:bidi w:val="0"/>
        <w:spacing w:line="240" w:lineRule="auto"/>
        <w:ind w:left="0" w:firstLine="0"/>
        <w:jc w:val="left"/>
        <w:rPr>
          <w:sz w:val="24"/>
          <w:szCs w:val="24"/>
        </w:rPr>
      </w:pPr>
      <w:r>
        <w:rPr>
          <w:rFonts w:ascii="Arial" w:eastAsia="Arial" w:hAnsi="Arial" w:cs="Arial"/>
          <w:i/>
          <w:iCs/>
          <w:color w:val="000000"/>
          <w:spacing w:val="0"/>
          <w:w w:val="100"/>
          <w:position w:val="0"/>
          <w:sz w:val="24"/>
          <w:szCs w:val="24"/>
          <w:shd w:val="clear" w:color="auto" w:fill="auto"/>
          <w:lang w:val="fr-FR" w:eastAsia="fr-FR" w:bidi="fr-FR"/>
        </w:rPr>
        <w:t>le—</w:t>
      </w:r>
      <w:r>
        <w:rPr>
          <w:color w:val="000000"/>
          <w:spacing w:val="0"/>
          <w:w w:val="100"/>
          <w:position w:val="0"/>
          <w:sz w:val="26"/>
          <w:szCs w:val="26"/>
          <w:shd w:val="clear" w:color="auto" w:fill="auto"/>
          <w:lang w:val="en-US" w:eastAsia="en-US" w:bidi="en-US"/>
        </w:rPr>
        <w:t xml:space="preserve">q⅛ = - </w:t>
      </w:r>
      <w:r>
        <w:rPr>
          <w:rFonts w:ascii="Arial" w:eastAsia="Arial" w:hAnsi="Arial" w:cs="Arial"/>
          <w:i/>
          <w:iCs/>
          <w:color w:val="000000"/>
          <w:spacing w:val="0"/>
          <w:w w:val="100"/>
          <w:position w:val="0"/>
          <w:sz w:val="24"/>
          <w:szCs w:val="24"/>
          <w:shd w:val="clear" w:color="auto" w:fill="auto"/>
          <w:lang w:val="en-US" w:eastAsia="en-US" w:bidi="en-US"/>
        </w:rPr>
        <w:t>p -</w:t>
      </w:r>
    </w:p>
    <w:p>
      <w:pPr>
        <w:pStyle w:val="Style3"/>
        <w:keepNext w:val="0"/>
        <w:keepLines w:val="0"/>
        <w:widowControl w:val="0"/>
        <w:shd w:val="clear" w:color="auto" w:fill="auto"/>
        <w:tabs>
          <w:tab w:pos="1642" w:val="left"/>
          <w:tab w:pos="2825" w:val="left"/>
        </w:tabs>
        <w:bidi w:val="0"/>
        <w:spacing w:line="180" w:lineRule="auto"/>
        <w:ind w:left="0" w:firstLine="0"/>
        <w:jc w:val="left"/>
      </w:pP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 xml:space="preserve"> nιφj 2</w:t>
        <w:tab/>
        <w:t xml:space="preserve">rn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ab/>
        <w:t>ρ Hi.</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Thus we have got an expression similar to the other ; and the focal distance BI, after two refractions, becomes BI = </w:t>
      </w:r>
      <w:r>
        <w:rPr>
          <w:i/>
          <w:iCs/>
          <w:color w:val="000000"/>
          <w:spacing w:val="0"/>
          <w:w w:val="100"/>
          <w:position w:val="0"/>
          <w:shd w:val="clear" w:color="auto" w:fill="auto"/>
          <w:lang w:val="en-US" w:eastAsia="en-US" w:bidi="en-US"/>
        </w:rPr>
        <w:t>f-f</w:t>
      </w:r>
      <w:r>
        <w:rPr>
          <w:i/>
          <w:iCs/>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θ'</w:t>
      </w:r>
      <w:r>
        <w:rPr>
          <w:i/>
          <w:iCs/>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leader="hyphen" w:pos="1721" w:val="left"/>
          <w:tab w:leader="hyphen" w:pos="2135" w:val="left"/>
        </w:tabs>
        <w:bidi w:val="0"/>
        <w:spacing w:line="271" w:lineRule="auto"/>
        <w:ind w:left="0" w:firstLine="360"/>
        <w:jc w:val="left"/>
      </w:pPr>
      <w:r>
        <w:rPr>
          <w:color w:val="000000"/>
          <w:spacing w:val="0"/>
          <w:w w:val="100"/>
          <w:position w:val="0"/>
          <w:shd w:val="clear" w:color="auto" w:fill="auto"/>
          <w:lang w:val="en-US" w:eastAsia="en-US" w:bidi="en-US"/>
        </w:rPr>
        <w:t>But this is on the supposition that BH is equal to p, whereas it is really φ—φ</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θ</w:t>
      </w:r>
      <w:r>
        <w:rPr>
          <w:i/>
          <w:iCs/>
          <w:color w:val="000000"/>
          <w:spacing w:val="0"/>
          <w:w w:val="100"/>
          <w:position w:val="0"/>
          <w:shd w:val="clear" w:color="auto" w:fill="auto"/>
          <w:lang w:val="en-US" w:eastAsia="en-US" w:bidi="en-US"/>
        </w:rPr>
        <w:t>—α.</w:t>
      </w:r>
      <w:r>
        <w:rPr>
          <w:color w:val="000000"/>
          <w:spacing w:val="0"/>
          <w:w w:val="100"/>
          <w:position w:val="0"/>
          <w:shd w:val="clear" w:color="auto" w:fill="auto"/>
          <w:lang w:val="en-US" w:eastAsia="en-US" w:bidi="en-US"/>
        </w:rPr>
        <w:t xml:space="preserve"> This must occasion a change in the value just now obtained of BI. The source of the change is twofold. 1st, Because in the value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b</w:t>
      </w:r>
      <w:r>
        <w:rPr>
          <w:i/>
          <w:iCs/>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φ</w:t>
      </w:r>
      <w:r>
        <w:rPr>
          <w:color w:val="000000"/>
          <w:spacing w:val="0"/>
          <w:w w:val="100"/>
          <w:position w:val="0"/>
          <w:shd w:val="clear" w:color="auto" w:fill="auto"/>
          <w:lang w:val="en-US" w:eastAsia="en-US" w:bidi="en-US"/>
        </w:rPr>
        <w:t xml:space="preserve">, we must put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b</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and because we must do the</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 xml:space="preserve">o p — </w:t>
      </w:r>
      <w:r>
        <w:rPr>
          <w:i/>
          <w:iCs/>
          <w:color w:val="000000"/>
          <w:spacing w:val="0"/>
          <w:w w:val="100"/>
          <w:position w:val="0"/>
          <w:shd w:val="clear" w:color="auto" w:fill="auto"/>
          <w:lang w:val="en-US" w:eastAsia="en-US" w:bidi="en-US"/>
        </w:rPr>
        <w:t>pj— a</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rn</w:t>
      </w:r>
      <w:r>
        <w:rPr>
          <w:i/>
          <w:iCs/>
          <w:color w:val="000000"/>
          <w:spacing w:val="0"/>
          <w:w w:val="100"/>
          <w:position w:val="0"/>
          <w:shd w:val="clear" w:color="auto" w:fill="auto"/>
          <w:vertAlign w:val="superscript"/>
          <w:lang w:val="en-US" w:eastAsia="en-US" w:bidi="en-US"/>
        </w:rPr>
        <w:t>t</w:t>
      </w:r>
      <w:r>
        <w:rPr>
          <w:i/>
          <w:iCs/>
          <w:color w:val="000000"/>
          <w:spacing w:val="0"/>
          <w:w w:val="100"/>
          <w:position w:val="0"/>
          <w:shd w:val="clear" w:color="auto" w:fill="auto"/>
          <w:lang w:val="en-US" w:eastAsia="en-US" w:bidi="en-US"/>
        </w:rPr>
        <w:t xml:space="preserve"> P</w:t>
      </w:r>
    </w:p>
    <w:p>
      <w:pPr>
        <w:pStyle w:val="Style3"/>
        <w:keepNext w:val="0"/>
        <w:keepLines w:val="0"/>
        <w:widowControl w:val="0"/>
        <w:shd w:val="clear" w:color="auto" w:fill="auto"/>
        <w:bidi w:val="0"/>
        <w:spacing w:line="266" w:lineRule="auto"/>
        <w:ind w:left="0" w:firstLine="0"/>
        <w:jc w:val="left"/>
      </w:pPr>
      <w:r>
        <w:rPr>
          <w:color w:val="000000"/>
          <w:spacing w:val="0"/>
          <w:w w:val="100"/>
          <w:position w:val="0"/>
          <w:shd w:val="clear" w:color="auto" w:fill="auto"/>
          <w:lang w:val="en-US" w:eastAsia="en-US" w:bidi="en-US"/>
        </w:rPr>
        <w:t xml:space="preserve">same in the fraction ~~∙ the second place, when the value of BH is diminished by the quantity </w:t>
      </w:r>
      <w:r>
        <w:rPr>
          <w:i/>
          <w:iCs/>
          <w:color w:val="000000"/>
          <w:spacing w:val="0"/>
          <w:w w:val="100"/>
          <w:position w:val="0"/>
          <w:shd w:val="clear" w:color="auto" w:fill="auto"/>
          <w:lang w:val="en-US" w:eastAsia="en-US" w:bidi="en-US"/>
        </w:rPr>
        <w:t>φ</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θ</w:t>
      </w:r>
      <w:r>
        <w:rPr>
          <w:color w:val="000000"/>
          <w:spacing w:val="0"/>
          <w:w w:val="100"/>
          <w:position w:val="0"/>
          <w:shd w:val="clear" w:color="auto" w:fill="auto"/>
          <w:lang w:val="en-US" w:eastAsia="en-US" w:bidi="en-US"/>
        </w:rPr>
        <w:t xml:space="preserve"> + α, BI will suffer a change in the proportion determined by the second Lemma. The first difference may safely be neglected, be</w:t>
        <w:softHyphen/>
        <w:t xml:space="preserve">cause the value of </w:t>
      </w:r>
      <w:r>
        <w:rPr>
          <w:i/>
          <w:iCs/>
          <w:color w:val="000000"/>
          <w:spacing w:val="0"/>
          <w:w w:val="100"/>
          <w:position w:val="0"/>
          <w:shd w:val="clear" w:color="auto" w:fill="auto"/>
          <w:lang w:val="en-US" w:eastAsia="en-US" w:bidi="en-US"/>
        </w:rPr>
        <w:t>θ</w:t>
      </w:r>
      <w:r>
        <w:rPr>
          <w:color w:val="000000"/>
          <w:spacing w:val="0"/>
          <w:w w:val="100"/>
          <w:position w:val="0"/>
          <w:shd w:val="clear" w:color="auto" w:fill="auto"/>
          <w:lang w:val="en-US" w:eastAsia="en-US" w:bidi="en-US"/>
        </w:rPr>
        <w:t>' is very small, by reason of the co-efficient — being very small, and also because the variation bears a very small ratio to the quantity itself, when the true value of p differs but little from that of the quantity for which it is employed. The chief change in BI is that which is determined by the Lemma. Therefore take from BI the</w:t>
      </w:r>
    </w:p>
    <w:p>
      <w:pPr>
        <w:widowControl w:val="0"/>
        <w:spacing w:line="1" w:lineRule="exact"/>
      </w:pPr>
    </w:p>
    <w:sectPr>
      <w:footnotePr>
        <w:pos w:val="pageBottom"/>
        <w:numFmt w:val="decimal"/>
        <w:numRestart w:val="continuous"/>
      </w:footnotePr>
      <w:type w:val="continuous"/>
      <w:pgSz w:w="12240" w:h="15840"/>
      <w:pgMar w:top="1679" w:left="1403" w:right="1403" w:bottom="1221" w:header="0" w:footer="3" w:gutter="74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10">
    <w:name w:val="Other_"/>
    <w:basedOn w:val="DefaultParagraphFont"/>
    <w:link w:val="Style9"/>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9">
    <w:name w:val="Other"/>
    <w:basedOn w:val="Normal"/>
    <w:link w:val="CharStyle10"/>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