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83" w:lineRule="auto"/>
        <w:ind w:left="360" w:hanging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Effects of Resistance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Vibrating Mo</w:t>
        <w:softHyphen/>
        <w:t>tions, whether Simple or Compound.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14" w:val="left"/>
        </w:tabs>
        <w:bidi w:val="0"/>
        <w:spacing w:line="43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THEOREM G. If 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ds = 0, we have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AS-B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DD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 hl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= 1.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Scholium.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better understanding of the mode of investigation which will be employed 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propositions, it will be proper to premise some remarks on the investi</w:t>
        <w:softHyphen/>
        <w:t xml:space="preserve">gation of fluxional equations, by means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multipliers. A person unacquainted with the language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modern mathe</w:t>
        <w:softHyphen/>
        <w:t xml:space="preserve">maticians, would naturally understand by a “ criterion of integrability,” some mode of distinguishing an expression that would be integrated, from one that was untractable ; while, in fact, this celebrated criterion relates only to the accidental form in which the expression occurs, and not to its essential nature. If we take, for instance, the well-known case of the fluxion of hl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hl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hl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have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ydx-xdy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xy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making this = 0, we have also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ydx—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xdy = 0; and this expression no longer fulfils the conditions of integrability, until we multiply it again by —, and restore it to its perfect form. The direct in</w:t>
        <w:softHyphen/>
        <w:t>vestigation of such a multiplier is generally attended by in</w:t>
        <w:softHyphen/>
        <w:t>superable difficulties; and the best expedient, in practical cases, is to examine the results of the employment of such multipliers as are most likely to be concerned in the pro</w:t>
        <w:softHyphen/>
        <w:t>blem, with indeterminate co-efficients, and to compare them with the equations proposed. In common cases, the find</w:t>
        <w:softHyphen/>
        <w:t xml:space="preserve">ing of fluents, when only one variable quantity is concerned, requires little more than the employment of a table of fluents or integrals such as that of Meier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Hirsch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 and the truth of the solution is in general tested at once, for each case, by taking the fluxion of the quantity inserted in the table : but for the separation of different variable quanti</w:t>
        <w:softHyphen/>
        <w:t>ties, where they are involved with each other, the employ</w:t>
        <w:softHyphen/>
        <w:t>ment of proper multipliers is one of the most effectual ex</w:t>
        <w:softHyphen/>
        <w:t>pedients; and it is still more essential to the solution of equations between fluxions of different orders, or their co</w:t>
        <w:softHyphen/>
        <w:t>efficients. Such equations require in general to be com</w:t>
        <w:softHyphen/>
        <w:t xml:space="preserve">pared with some multiple of the exponential quantity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affords fluxions of successive orders, that have simple relations to each other, especially when 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consi</w:t>
        <w:softHyphen/>
        <w:t xml:space="preserve">dered as constant. The multiples of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also very useful in such investigations, and for a similar reason ; but the solutions that they afford are commonly less comprehensive than the former, though they are often simpler, and more easily obtained. It is not however ne</w:t>
        <w:softHyphen/>
        <w:t>cessary that the exponent of the multiplier should flow uniformly, as will appear from the first example of a pro</w:t>
        <w:softHyphen/>
        <w:t>blem which has been solved by Euler in his Mechanics : the subsequent examples will possess somewhat more of novelty.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88" w:val="left"/>
          <w:tab w:pos="2835" w:val="left"/>
          <w:tab w:pos="3620" w:val="left"/>
          <w:tab w:leader="hyphen" w:pos="3796" w:val="left"/>
        </w:tabs>
        <w:bidi w:val="0"/>
        <w:spacing w:line="36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Demonstration.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fluxion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η,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4- 7) 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η,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(dw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(nw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nps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nq)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ds)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π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 dw -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(p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-∣- nj)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ndsds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nwds) 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comparing with this e"*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(dw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Duals), we have n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D, np = 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1 ,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  <w:tab/>
        <w:t xml:space="preserve"> P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35" w:val="left"/>
          <w:tab w:pos="1860" w:val="left"/>
          <w:tab w:pos="2835" w:val="left"/>
        </w:tabs>
        <w:bidi w:val="0"/>
        <w:spacing w:line="444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P-~ ~^∩'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and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last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∙y&gt;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 + nq = A, q = 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-t- — AD—Β</w:t>
        <w:tab/>
        <w:t>,</w:t>
        <w:tab/>
        <w:t xml:space="preserve">. </w:t>
      </w:r>
      <w:r>
        <w:rPr>
          <w:i/>
          <w:iCs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  <w:tab/>
        <w:t>.. π. ∕ B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—∩j,~i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consequently the fluxion of e 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+ 7)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 </w:t>
      </w:r>
      <w:r>
        <w:rPr>
          <w:rFonts w:ascii="Arial" w:eastAsia="Arial" w:hAnsi="Arial" w:cs="Arial"/>
          <w:i/>
          <w:iCs/>
          <w:smallCaps/>
          <w:strike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-jj-</w:t>
      </w:r>
      <w:r>
        <w:rPr>
          <w:rFonts w:ascii="SimSun" w:eastAsia="SimSun" w:hAnsi="SimSun" w:cs="SimSun"/>
          <w:i/>
          <w:iCs/>
          <w:smallCaps/>
          <w:strike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smallCaps/>
          <w:strike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—) is equal to nothing, and that quantity is constant, or equal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98" w:val="left"/>
        </w:tabs>
        <w:bidi w:val="0"/>
        <w:spacing w:line="257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Example.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 the given equation be that of a cycloidal pendulum, moving with a resistance proportional to the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dds _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ds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square of the velocity, or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Bs — 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Scholium 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space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being supposed to begin at the lowest point of the curve, the fluxion ds is negative during the descent on the positive side, and the force dd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con</w:t>
        <w:softHyphen/>
        <w:t xml:space="preserve">sequently negative, and equal, when there is no resistance,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Bs, 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a positive co-efficient, equivalent, in the  case of gravitation, to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the length of the pendulum,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descent of a falling body in the first second. The co-efficient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negative, because the re</w:t>
        <w:softHyphen/>
        <w:t xml:space="preserve">sistance acts in a contrary direction to that of the force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long as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remains positive, and coincides with it on the negative side. But in the return of the pendulum the signs are changed, so that the equation can only be applied to a single vibration ; since the two forces in question oppose each other in the same points of the curve in which they d^2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3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before agreed, while the square must always remain positive.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98" w:val="left"/>
        </w:tabs>
        <w:bidi w:val="0"/>
        <w:spacing w:line="442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If we multiply the given equation by ds, and make the square of the velocity, or eo sc ttr = -^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ddç</w:t>
        <w:tab/>
        <w:t>dç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98" w:val="left"/>
          <w:tab w:pos="2948" w:val="left"/>
        </w:tabs>
        <w:bidi w:val="0"/>
        <w:spacing w:line="134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have ds ≡⅛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Bsds — 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^ds = 0 = 4dw4-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Bsds—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dt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  <w:tab/>
        <w:t>i 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Dwds,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dιc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2Bsds — 2Dwds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 ; which, compared with the theorem, gives us 0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2B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solution becomes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027" w:val="left"/>
        </w:tabs>
        <w:bidi w:val="0"/>
        <w:spacing w:line="254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ir,s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if 10 = 0 when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λ, we have λ 4-</w:t>
        <w:tab/>
        <w:t>+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291" w:val="left"/>
        </w:tabs>
        <w:bidi w:val="0"/>
        <w:spacing w:line="53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ce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2Z7λ _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0j or&gt;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tltt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ing £ λ 4-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22Æ»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 &amp; &amp; ÷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cβ20λ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= -βe~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also =</w:t>
        <w:tab/>
        <w:t>if 7 =» 1 ÷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98" w:val="left"/>
          <w:tab w:pos="2239" w:val="left"/>
          <w:tab w:pos="3146" w:val="left"/>
        </w:tabs>
        <w:bidi w:val="0"/>
        <w:spacing w:line="38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2Z&gt;λ∙ We may also substitute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λ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2v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— ∕3e^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''*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∖ will become —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βe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2Dr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— B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2Ds</w:t>
        <w:tab/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z∣</w:t>
        <w:tab/>
        <w:t xml:space="preserve">— 2-Z9g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∩∩ ∖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 +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2DD~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βe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=2DD^~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fe +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6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Now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 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= 1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2DT&lt;P-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⅜D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&lt;f&gt;4- ⅜Z&gt;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... ; and (1 4- 2Z&gt;λ)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^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1 4. 2Dλ — 2Z⅛ — 42‰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61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4- 2D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tf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4- 4Z&gt;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λβ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D%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&lt;P — ..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; whence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=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98" w:val="left"/>
        </w:tabs>
        <w:bidi w:val="0"/>
        <w:spacing w:line="619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(2Ds — 2D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(λ — &lt;r) 4- 4D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λ&lt;r — 2D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&lt;r. .. ) = (4ZXλ&lt;r — 2Z)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4D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λ&lt;r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 . ) = P (2λ, —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4. ∣ ¼tf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</w:t>
        <w:tab/>
        <w:t>+ ∙ ∙ ∙ )∙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corollary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1. From this solution we obtain the point at which the velocity is greatest; and, by reversing the equa</w:t>
        <w:softHyphen/>
        <w:t xml:space="preserve">tion, we may also find the extent of the vibration. For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dw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0, we have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= Dw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Bs = Dw,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is the obvious expression of the equality of the re-</w:t>
      </w:r>
    </w:p>
    <w:sectPr>
      <w:footnotePr>
        <w:pos w:val="pageBottom"/>
        <w:numFmt w:val="decimal"/>
        <w:numRestart w:val="continuous"/>
      </w:footnotePr>
      <w:pgSz w:w="12240" w:h="15840"/>
      <w:pgMar w:top="1613" w:left="1848" w:right="1738" w:bottom="143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