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Icelanders Sv. </w:t>
      </w:r>
      <w:r>
        <w:rPr>
          <w:color w:val="554936"/>
          <w:spacing w:val="0"/>
          <w:w w:val="100"/>
          <w:position w:val="0"/>
          <w:shd w:val="clear" w:color="auto" w:fill="auto"/>
          <w:lang w:val="de-DE" w:eastAsia="de-DE" w:bidi="de-DE"/>
        </w:rPr>
        <w:t xml:space="preserve">Egilsson </w:t>
      </w:r>
      <w:r>
        <w:rPr>
          <w:color w:val="554936"/>
          <w:spacing w:val="0"/>
          <w:w w:val="100"/>
          <w:position w:val="0"/>
          <w:shd w:val="clear" w:color="auto" w:fill="auto"/>
          <w:lang w:val="en-US" w:eastAsia="en-US" w:bidi="en-US"/>
        </w:rPr>
        <w:t>(+1852),@@</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G. Vigfusson,@@</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and J. Porkels son, @@</w:t>
      </w:r>
      <w:r>
        <w:rPr>
          <w:color w:val="554936"/>
          <w:spacing w:val="0"/>
          <w:w w:val="100"/>
          <w:position w:val="0"/>
          <w:shd w:val="clear" w:color="auto" w:fill="auto"/>
          <w:vertAlign w:val="superscript"/>
          <w:lang w:val="en-US" w:eastAsia="en-US" w:bidi="en-US"/>
        </w:rPr>
        <w:t>3</w:t>
      </w:r>
      <w:r>
        <w:rPr>
          <w:color w:val="554936"/>
          <w:spacing w:val="0"/>
          <w:w w:val="100"/>
          <w:position w:val="0"/>
          <w:shd w:val="clear" w:color="auto" w:fill="auto"/>
          <w:lang w:val="en-US" w:eastAsia="en-US" w:bidi="en-US"/>
        </w:rPr>
        <w:t xml:space="preserve"> and the Norwegian J. Fritzner. @@</w:t>
      </w:r>
      <w:r>
        <w:rPr>
          <w:color w:val="554936"/>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2. </w:t>
      </w:r>
      <w:r>
        <w:rPr>
          <w:i/>
          <w:iCs/>
          <w:color w:val="554936"/>
          <w:spacing w:val="0"/>
          <w:w w:val="100"/>
          <w:position w:val="0"/>
          <w:shd w:val="clear" w:color="auto" w:fill="auto"/>
          <w:lang w:val="en-US" w:eastAsia="en-US" w:bidi="en-US"/>
        </w:rPr>
        <w:t>Modern Icelandic</w:t>
      </w:r>
      <w:r>
        <w:rPr>
          <w:color w:val="554936"/>
          <w:spacing w:val="0"/>
          <w:w w:val="100"/>
          <w:position w:val="0"/>
          <w:shd w:val="clear" w:color="auto" w:fill="auto"/>
          <w:lang w:val="en-US" w:eastAsia="en-US" w:bidi="en-US"/>
        </w:rPr>
        <w:t xml:space="preserve"> is generally dated from the introduction of the Reformation into Iceland; the book first printed, the New Testament of 1540, may be considered as the earliest Modern Icelandic document. Although, on account of the exceedingly conservative tendency of Icelandic orthography, the language of Modern Icelandic literature still seems to be almost identical with the language of the 17th century, it has in reality undergone a constant and active development, and, phonetically regarded, has changed considerably. Indeed, energetic efforts to bring about an orthography more in accordance with phonetics were made during the years 1835-47 by the magazine entitled </w:t>
      </w:r>
      <w:r>
        <w:rPr>
          <w:i/>
          <w:iCs/>
          <w:color w:val="554936"/>
          <w:spacing w:val="0"/>
          <w:w w:val="100"/>
          <w:position w:val="0"/>
          <w:shd w:val="clear" w:color="auto" w:fill="auto"/>
          <w:lang w:val="en-US" w:eastAsia="en-US" w:bidi="en-US"/>
        </w:rPr>
        <w:t>F</w:t>
      </w:r>
      <w:r>
        <w:rPr>
          <w:i/>
          <w:iCs/>
          <w:color w:val="554936"/>
          <w:spacing w:val="0"/>
          <w:w w:val="100"/>
          <w:position w:val="0"/>
          <w:shd w:val="clear" w:color="auto" w:fill="auto"/>
          <w:lang w:val="de-DE" w:eastAsia="de-DE" w:bidi="de-DE"/>
        </w:rPr>
        <w:t>jölnir,</w:t>
      </w:r>
      <w:r>
        <w:rPr>
          <w:color w:val="554936"/>
          <w:spacing w:val="0"/>
          <w:w w:val="100"/>
          <w:position w:val="0"/>
          <w:shd w:val="clear" w:color="auto" w:fill="auto"/>
          <w:lang w:val="de-DE" w:eastAsia="de-DE" w:bidi="de-DE"/>
        </w:rPr>
        <w:t xml:space="preserve"> </w:t>
      </w:r>
      <w:r>
        <w:rPr>
          <w:color w:val="554936"/>
          <w:spacing w:val="0"/>
          <w:w w:val="100"/>
          <w:position w:val="0"/>
          <w:shd w:val="clear" w:color="auto" w:fill="auto"/>
          <w:lang w:val="en-US" w:eastAsia="en-US" w:bidi="en-US"/>
        </w:rPr>
        <w:t xml:space="preserve">where we find such authors as Jonas Hallgrimsson and Konr. Gíslason ; but these attempts proved abortive. Of more remarkable etymological changes in Modern Icelandic we may note the following :—already about the year 1550 the passive termination </w:t>
      </w:r>
      <w:r>
        <w:rPr>
          <w:i/>
          <w:iCs/>
          <w:color w:val="554936"/>
          <w:spacing w:val="0"/>
          <w:w w:val="100"/>
          <w:position w:val="0"/>
          <w:shd w:val="clear" w:color="auto" w:fill="auto"/>
          <w:lang w:val="en-US" w:eastAsia="en-US" w:bidi="en-US"/>
        </w:rPr>
        <w:t>-zt (-zst)</w:t>
      </w:r>
      <w:r>
        <w:rPr>
          <w:color w:val="554936"/>
          <w:spacing w:val="0"/>
          <w:w w:val="100"/>
          <w:position w:val="0"/>
          <w:shd w:val="clear" w:color="auto" w:fill="auto"/>
          <w:lang w:val="en-US" w:eastAsia="en-US" w:bidi="en-US"/>
        </w:rPr>
        <w:t xml:space="preserve"> passes into the till then very rare termination </w:t>
      </w:r>
      <w:r>
        <w:rPr>
          <w:i/>
          <w:iCs/>
          <w:color w:val="554936"/>
          <w:spacing w:val="0"/>
          <w:w w:val="100"/>
          <w:position w:val="0"/>
          <w:shd w:val="clear" w:color="auto" w:fill="auto"/>
          <w:lang w:val="en-US" w:eastAsia="en-US" w:bidi="en-US"/>
        </w:rPr>
        <w:t>-st</w:t>
      </w:r>
      <w:r>
        <w:rPr>
          <w:color w:val="554936"/>
          <w:spacing w:val="0"/>
          <w:w w:val="100"/>
          <w:position w:val="0"/>
          <w:shd w:val="clear" w:color="auto" w:fill="auto"/>
          <w:lang w:val="en-US" w:eastAsia="en-US" w:bidi="en-US"/>
        </w:rPr>
        <w:t xml:space="preserve"> (as in </w:t>
      </w:r>
      <w:r>
        <w:rPr>
          <w:i/>
          <w:iCs/>
          <w:color w:val="554936"/>
          <w:spacing w:val="0"/>
          <w:w w:val="100"/>
          <w:position w:val="0"/>
          <w:shd w:val="clear" w:color="auto" w:fill="auto"/>
          <w:lang w:val="en-US" w:eastAsia="en-US" w:bidi="en-US"/>
        </w:rPr>
        <w:t>kallast,</w:t>
      </w:r>
      <w:r>
        <w:rPr>
          <w:color w:val="554936"/>
          <w:spacing w:val="0"/>
          <w:w w:val="100"/>
          <w:position w:val="0"/>
          <w:shd w:val="clear" w:color="auto" w:fill="auto"/>
          <w:lang w:val="en-US" w:eastAsia="en-US" w:bidi="en-US"/>
        </w:rPr>
        <w:t xml:space="preserve"> to be called); </w:t>
      </w:r>
      <w:r>
        <w:rPr>
          <w:i/>
          <w:iCs/>
          <w:color w:val="554936"/>
          <w:spacing w:val="0"/>
          <w:w w:val="100"/>
          <w:position w:val="0"/>
          <w:shd w:val="clear" w:color="auto" w:fill="auto"/>
          <w:lang w:val="en-US" w:eastAsia="en-US" w:bidi="en-US"/>
        </w:rPr>
        <w:t>y, y,</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ey</w:t>
      </w:r>
      <w:r>
        <w:rPr>
          <w:color w:val="554936"/>
          <w:spacing w:val="0"/>
          <w:w w:val="100"/>
          <w:position w:val="0"/>
          <w:shd w:val="clear" w:color="auto" w:fill="auto"/>
          <w:lang w:val="en-US" w:eastAsia="en-US" w:bidi="en-US"/>
        </w:rPr>
        <w:t xml:space="preserve"> at the beginning of the 17th century coincided with </w:t>
      </w:r>
      <w:r>
        <w:rPr>
          <w:i/>
          <w:iCs/>
          <w:color w:val="554936"/>
          <w:spacing w:val="0"/>
          <w:w w:val="100"/>
          <w:position w:val="0"/>
          <w:shd w:val="clear" w:color="auto" w:fill="auto"/>
          <w:lang w:val="en-US" w:eastAsia="en-US" w:bidi="en-US"/>
        </w:rPr>
        <w:t xml:space="preserve">i, í, </w:t>
      </w:r>
      <w:r>
        <w:rPr>
          <w:color w:val="554936"/>
          <w:spacing w:val="0"/>
          <w:w w:val="100"/>
          <w:position w:val="0"/>
          <w:shd w:val="clear" w:color="auto" w:fill="auto"/>
          <w:lang w:val="en-US" w:eastAsia="en-US" w:bidi="en-US"/>
        </w:rPr>
        <w:t xml:space="preserve">and </w:t>
      </w:r>
      <w:r>
        <w:rPr>
          <w:i/>
          <w:iCs/>
          <w:color w:val="554936"/>
          <w:spacing w:val="0"/>
          <w:w w:val="100"/>
          <w:position w:val="0"/>
          <w:shd w:val="clear" w:color="auto" w:fill="auto"/>
          <w:lang w:val="en-US" w:eastAsia="en-US" w:bidi="en-US"/>
        </w:rPr>
        <w:t>d</w:t>
      </w:r>
      <w:r>
        <w:rPr>
          <w:color w:val="554936"/>
          <w:spacing w:val="0"/>
          <w:w w:val="100"/>
          <w:position w:val="0"/>
          <w:shd w:val="clear" w:color="auto" w:fill="auto"/>
          <w:lang w:val="en-US" w:eastAsia="en-US" w:bidi="en-US"/>
        </w:rPr>
        <w:t xml:space="preserve">; the long vowels </w:t>
      </w:r>
      <w:r>
        <w:rPr>
          <w:i/>
          <w:iCs/>
          <w:color w:val="554936"/>
          <w:spacing w:val="0"/>
          <w:w w:val="100"/>
          <w:position w:val="0"/>
          <w:shd w:val="clear" w:color="auto" w:fill="auto"/>
          <w:lang w:val="en-US" w:eastAsia="en-US" w:bidi="en-US"/>
        </w:rPr>
        <w:t>d, w,</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ó</w:t>
      </w:r>
      <w:r>
        <w:rPr>
          <w:color w:val="554936"/>
          <w:spacing w:val="0"/>
          <w:w w:val="100"/>
          <w:position w:val="0"/>
          <w:shd w:val="clear" w:color="auto" w:fill="auto"/>
          <w:lang w:val="en-US" w:eastAsia="en-US" w:bidi="en-US"/>
        </w:rPr>
        <w:t xml:space="preserve"> have passed into the diphthongs </w:t>
      </w:r>
      <w:r>
        <w:rPr>
          <w:i/>
          <w:iCs/>
          <w:color w:val="554936"/>
          <w:spacing w:val="0"/>
          <w:w w:val="100"/>
          <w:position w:val="0"/>
          <w:shd w:val="clear" w:color="auto" w:fill="auto"/>
          <w:lang w:val="en-US" w:eastAsia="en-US" w:bidi="en-US"/>
        </w:rPr>
        <w:t>au</w:t>
      </w:r>
      <w:r>
        <w:rPr>
          <w:color w:val="554936"/>
          <w:spacing w:val="0"/>
          <w:w w:val="100"/>
          <w:position w:val="0"/>
          <w:shd w:val="clear" w:color="auto" w:fill="auto"/>
          <w:lang w:val="en-US" w:eastAsia="en-US" w:bidi="en-US"/>
        </w:rPr>
        <w:t xml:space="preserve"> (at least about 1650), </w:t>
      </w:r>
      <w:r>
        <w:rPr>
          <w:i/>
          <w:iCs/>
          <w:color w:val="554936"/>
          <w:spacing w:val="0"/>
          <w:w w:val="100"/>
          <w:position w:val="0"/>
          <w:shd w:val="clear" w:color="auto" w:fill="auto"/>
          <w:lang w:val="en-US" w:eastAsia="en-US" w:bidi="en-US"/>
        </w:rPr>
        <w:t>ai</w:t>
      </w:r>
      <w:r>
        <w:rPr>
          <w:color w:val="554936"/>
          <w:spacing w:val="0"/>
          <w:w w:val="100"/>
          <w:position w:val="0"/>
          <w:shd w:val="clear" w:color="auto" w:fill="auto"/>
          <w:lang w:val="en-US" w:eastAsia="en-US" w:bidi="en-US"/>
        </w:rPr>
        <w:t xml:space="preserve"> (about 1700), </w:t>
      </w:r>
      <w:r>
        <w:rPr>
          <w:i/>
          <w:iCs/>
          <w:color w:val="554936"/>
          <w:spacing w:val="0"/>
          <w:w w:val="100"/>
          <w:position w:val="0"/>
          <w:shd w:val="clear" w:color="auto" w:fill="auto"/>
          <w:lang w:val="en-US" w:eastAsia="en-US" w:bidi="en-US"/>
        </w:rPr>
        <w:t>ou</w:t>
      </w:r>
      <w:r>
        <w:rPr>
          <w:color w:val="554936"/>
          <w:spacing w:val="0"/>
          <w:w w:val="100"/>
          <w:position w:val="0"/>
          <w:shd w:val="clear" w:color="auto" w:fill="auto"/>
          <w:lang w:val="en-US" w:eastAsia="en-US" w:bidi="en-US"/>
        </w:rPr>
        <w:t xml:space="preserve"> (as </w:t>
      </w:r>
      <w:r>
        <w:rPr>
          <w:i/>
          <w:iCs/>
          <w:color w:val="554936"/>
          <w:spacing w:val="0"/>
          <w:w w:val="100"/>
          <w:position w:val="0"/>
          <w:shd w:val="clear" w:color="auto" w:fill="auto"/>
          <w:lang w:val="en-US" w:eastAsia="en-US" w:bidi="en-US"/>
        </w:rPr>
        <w:t xml:space="preserve">mál, </w:t>
      </w:r>
      <w:r>
        <w:rPr>
          <w:color w:val="554936"/>
          <w:spacing w:val="0"/>
          <w:w w:val="100"/>
          <w:position w:val="0"/>
          <w:shd w:val="clear" w:color="auto" w:fill="auto"/>
          <w:lang w:val="en-US" w:eastAsia="en-US" w:bidi="en-US"/>
        </w:rPr>
        <w:t xml:space="preserve">language, </w:t>
      </w:r>
      <w:r>
        <w:rPr>
          <w:i/>
          <w:iCs/>
          <w:color w:val="554936"/>
          <w:spacing w:val="0"/>
          <w:w w:val="100"/>
          <w:position w:val="0"/>
          <w:shd w:val="clear" w:color="auto" w:fill="auto"/>
          <w:lang w:val="en-US" w:eastAsia="en-US" w:bidi="en-US"/>
        </w:rPr>
        <w:t>mœla,</w:t>
      </w:r>
      <w:r>
        <w:rPr>
          <w:color w:val="554936"/>
          <w:spacing w:val="0"/>
          <w:w w:val="100"/>
          <w:position w:val="0"/>
          <w:shd w:val="clear" w:color="auto" w:fill="auto"/>
          <w:lang w:val="en-US" w:eastAsia="en-US" w:bidi="en-US"/>
        </w:rPr>
        <w:t xml:space="preserve"> to speak, </w:t>
      </w:r>
      <w:r>
        <w:rPr>
          <w:i/>
          <w:iCs/>
          <w:color w:val="554936"/>
          <w:spacing w:val="0"/>
          <w:w w:val="100"/>
          <w:position w:val="0"/>
          <w:shd w:val="clear" w:color="auto" w:fill="auto"/>
          <w:lang w:val="en-US" w:eastAsia="en-US" w:bidi="en-US"/>
        </w:rPr>
        <w:t>stóll,</w:t>
      </w:r>
      <w:r>
        <w:rPr>
          <w:color w:val="554936"/>
          <w:spacing w:val="0"/>
          <w:w w:val="100"/>
          <w:position w:val="0"/>
          <w:shd w:val="clear" w:color="auto" w:fill="auto"/>
          <w:lang w:val="en-US" w:eastAsia="en-US" w:bidi="en-US"/>
        </w:rPr>
        <w:t xml:space="preserve"> chair); </w:t>
      </w:r>
      <w:r>
        <w:rPr>
          <w:i/>
          <w:iCs/>
          <w:color w:val="554936"/>
          <w:spacing w:val="0"/>
          <w:w w:val="100"/>
          <w:position w:val="0"/>
          <w:shd w:val="clear" w:color="auto" w:fill="auto"/>
          <w:lang w:val="en-US" w:eastAsia="en-US" w:bidi="en-US"/>
        </w:rPr>
        <w:t>g</w:t>
      </w:r>
      <w:r>
        <w:rPr>
          <w:color w:val="554936"/>
          <w:spacing w:val="0"/>
          <w:w w:val="100"/>
          <w:position w:val="0"/>
          <w:shd w:val="clear" w:color="auto" w:fill="auto"/>
          <w:lang w:val="en-US" w:eastAsia="en-US" w:bidi="en-US"/>
        </w:rPr>
        <w:t xml:space="preserve"> before </w:t>
      </w:r>
      <w:r>
        <w:rPr>
          <w:i/>
          <w:iCs/>
          <w:color w:val="554936"/>
          <w:spacing w:val="0"/>
          <w:w w:val="100"/>
          <w:position w:val="0"/>
          <w:shd w:val="clear" w:color="auto" w:fill="auto"/>
          <w:lang w:val="en-US" w:eastAsia="en-US" w:bidi="en-US"/>
        </w:rPr>
        <w:t>i, j</w:t>
      </w:r>
      <w:r>
        <w:rPr>
          <w:color w:val="554936"/>
          <w:spacing w:val="0"/>
          <w:w w:val="100"/>
          <w:position w:val="0"/>
          <w:shd w:val="clear" w:color="auto" w:fill="auto"/>
          <w:lang w:val="en-US" w:eastAsia="en-US" w:bidi="en-US"/>
        </w:rPr>
        <w:t xml:space="preserve"> is changed into </w:t>
      </w:r>
      <w:r>
        <w:rPr>
          <w:i/>
          <w:iCs/>
          <w:color w:val="554936"/>
          <w:spacing w:val="0"/>
          <w:w w:val="100"/>
          <w:position w:val="0"/>
          <w:shd w:val="clear" w:color="auto" w:fill="auto"/>
          <w:lang w:val="en-US" w:eastAsia="en-US" w:bidi="en-US"/>
        </w:rPr>
        <w:t>dj</w:t>
      </w:r>
      <w:r>
        <w:rPr>
          <w:color w:val="554936"/>
          <w:spacing w:val="0"/>
          <w:w w:val="100"/>
          <w:position w:val="0"/>
          <w:shd w:val="clear" w:color="auto" w:fill="auto"/>
          <w:lang w:val="en-US" w:eastAsia="en-US" w:bidi="en-US"/>
        </w:rPr>
        <w:t xml:space="preserve"> (after a consonant) or </w:t>
      </w:r>
      <w:r>
        <w:rPr>
          <w:i/>
          <w:iCs/>
          <w:color w:val="554936"/>
          <w:spacing w:val="0"/>
          <w:w w:val="100"/>
          <w:position w:val="0"/>
          <w:shd w:val="clear" w:color="auto" w:fill="auto"/>
          <w:lang w:val="en-US" w:eastAsia="en-US" w:bidi="en-US"/>
        </w:rPr>
        <w:t>j</w:t>
      </w:r>
      <w:r>
        <w:rPr>
          <w:color w:val="554936"/>
          <w:spacing w:val="0"/>
          <w:w w:val="100"/>
          <w:position w:val="0"/>
          <w:shd w:val="clear" w:color="auto" w:fill="auto"/>
          <w:lang w:val="en-US" w:eastAsia="en-US" w:bidi="en-US"/>
        </w:rPr>
        <w:t xml:space="preserve"> (after a vowel),—</w:t>
      </w:r>
      <w:r>
        <w:rPr>
          <w:i/>
          <w:iCs/>
          <w:color w:val="554936"/>
          <w:spacing w:val="0"/>
          <w:w w:val="100"/>
          <w:position w:val="0"/>
          <w:shd w:val="clear" w:color="auto" w:fill="auto"/>
          <w:lang w:val="en-US" w:eastAsia="en-US" w:bidi="en-US"/>
        </w:rPr>
        <w:t xml:space="preserve">e.g., liggia, </w:t>
      </w:r>
      <w:r>
        <w:rPr>
          <w:color w:val="554936"/>
          <w:spacing w:val="0"/>
          <w:w w:val="100"/>
          <w:position w:val="0"/>
          <w:shd w:val="clear" w:color="auto" w:fill="auto"/>
          <w:lang w:val="en-US" w:eastAsia="en-US" w:bidi="en-US"/>
        </w:rPr>
        <w:t xml:space="preserve">to lie, </w:t>
      </w:r>
      <w:r>
        <w:rPr>
          <w:i/>
          <w:iCs/>
          <w:color w:val="554936"/>
          <w:spacing w:val="0"/>
          <w:w w:val="100"/>
          <w:position w:val="0"/>
          <w:shd w:val="clear" w:color="auto" w:fill="auto"/>
          <w:lang w:val="en-US" w:eastAsia="en-US" w:bidi="en-US"/>
        </w:rPr>
        <w:t>eigi,</w:t>
      </w:r>
      <w:r>
        <w:rPr>
          <w:color w:val="554936"/>
          <w:spacing w:val="0"/>
          <w:w w:val="100"/>
          <w:position w:val="0"/>
          <w:shd w:val="clear" w:color="auto" w:fill="auto"/>
          <w:lang w:val="en-US" w:eastAsia="en-US" w:bidi="en-US"/>
        </w:rPr>
        <w:t xml:space="preserve"> not; in certain other cases </w:t>
      </w:r>
      <w:r>
        <w:rPr>
          <w:i/>
          <w:iCs/>
          <w:color w:val="554936"/>
          <w:spacing w:val="0"/>
          <w:w w:val="100"/>
          <w:position w:val="0"/>
          <w:shd w:val="clear" w:color="auto" w:fill="auto"/>
          <w:lang w:val="en-US" w:eastAsia="en-US" w:bidi="en-US"/>
        </w:rPr>
        <w:t>g</w:t>
      </w:r>
      <w:r>
        <w:rPr>
          <w:color w:val="554936"/>
          <w:spacing w:val="0"/>
          <w:w w:val="100"/>
          <w:position w:val="0"/>
          <w:shd w:val="clear" w:color="auto" w:fill="auto"/>
          <w:lang w:val="en-US" w:eastAsia="en-US" w:bidi="en-US"/>
        </w:rPr>
        <w:t xml:space="preserve"> has passed into </w:t>
      </w:r>
      <w:r>
        <w:rPr>
          <w:i/>
          <w:iCs/>
          <w:color w:val="554936"/>
          <w:spacing w:val="0"/>
          <w:w w:val="100"/>
          <w:position w:val="0"/>
          <w:shd w:val="clear" w:color="auto" w:fill="auto"/>
          <w:lang w:val="en-US" w:eastAsia="en-US" w:bidi="en-US"/>
        </w:rPr>
        <w:t>gw</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w,—e.g., lágur,</w:t>
      </w:r>
      <w:r>
        <w:rPr>
          <w:color w:val="554936"/>
          <w:spacing w:val="0"/>
          <w:w w:val="100"/>
          <w:position w:val="0"/>
          <w:shd w:val="clear" w:color="auto" w:fill="auto"/>
          <w:lang w:val="en-US" w:eastAsia="en-US" w:bidi="en-US"/>
        </w:rPr>
        <w:t xml:space="preserve"> low, </w:t>
      </w:r>
      <w:r>
        <w:rPr>
          <w:i/>
          <w:iCs/>
          <w:color w:val="554936"/>
          <w:spacing w:val="0"/>
          <w:w w:val="100"/>
          <w:position w:val="0"/>
          <w:shd w:val="clear" w:color="auto" w:fill="auto"/>
          <w:lang w:val="en-US" w:eastAsia="en-US" w:bidi="en-US"/>
        </w:rPr>
        <w:t>ljúga,</w:t>
      </w:r>
      <w:r>
        <w:rPr>
          <w:color w:val="554936"/>
          <w:spacing w:val="0"/>
          <w:w w:val="100"/>
          <w:position w:val="0"/>
          <w:shd w:val="clear" w:color="auto" w:fill="auto"/>
          <w:lang w:val="en-US" w:eastAsia="en-US" w:bidi="en-US"/>
        </w:rPr>
        <w:t xml:space="preserve"> to lie; initial </w:t>
      </w:r>
      <w:r>
        <w:rPr>
          <w:i/>
          <w:iCs/>
          <w:color w:val="554936"/>
          <w:spacing w:val="0"/>
          <w:w w:val="100"/>
          <w:position w:val="0"/>
          <w:shd w:val="clear" w:color="auto" w:fill="auto"/>
          <w:lang w:val="en-US" w:eastAsia="en-US" w:bidi="en-US"/>
        </w:rPr>
        <w:t>g</w:t>
      </w:r>
      <w:r>
        <w:rPr>
          <w:color w:val="554936"/>
          <w:spacing w:val="0"/>
          <w:w w:val="100"/>
          <w:position w:val="0"/>
          <w:shd w:val="clear" w:color="auto" w:fill="auto"/>
          <w:lang w:val="en-US" w:eastAsia="en-US" w:bidi="en-US"/>
        </w:rPr>
        <w:t xml:space="preserve"> before </w:t>
      </w:r>
      <w:r>
        <w:rPr>
          <w:i/>
          <w:iCs/>
          <w:color w:val="554936"/>
          <w:spacing w:val="0"/>
          <w:w w:val="100"/>
          <w:position w:val="0"/>
          <w:shd w:val="clear" w:color="auto" w:fill="auto"/>
          <w:lang w:val="en-US" w:eastAsia="en-US" w:bidi="en-US"/>
        </w:rPr>
        <w:t>n</w:t>
      </w:r>
      <w:r>
        <w:rPr>
          <w:color w:val="554936"/>
          <w:spacing w:val="0"/>
          <w:w w:val="100"/>
          <w:position w:val="0"/>
          <w:shd w:val="clear" w:color="auto" w:fill="auto"/>
          <w:lang w:val="en-US" w:eastAsia="en-US" w:bidi="en-US"/>
        </w:rPr>
        <w:t xml:space="preserve"> is silent,—</w:t>
      </w:r>
      <w:r>
        <w:rPr>
          <w:i/>
          <w:iCs/>
          <w:color w:val="554936"/>
          <w:spacing w:val="0"/>
          <w:w w:val="100"/>
          <w:position w:val="0"/>
          <w:shd w:val="clear" w:color="auto" w:fill="auto"/>
          <w:lang w:val="en-US" w:eastAsia="en-US" w:bidi="en-US"/>
        </w:rPr>
        <w:t>e.g., (g)naga,</w:t>
      </w:r>
      <w:r>
        <w:rPr>
          <w:color w:val="554936"/>
          <w:spacing w:val="0"/>
          <w:w w:val="100"/>
          <w:position w:val="0"/>
          <w:shd w:val="clear" w:color="auto" w:fill="auto"/>
          <w:lang w:val="en-US" w:eastAsia="en-US" w:bidi="en-US"/>
        </w:rPr>
        <w:t xml:space="preserve"> to gnaw; has passed into </w:t>
      </w:r>
      <w:r>
        <w:rPr>
          <w:i/>
          <w:iCs/>
          <w:color w:val="554936"/>
          <w:spacing w:val="0"/>
          <w:w w:val="100"/>
          <w:position w:val="0"/>
          <w:shd w:val="clear" w:color="auto" w:fill="auto"/>
          <w:lang w:val="en-US" w:eastAsia="en-US" w:bidi="en-US"/>
        </w:rPr>
        <w:t>hn,— e.g., knútr,</w:t>
      </w:r>
      <w:r>
        <w:rPr>
          <w:color w:val="554936"/>
          <w:spacing w:val="0"/>
          <w:w w:val="100"/>
          <w:position w:val="0"/>
          <w:shd w:val="clear" w:color="auto" w:fill="auto"/>
          <w:lang w:val="en-US" w:eastAsia="en-US" w:bidi="en-US"/>
        </w:rPr>
        <w:t xml:space="preserve"> knot; </w:t>
      </w:r>
      <w:r>
        <w:rPr>
          <w:i/>
          <w:iCs/>
          <w:color w:val="554936"/>
          <w:spacing w:val="0"/>
          <w:w w:val="100"/>
          <w:position w:val="0"/>
          <w:shd w:val="clear" w:color="auto" w:fill="auto"/>
          <w:lang w:val="en-US" w:eastAsia="en-US" w:bidi="en-US"/>
        </w:rPr>
        <w:t>ps, pt</w:t>
      </w:r>
      <w:r>
        <w:rPr>
          <w:color w:val="554936"/>
          <w:spacing w:val="0"/>
          <w:w w:val="100"/>
          <w:position w:val="0"/>
          <w:shd w:val="clear" w:color="auto" w:fill="auto"/>
          <w:lang w:val="en-US" w:eastAsia="en-US" w:bidi="en-US"/>
        </w:rPr>
        <w:t xml:space="preserve"> into </w:t>
      </w:r>
      <w:r>
        <w:rPr>
          <w:i/>
          <w:iCs/>
          <w:color w:val="554936"/>
          <w:spacing w:val="0"/>
          <w:w w:val="100"/>
          <w:position w:val="0"/>
          <w:shd w:val="clear" w:color="auto" w:fill="auto"/>
          <w:lang w:val="en-US" w:eastAsia="en-US" w:bidi="en-US"/>
        </w:rPr>
        <w:t>fs, ft; bb, dd, gg</w:t>
      </w:r>
      <w:r>
        <w:rPr>
          <w:color w:val="554936"/>
          <w:spacing w:val="0"/>
          <w:w w:val="100"/>
          <w:position w:val="0"/>
          <w:shd w:val="clear" w:color="auto" w:fill="auto"/>
          <w:lang w:val="en-US" w:eastAsia="en-US" w:bidi="en-US"/>
        </w:rPr>
        <w:t xml:space="preserve"> are pronounced as </w:t>
      </w:r>
      <w:r>
        <w:rPr>
          <w:i/>
          <w:iCs/>
          <w:color w:val="554936"/>
          <w:spacing w:val="0"/>
          <w:w w:val="100"/>
          <w:position w:val="0"/>
          <w:shd w:val="clear" w:color="auto" w:fill="auto"/>
          <w:lang w:val="en-US" w:eastAsia="en-US" w:bidi="en-US"/>
        </w:rPr>
        <w:t>bp, dt, gk,</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ll, rl, nn, rn</w:t>
      </w:r>
      <w:r>
        <w:rPr>
          <w:color w:val="554936"/>
          <w:spacing w:val="0"/>
          <w:w w:val="100"/>
          <w:position w:val="0"/>
          <w:shd w:val="clear" w:color="auto" w:fill="auto"/>
          <w:lang w:val="en-US" w:eastAsia="en-US" w:bidi="en-US"/>
        </w:rPr>
        <w:t xml:space="preserve"> now in most positions (not, however, before </w:t>
      </w:r>
      <w:r>
        <w:rPr>
          <w:i/>
          <w:iCs/>
          <w:color w:val="554936"/>
          <w:spacing w:val="0"/>
          <w:w w:val="100"/>
          <w:position w:val="0"/>
          <w:shd w:val="clear" w:color="auto" w:fill="auto"/>
          <w:lang w:val="en-US" w:eastAsia="en-US" w:bidi="en-US"/>
        </w:rPr>
        <w:t>d, t,</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and in abbreviated names) as </w:t>
      </w:r>
      <w:r>
        <w:rPr>
          <w:i/>
          <w:iCs/>
          <w:color w:val="554936"/>
          <w:spacing w:val="0"/>
          <w:w w:val="100"/>
          <w:position w:val="0"/>
          <w:shd w:val="clear" w:color="auto" w:fill="auto"/>
          <w:lang w:val="en-US" w:eastAsia="en-US" w:bidi="en-US"/>
        </w:rPr>
        <w:t xml:space="preserve">dtl, dtn,— </w:t>
      </w:r>
      <w:r>
        <w:rPr>
          <w:color w:val="554936"/>
          <w:spacing w:val="0"/>
          <w:w w:val="100"/>
          <w:position w:val="0"/>
          <w:shd w:val="clear" w:color="auto" w:fill="auto"/>
          <w:lang w:val="en-US" w:eastAsia="en-US" w:bidi="en-US"/>
        </w:rPr>
        <w:t xml:space="preserve">as </w:t>
      </w:r>
      <w:r>
        <w:rPr>
          <w:i/>
          <w:iCs/>
          <w:color w:val="554936"/>
          <w:spacing w:val="0"/>
          <w:w w:val="100"/>
          <w:position w:val="0"/>
          <w:shd w:val="clear" w:color="auto" w:fill="auto"/>
          <w:lang w:val="en-US" w:eastAsia="en-US" w:bidi="en-US"/>
        </w:rPr>
        <w:t>j'jail,</w:t>
      </w:r>
      <w:r>
        <w:rPr>
          <w:color w:val="554936"/>
          <w:spacing w:val="0"/>
          <w:w w:val="100"/>
          <w:position w:val="0"/>
          <w:shd w:val="clear" w:color="auto" w:fill="auto"/>
          <w:lang w:val="en-US" w:eastAsia="en-US" w:bidi="en-US"/>
        </w:rPr>
        <w:t xml:space="preserve"> mountain, </w:t>
      </w:r>
      <w:r>
        <w:rPr>
          <w:i/>
          <w:iCs/>
          <w:color w:val="554936"/>
          <w:spacing w:val="0"/>
          <w:w w:val="100"/>
          <w:position w:val="0"/>
          <w:shd w:val="clear" w:color="auto" w:fill="auto"/>
          <w:lang w:val="de-DE" w:eastAsia="de-DE" w:bidi="de-DE"/>
        </w:rPr>
        <w:t>bjöm,</w:t>
      </w:r>
      <w:r>
        <w:rPr>
          <w:color w:val="554936"/>
          <w:spacing w:val="0"/>
          <w:w w:val="100"/>
          <w:position w:val="0"/>
          <w:shd w:val="clear" w:color="auto" w:fill="auto"/>
          <w:lang w:val="de-DE" w:eastAsia="de-DE" w:bidi="de-DE"/>
        </w:rPr>
        <w:t xml:space="preserve"> </w:t>
      </w:r>
      <w:r>
        <w:rPr>
          <w:color w:val="554936"/>
          <w:spacing w:val="0"/>
          <w:w w:val="100"/>
          <w:position w:val="0"/>
          <w:shd w:val="clear" w:color="auto" w:fill="auto"/>
          <w:lang w:val="en-US" w:eastAsia="en-US" w:bidi="en-US"/>
        </w:rPr>
        <w:t xml:space="preserve">bear; </w:t>
      </w:r>
      <w:r>
        <w:rPr>
          <w:i/>
          <w:iCs/>
          <w:color w:val="554936"/>
          <w:spacing w:val="0"/>
          <w:w w:val="100"/>
          <w:position w:val="0"/>
          <w:shd w:val="clear" w:color="auto" w:fill="auto"/>
          <w:lang w:val="en-US" w:eastAsia="en-US" w:bidi="en-US"/>
        </w:rPr>
        <w:t>f</w:t>
      </w:r>
      <w:r>
        <w:rPr>
          <w:color w:val="554936"/>
          <w:spacing w:val="0"/>
          <w:w w:val="100"/>
          <w:position w:val="0"/>
          <w:shd w:val="clear" w:color="auto" w:fill="auto"/>
          <w:lang w:val="en-US" w:eastAsia="en-US" w:bidi="en-US"/>
        </w:rPr>
        <w:t xml:space="preserve"> before </w:t>
      </w:r>
      <w:r>
        <w:rPr>
          <w:i/>
          <w:iCs/>
          <w:color w:val="554936"/>
          <w:spacing w:val="0"/>
          <w:w w:val="100"/>
          <w:position w:val="0"/>
          <w:shd w:val="clear" w:color="auto" w:fill="auto"/>
          <w:lang w:val="en-US" w:eastAsia="en-US" w:bidi="en-US"/>
        </w:rPr>
        <w:t>n</w:t>
      </w:r>
      <w:r>
        <w:rPr>
          <w:color w:val="554936"/>
          <w:spacing w:val="0"/>
          <w:w w:val="100"/>
          <w:position w:val="0"/>
          <w:shd w:val="clear" w:color="auto" w:fill="auto"/>
          <w:lang w:val="en-US" w:eastAsia="en-US" w:bidi="en-US"/>
        </w:rPr>
        <w:t xml:space="preserve"> is now pronounced as </w:t>
      </w:r>
      <w:r>
        <w:rPr>
          <w:i/>
          <w:iCs/>
          <w:color w:val="554936"/>
          <w:spacing w:val="0"/>
          <w:w w:val="100"/>
          <w:position w:val="0"/>
          <w:shd w:val="clear" w:color="auto" w:fill="auto"/>
          <w:lang w:val="en-US" w:eastAsia="en-US" w:bidi="en-US"/>
        </w:rPr>
        <w:t xml:space="preserve">bp,— </w:t>
      </w:r>
      <w:r>
        <w:rPr>
          <w:color w:val="554936"/>
          <w:spacing w:val="0"/>
          <w:w w:val="100"/>
          <w:position w:val="0"/>
          <w:shd w:val="clear" w:color="auto" w:fill="auto"/>
          <w:lang w:val="en-US" w:eastAsia="en-US" w:bidi="en-US"/>
        </w:rPr>
        <w:t xml:space="preserve">as </w:t>
      </w:r>
      <w:r>
        <w:rPr>
          <w:i/>
          <w:iCs/>
          <w:color w:val="554936"/>
          <w:spacing w:val="0"/>
          <w:w w:val="100"/>
          <w:position w:val="0"/>
          <w:shd w:val="clear" w:color="auto" w:fill="auto"/>
          <w:lang w:val="en-US" w:eastAsia="en-US" w:bidi="en-US"/>
        </w:rPr>
        <w:t>hrafn,</w:t>
      </w:r>
      <w:r>
        <w:rPr>
          <w:color w:val="554936"/>
          <w:spacing w:val="0"/>
          <w:w w:val="100"/>
          <w:position w:val="0"/>
          <w:shd w:val="clear" w:color="auto" w:fill="auto"/>
          <w:lang w:val="en-US" w:eastAsia="en-US" w:bidi="en-US"/>
        </w:rPr>
        <w:t xml:space="preserve"> raven, &amp;c. Both in vocabulary and syntax we find early, </w:t>
      </w:r>
      <w:r>
        <w:rPr>
          <w:i/>
          <w:iCs/>
          <w:color w:val="554936"/>
          <w:spacing w:val="0"/>
          <w:w w:val="100"/>
          <w:position w:val="0"/>
          <w:shd w:val="clear" w:color="auto" w:fill="auto"/>
          <w:lang w:val="en-US" w:eastAsia="en-US" w:bidi="en-US"/>
        </w:rPr>
        <w:t>e.g.,</w:t>
      </w:r>
      <w:r>
        <w:rPr>
          <w:color w:val="554936"/>
          <w:spacing w:val="0"/>
          <w:w w:val="100"/>
          <w:position w:val="0"/>
          <w:shd w:val="clear" w:color="auto" w:fill="auto"/>
          <w:lang w:val="en-US" w:eastAsia="en-US" w:bidi="en-US"/>
        </w:rPr>
        <w:t xml:space="preserve"> in the lawbook </w:t>
      </w:r>
      <w:r>
        <w:rPr>
          <w:i/>
          <w:iCs/>
          <w:color w:val="554936"/>
          <w:spacing w:val="0"/>
          <w:w w:val="100"/>
          <w:position w:val="0"/>
          <w:shd w:val="clear" w:color="auto" w:fill="auto"/>
          <w:lang w:val="de-DE" w:eastAsia="de-DE" w:bidi="de-DE"/>
        </w:rPr>
        <w:t>Jönsbök,</w:t>
      </w:r>
      <w:r>
        <w:rPr>
          <w:color w:val="554936"/>
          <w:spacing w:val="0"/>
          <w:w w:val="100"/>
          <w:position w:val="0"/>
          <w:shd w:val="clear" w:color="auto" w:fill="auto"/>
          <w:lang w:val="de-DE" w:eastAsia="de-DE" w:bidi="de-DE"/>
        </w:rPr>
        <w:t xml:space="preserve"> </w:t>
      </w:r>
      <w:r>
        <w:rPr>
          <w:color w:val="554936"/>
          <w:spacing w:val="0"/>
          <w:w w:val="100"/>
          <w:position w:val="0"/>
          <w:shd w:val="clear" w:color="auto" w:fill="auto"/>
          <w:lang w:val="en-US" w:eastAsia="en-US" w:bidi="en-US"/>
        </w:rPr>
        <w:t xml:space="preserve">printed in 1578(-80), Danish exercis- ing an important influence, as might be expected from political circumstances. In the 18th century, however, we meet with purist tendencies. As one of the leading men of this century may be mentioned the poet Eggert </w:t>
      </w:r>
      <w:r>
        <w:rPr>
          <w:color w:val="554936"/>
          <w:spacing w:val="0"/>
          <w:w w:val="100"/>
          <w:position w:val="0"/>
          <w:shd w:val="clear" w:color="auto" w:fill="auto"/>
          <w:lang w:val="en-US" w:eastAsia="en-US" w:bidi="en-US"/>
        </w:rPr>
        <w:t>Ó</w:t>
      </w:r>
      <w:r>
        <w:rPr>
          <w:color w:val="554936"/>
          <w:spacing w:val="0"/>
          <w:w w:val="100"/>
          <w:position w:val="0"/>
          <w:shd w:val="clear" w:color="auto" w:fill="auto"/>
          <w:lang w:val="en-US" w:eastAsia="en-US" w:bidi="en-US"/>
        </w:rPr>
        <w:t>lafsson (+1768), whose poems were not printed till 1832. Worthy of mention in the history of Modern Icelandic language are the learned societies which appeared in the same century, of which the first, under the name of “ Hi</w:t>
      </w:r>
      <w:r>
        <w:rPr>
          <w:color w:val="554936"/>
          <w:spacing w:val="0"/>
          <w:w w:val="100"/>
          <w:position w:val="0"/>
          <w:shd w:val="clear" w:color="auto" w:fill="auto"/>
          <w:lang w:val="en-US" w:eastAsia="en-US" w:bidi="en-US"/>
        </w:rPr>
        <w:t>ð</w:t>
      </w:r>
      <w:r>
        <w:rPr>
          <w:color w:val="554936"/>
          <w:spacing w:val="0"/>
          <w:w w:val="100"/>
          <w:position w:val="0"/>
          <w:shd w:val="clear" w:color="auto" w:fill="auto"/>
          <w:lang w:val="en-US" w:eastAsia="en-US" w:bidi="en-US"/>
        </w:rPr>
        <w:t xml:space="preserve"> osynilega,” was established in 1760. At this time archaic tendencies, going back to the Old Icelandic of the 13th and 14th centuries, were continually gaining ground. In our century the following have won especial renown in Icelandic literature:— Bjarne Porarensen (+1841), Iceland’s greatest lyric poet, and Jonas Hallgrimsson (+ 1845), perhaps its most prominent prose-author in modern times.@@5</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dialectical differences in Modern Icelandic are comparatively trifling and chiefly phonetic. The Westland dialect has, for example, preserved the old Icelandic long </w:t>
      </w:r>
      <w:r>
        <w:rPr>
          <w:i/>
          <w:iCs/>
          <w:color w:val="554936"/>
          <w:spacing w:val="0"/>
          <w:w w:val="100"/>
          <w:position w:val="0"/>
          <w:shd w:val="clear" w:color="auto" w:fill="auto"/>
          <w:lang w:val="en-US" w:eastAsia="en-US" w:bidi="en-US"/>
        </w:rPr>
        <w:t>a,</w:t>
      </w:r>
      <w:r>
        <w:rPr>
          <w:color w:val="554936"/>
          <w:spacing w:val="0"/>
          <w:w w:val="100"/>
          <w:position w:val="0"/>
          <w:shd w:val="clear" w:color="auto" w:fill="auto"/>
          <w:lang w:val="en-US" w:eastAsia="en-US" w:bidi="en-US"/>
        </w:rPr>
        <w:t xml:space="preserve"> while the other dialects have changed it to the diphthong </w:t>
      </w:r>
      <w:r>
        <w:rPr>
          <w:i/>
          <w:iCs/>
          <w:color w:val="554936"/>
          <w:spacing w:val="0"/>
          <w:w w:val="100"/>
          <w:position w:val="0"/>
          <w:shd w:val="clear" w:color="auto" w:fill="auto"/>
          <w:lang w:val="en-US" w:eastAsia="en-US" w:bidi="en-US"/>
        </w:rPr>
        <w:t>au</w:t>
      </w:r>
      <w:r>
        <w:rPr>
          <w:color w:val="554936"/>
          <w:spacing w:val="0"/>
          <w:w w:val="100"/>
          <w:position w:val="0"/>
          <w:shd w:val="clear" w:color="auto" w:fill="auto"/>
          <w:lang w:val="en-US" w:eastAsia="en-US" w:bidi="en-US"/>
        </w:rPr>
        <w:t xml:space="preserve">; in the Northland dialect initial </w:t>
      </w:r>
      <w:r>
        <w:rPr>
          <w:i/>
          <w:iCs/>
          <w:color w:val="554936"/>
          <w:spacing w:val="0"/>
          <w:w w:val="100"/>
          <w:position w:val="0"/>
          <w:shd w:val="clear" w:color="auto" w:fill="auto"/>
          <w:lang w:val="en-US" w:eastAsia="en-US" w:bidi="en-US"/>
        </w:rPr>
        <w:t>kn</w:t>
      </w:r>
      <w:r>
        <w:rPr>
          <w:color w:val="554936"/>
          <w:spacing w:val="0"/>
          <w:w w:val="100"/>
          <w:position w:val="0"/>
          <w:shd w:val="clear" w:color="auto" w:fill="auto"/>
          <w:lang w:val="en-US" w:eastAsia="en-US" w:bidi="en-US"/>
        </w:rPr>
        <w:t xml:space="preserve"> is preserved, in the others changed into </w:t>
      </w:r>
      <w:r>
        <w:rPr>
          <w:i/>
          <w:iCs/>
          <w:color w:val="554936"/>
          <w:spacing w:val="0"/>
          <w:w w:val="100"/>
          <w:position w:val="0"/>
          <w:shd w:val="clear" w:color="auto" w:fill="auto"/>
          <w:lang w:val="en-US" w:eastAsia="en-US" w:bidi="en-US"/>
        </w:rPr>
        <w:t>hn</w:t>
      </w:r>
      <w:r>
        <w:rPr>
          <w:color w:val="554936"/>
          <w:spacing w:val="0"/>
          <w:w w:val="100"/>
          <w:position w:val="0"/>
          <w:shd w:val="clear" w:color="auto" w:fill="auto"/>
          <w:lang w:val="en-US" w:eastAsia="en-US" w:bidi="en-US"/>
        </w:rPr>
        <w:t xml:space="preserve"> ; in the northern and western parts of the island old Icelandic </w:t>
      </w:r>
      <w:r>
        <w:rPr>
          <w:i/>
          <w:iCs/>
          <w:color w:val="554936"/>
          <w:spacing w:val="0"/>
          <w:w w:val="100"/>
          <w:position w:val="0"/>
          <w:shd w:val="clear" w:color="auto" w:fill="auto"/>
          <w:lang w:val="en-US" w:eastAsia="en-US" w:bidi="en-US"/>
        </w:rPr>
        <w:t xml:space="preserve">hv </w:t>
      </w:r>
      <w:r>
        <w:rPr>
          <w:color w:val="554936"/>
          <w:spacing w:val="0"/>
          <w:w w:val="100"/>
          <w:position w:val="0"/>
          <w:shd w:val="clear" w:color="auto" w:fill="auto"/>
          <w:lang w:val="en-US" w:eastAsia="en-US" w:bidi="en-US"/>
        </w:rPr>
        <w:t xml:space="preserve">appears as </w:t>
      </w:r>
      <w:r>
        <w:rPr>
          <w:i/>
          <w:iCs/>
          <w:color w:val="554936"/>
          <w:spacing w:val="0"/>
          <w:w w:val="100"/>
          <w:position w:val="0"/>
          <w:shd w:val="clear" w:color="auto" w:fill="auto"/>
          <w:lang w:val="en-US" w:eastAsia="en-US" w:bidi="en-US"/>
        </w:rPr>
        <w:t>kv,</w:t>
      </w:r>
      <w:r>
        <w:rPr>
          <w:color w:val="554936"/>
          <w:spacing w:val="0"/>
          <w:w w:val="100"/>
          <w:position w:val="0"/>
          <w:shd w:val="clear" w:color="auto" w:fill="auto"/>
          <w:lang w:val="en-US" w:eastAsia="en-US" w:bidi="en-US"/>
        </w:rPr>
        <w:t xml:space="preserve"> in a part of south-eastern Iceland as </w:t>
      </w:r>
      <w:r>
        <w:rPr>
          <w:i/>
          <w:iCs/>
          <w:color w:val="554936"/>
          <w:spacing w:val="0"/>
          <w:w w:val="100"/>
          <w:position w:val="0"/>
          <w:shd w:val="clear" w:color="auto" w:fill="auto"/>
          <w:lang w:val="en-US" w:eastAsia="en-US" w:bidi="en-US"/>
        </w:rPr>
        <w:t>x,</w:t>
      </w:r>
      <w:r>
        <w:rPr>
          <w:color w:val="554936"/>
          <w:spacing w:val="0"/>
          <w:w w:val="100"/>
          <w:position w:val="0"/>
          <w:shd w:val="clear" w:color="auto" w:fill="auto"/>
          <w:lang w:val="en-US" w:eastAsia="en-US" w:bidi="en-US"/>
        </w:rPr>
        <w:t xml:space="preserve"> in the other dialects as </w:t>
      </w:r>
      <w:r>
        <w:rPr>
          <w:i/>
          <w:iCs/>
          <w:color w:val="554936"/>
          <w:spacing w:val="0"/>
          <w:w w:val="100"/>
          <w:position w:val="0"/>
          <w:shd w:val="clear" w:color="auto" w:fill="auto"/>
          <w:lang w:val="en-US" w:eastAsia="en-US" w:bidi="en-US"/>
        </w:rPr>
        <w:t>xw,—e.g., hvelpr,</w:t>
      </w:r>
      <w:r>
        <w:rPr>
          <w:color w:val="554936"/>
          <w:spacing w:val="0"/>
          <w:w w:val="100"/>
          <w:position w:val="0"/>
          <w:shd w:val="clear" w:color="auto" w:fill="auto"/>
          <w:lang w:val="en-US" w:eastAsia="en-US" w:bidi="en-US"/>
        </w:rPr>
        <w:t xml:space="preserve"> whelp. As a matter of curiosity it may be noted that on the western and eastern coasts traces are found of a French-Icelandic language, which arose from the long sojourn of French fishermen there.</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Owing to the exclusive interest taken in the ancient language, but little attention is given even now to the grammatical treatment of Modern Icelandic. Some notices of the language of the 17th century may be obtained from the above-mentioned grammar of Runolphus Jonas (1651), and for the language of the 18th from Rask’s grammatical works. For the language of our own time there is hardly anything to refer to but N. </w:t>
      </w:r>
      <w:r>
        <w:rPr>
          <w:color w:val="554936"/>
          <w:spacing w:val="0"/>
          <w:w w:val="100"/>
          <w:position w:val="0"/>
          <w:shd w:val="clear" w:color="auto" w:fill="auto"/>
          <w:lang w:val="de-DE" w:eastAsia="de-DE" w:bidi="de-DE"/>
        </w:rPr>
        <w:t xml:space="preserve">Friöriks- </w:t>
      </w:r>
      <w:r>
        <w:rPr>
          <w:color w:val="554936"/>
          <w:spacing w:val="0"/>
          <w:w w:val="100"/>
          <w:position w:val="0"/>
          <w:shd w:val="clear" w:color="auto" w:fill="auto"/>
          <w:lang w:val="en-US" w:eastAsia="en-US" w:bidi="en-US"/>
        </w:rPr>
        <w:t xml:space="preserve">son’s works, </w:t>
      </w:r>
      <w:r>
        <w:rPr>
          <w:i/>
          <w:iCs/>
          <w:color w:val="554936"/>
          <w:spacing w:val="0"/>
          <w:w w:val="100"/>
          <w:position w:val="0"/>
          <w:shd w:val="clear" w:color="auto" w:fill="auto"/>
          <w:lang w:val="en-US" w:eastAsia="en-US" w:bidi="en-US"/>
        </w:rPr>
        <w:t>Islenzk mdlmyndalfjsing,</w:t>
      </w:r>
      <w:r>
        <w:rPr>
          <w:color w:val="554936"/>
          <w:spacing w:val="0"/>
          <w:w w:val="100"/>
          <w:position w:val="0"/>
          <w:shd w:val="clear" w:color="auto" w:fill="auto"/>
          <w:lang w:val="en-US" w:eastAsia="en-US" w:bidi="en-US"/>
        </w:rPr>
        <w:t xml:space="preserve"> 1861, and </w:t>
      </w:r>
      <w:r>
        <w:rPr>
          <w:i/>
          <w:iCs/>
          <w:color w:val="554936"/>
          <w:spacing w:val="0"/>
          <w:w w:val="100"/>
          <w:position w:val="0"/>
          <w:shd w:val="clear" w:color="auto" w:fill="auto"/>
          <w:lang w:val="en-US" w:eastAsia="en-US" w:bidi="en-US"/>
        </w:rPr>
        <w:t>Skyring hinna almennu malfroe</w:t>
      </w:r>
      <w:r>
        <w:rPr>
          <w:i/>
          <w:iCs/>
          <w:color w:val="554936"/>
          <w:spacing w:val="0"/>
          <w:w w:val="100"/>
          <w:position w:val="0"/>
          <w:shd w:val="clear" w:color="auto" w:fill="auto"/>
          <w:lang w:val="en-US" w:eastAsia="en-US" w:bidi="en-US"/>
        </w:rPr>
        <w:t>ð</w:t>
      </w:r>
      <w:r>
        <w:rPr>
          <w:i/>
          <w:iCs/>
          <w:color w:val="554936"/>
          <w:spacing w:val="0"/>
          <w:w w:val="100"/>
          <w:position w:val="0"/>
          <w:shd w:val="clear" w:color="auto" w:fill="auto"/>
          <w:lang w:val="en-US" w:eastAsia="en-US" w:bidi="en-US"/>
        </w:rPr>
        <w:t>islegu hugmynda,</w:t>
      </w:r>
      <w:r>
        <w:rPr>
          <w:color w:val="554936"/>
          <w:spacing w:val="0"/>
          <w:w w:val="100"/>
          <w:position w:val="0"/>
          <w:shd w:val="clear" w:color="auto" w:fill="auto"/>
          <w:lang w:val="en-US" w:eastAsia="en-US" w:bidi="en-US"/>
        </w:rPr>
        <w:t xml:space="preserve"> 1864, which, however, are not especially devoted to the modern state of philology; compare also B. Magnusson </w:t>
      </w:r>
      <w:r>
        <w:rPr>
          <w:color w:val="554936"/>
          <w:spacing w:val="0"/>
          <w:w w:val="100"/>
          <w:position w:val="0"/>
          <w:shd w:val="clear" w:color="auto" w:fill="auto"/>
          <w:lang w:val="de-DE" w:eastAsia="de-DE" w:bidi="de-DE"/>
        </w:rPr>
        <w:t xml:space="preserve">Ölsen’s </w:t>
      </w:r>
      <w:r>
        <w:rPr>
          <w:color w:val="554936"/>
          <w:spacing w:val="0"/>
          <w:w w:val="100"/>
          <w:position w:val="0"/>
          <w:shd w:val="clear" w:color="auto" w:fill="auto"/>
          <w:lang w:val="en-US" w:eastAsia="en-US" w:bidi="en-US"/>
        </w:rPr>
        <w:t xml:space="preserve">valuable paper </w:t>
      </w:r>
      <w:r>
        <w:rPr>
          <w:color w:val="554936"/>
          <w:spacing w:val="0"/>
          <w:w w:val="100"/>
          <w:position w:val="0"/>
          <w:shd w:val="clear" w:color="auto" w:fill="auto"/>
          <w:lang w:val="de-DE" w:eastAsia="de-DE" w:bidi="de-DE"/>
        </w:rPr>
        <w:t xml:space="preserve">“Zur neuisländischen Grammatik” </w:t>
      </w:r>
      <w:r>
        <w:rPr>
          <w:i/>
          <w:iCs/>
          <w:color w:val="554936"/>
          <w:spacing w:val="0"/>
          <w:w w:val="100"/>
          <w:position w:val="0"/>
          <w:shd w:val="clear" w:color="auto" w:fill="auto"/>
          <w:lang w:val="en-US" w:eastAsia="en-US" w:bidi="en-US"/>
        </w:rPr>
        <w:t>(Germania,</w:t>
      </w:r>
      <w:r>
        <w:rPr>
          <w:color w:val="554936"/>
          <w:spacing w:val="0"/>
          <w:w w:val="100"/>
          <w:position w:val="0"/>
          <w:shd w:val="clear" w:color="auto" w:fill="auto"/>
          <w:lang w:val="en-US" w:eastAsia="en-US" w:bidi="en-US"/>
        </w:rPr>
        <w:t xml:space="preserve"> xxvii., 1882).</w:t>
      </w:r>
      <w:r>
        <w:rPr>
          <w:color w:val="554936"/>
          <w:spacing w:val="0"/>
          <w:w w:val="100"/>
          <w:position w:val="0"/>
          <w:shd w:val="clear" w:color="auto" w:fill="auto"/>
          <w:vertAlign w:val="superscript"/>
          <w:lang w:val="en-US" w:eastAsia="en-US" w:bidi="en-US"/>
        </w:rPr>
        <w:t>6</w:t>
      </w:r>
      <w:r>
        <w:rPr>
          <w:color w:val="554936"/>
          <w:spacing w:val="0"/>
          <w:w w:val="100"/>
          <w:position w:val="0"/>
          <w:shd w:val="clear" w:color="auto" w:fill="auto"/>
          <w:lang w:val="en-US" w:eastAsia="en-US" w:bidi="en-US"/>
        </w:rPr>
        <w:t xml:space="preserve"> A dictionary of merit was that of </w:t>
      </w:r>
      <w:r>
        <w:rPr>
          <w:color w:val="554936"/>
          <w:spacing w:val="0"/>
          <w:w w:val="100"/>
          <w:position w:val="0"/>
          <w:shd w:val="clear" w:color="auto" w:fill="auto"/>
          <w:lang w:val="de-DE" w:eastAsia="de-DE" w:bidi="de-DE"/>
        </w:rPr>
        <w:t xml:space="preserve">Björn </w:t>
      </w:r>
      <w:r>
        <w:rPr>
          <w:color w:val="554936"/>
          <w:spacing w:val="0"/>
          <w:w w:val="100"/>
          <w:position w:val="0"/>
          <w:shd w:val="clear" w:color="auto" w:fill="auto"/>
          <w:lang w:val="en-US" w:eastAsia="en-US" w:bidi="en-US"/>
        </w:rPr>
        <w:t xml:space="preserve">Halldorsen (+1794), edited in 1814 by Rask. Cleasby-Vigfusson’s dictionary mentioned above also pays some attention to the modern language. A really convenient Modern Icelandic dictionary is still wanting, the desideratum being only partly supplied by K. Gíslason’s excellent Danish-Icelandic </w:t>
      </w:r>
      <w:r>
        <w:rPr>
          <w:i/>
          <w:iCs/>
          <w:color w:val="554936"/>
          <w:spacing w:val="0"/>
          <w:w w:val="100"/>
          <w:position w:val="0"/>
          <w:shd w:val="clear" w:color="auto" w:fill="auto"/>
          <w:lang w:val="de-DE" w:eastAsia="de-DE" w:bidi="de-DE"/>
        </w:rPr>
        <w:t>Dönsk or</w:t>
      </w:r>
      <w:r>
        <w:rPr>
          <w:i/>
          <w:iCs/>
          <w:color w:val="554936"/>
          <w:spacing w:val="0"/>
          <w:w w:val="100"/>
          <w:position w:val="0"/>
          <w:shd w:val="clear" w:color="auto" w:fill="auto"/>
          <w:lang w:val="en-US" w:eastAsia="en-US" w:bidi="en-US"/>
        </w:rPr>
        <w:t>ð</w:t>
      </w:r>
      <w:r>
        <w:rPr>
          <w:i/>
          <w:iCs/>
          <w:color w:val="554936"/>
          <w:spacing w:val="0"/>
          <w:w w:val="100"/>
          <w:position w:val="0"/>
          <w:shd w:val="clear" w:color="auto" w:fill="auto"/>
          <w:lang w:val="de-DE" w:eastAsia="de-DE" w:bidi="de-DE"/>
        </w:rPr>
        <w:t xml:space="preserve">abök </w:t>
      </w:r>
      <w:r>
        <w:rPr>
          <w:i/>
          <w:iCs/>
          <w:color w:val="554936"/>
          <w:spacing w:val="0"/>
          <w:w w:val="100"/>
          <w:position w:val="0"/>
          <w:shd w:val="clear" w:color="auto" w:fill="auto"/>
          <w:lang w:val="en-US" w:eastAsia="en-US" w:bidi="en-US"/>
        </w:rPr>
        <w:t>med tslenzkum py</w:t>
      </w:r>
      <w:r>
        <w:rPr>
          <w:i/>
          <w:iCs/>
          <w:color w:val="554936"/>
          <w:spacing w:val="0"/>
          <w:w w:val="100"/>
          <w:position w:val="0"/>
          <w:shd w:val="clear" w:color="auto" w:fill="auto"/>
          <w:lang w:val="en-US" w:eastAsia="en-US" w:bidi="en-US"/>
        </w:rPr>
        <w:t>ð</w:t>
      </w:r>
      <w:r>
        <w:rPr>
          <w:i/>
          <w:iCs/>
          <w:color w:val="554936"/>
          <w:spacing w:val="0"/>
          <w:w w:val="100"/>
          <w:position w:val="0"/>
          <w:shd w:val="clear" w:color="auto" w:fill="auto"/>
          <w:lang w:val="en-US" w:eastAsia="en-US" w:bidi="en-US"/>
        </w:rPr>
        <w:t>ingum,</w:t>
      </w:r>
      <w:r>
        <w:rPr>
          <w:color w:val="554936"/>
          <w:spacing w:val="0"/>
          <w:w w:val="100"/>
          <w:position w:val="0"/>
          <w:shd w:val="clear" w:color="auto" w:fill="auto"/>
          <w:lang w:val="en-US" w:eastAsia="en-US" w:bidi="en-US"/>
        </w:rPr>
        <w:t xml:space="preserve"> 1851.</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II. </w:t>
      </w:r>
      <w:r>
        <w:rPr>
          <w:smallCaps/>
          <w:color w:val="554936"/>
          <w:spacing w:val="0"/>
          <w:w w:val="100"/>
          <w:position w:val="0"/>
          <w:shd w:val="clear" w:color="auto" w:fill="auto"/>
          <w:lang w:val="en-US" w:eastAsia="en-US" w:bidi="en-US"/>
        </w:rPr>
        <w:t>Norwegian or Norse.</w:t>
      </w: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Old Norwegian</w:t>
      </w:r>
      <w:r>
        <w:rPr>
          <w:color w:val="554936"/>
          <w:spacing w:val="0"/>
          <w:w w:val="100"/>
          <w:position w:val="0"/>
          <w:shd w:val="clear" w:color="auto" w:fill="auto"/>
          <w:lang w:val="en-US" w:eastAsia="en-US" w:bidi="en-US"/>
        </w:rPr>
        <w:t xml:space="preserve"> language (till the Reformation) was not, like the modern language, confined to Norway and the Faroes, but was, as already stated, for some time</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spoken in parts of Ireland and the north of Scotland, the Isle of Man, the Hebrides, Shetland, and Orkney (in the last two groups of islands it continued to survive down to modern times), and also in certain parts of western Sweden as at present defined (Boliuslan, Sarna in Dalarna, Jamtland, and Harjedalen).</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Our knowledge of it is due only in a small measure to runic inscriptions,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for these are comparatively few in number (a little more than one hundred) and of trifling importance from a philological point of view, especially as they almost wholly belong to the period between 1050 and 1350,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and consequently are contemporary with or at least not much earlier than the earliest literature. The whole literature preserved is written in the Latin alphabet. The earliest manuscripts are not much later than the oldest Old Icelandic ones, and of the greatest interest. On the whole, however, the earliest Norwegian literature is in quality as well as in quantity incomparably inferior to the Icelandic. It amounts merely to about a score of different works, and of these but few are of any literary value. A small fragment (Cod. AM. 655, 4to, Fragm. ix., </w:t>
      </w:r>
      <w:r>
        <w:rPr>
          <w:b/>
          <w:bCs/>
          <w:spacing w:val="0"/>
          <w:w w:val="100"/>
          <w:position w:val="0"/>
          <w:sz w:val="8"/>
          <w:szCs w:val="8"/>
          <w:shd w:val="clear" w:color="auto" w:fill="auto"/>
          <w:lang w:val="en-US" w:eastAsia="en-US" w:bidi="en-US"/>
        </w:rPr>
        <w:t xml:space="preserve">A, </w:t>
      </w:r>
      <w:r>
        <w:rPr>
          <w:smallCaps/>
          <w:spacing w:val="0"/>
          <w:w w:val="100"/>
          <w:position w:val="0"/>
          <w:shd w:val="clear" w:color="auto" w:fill="auto"/>
          <w:lang w:val="en-US" w:eastAsia="en-US" w:bidi="en-US"/>
        </w:rPr>
        <w:t>b, c),</w:t>
      </w:r>
      <w:r>
        <w:rPr>
          <w:spacing w:val="0"/>
          <w:w w:val="100"/>
          <w:position w:val="0"/>
          <w:shd w:val="clear" w:color="auto" w:fill="auto"/>
          <w:lang w:val="en-US" w:eastAsia="en-US" w:bidi="en-US"/>
        </w:rPr>
        <w:t xml:space="preserve"> a collection of legends, no doubt written a little before 1200, is regarded as the earliest extant manuscript. From the very beginning of the 13th century we have the </w:t>
      </w:r>
      <w:r>
        <w:rPr>
          <w:i/>
          <w:iCs/>
          <w:spacing w:val="0"/>
          <w:w w:val="100"/>
          <w:position w:val="0"/>
          <w:shd w:val="clear" w:color="auto" w:fill="auto"/>
          <w:lang w:val="en-US" w:eastAsia="en-US" w:bidi="en-US"/>
        </w:rPr>
        <w:t>Norwegian Book of Homilies</w:t>
      </w:r>
      <w:r>
        <w:rPr>
          <w:spacing w:val="0"/>
          <w:w w:val="100"/>
          <w:position w:val="0"/>
          <w:shd w:val="clear" w:color="auto" w:fill="auto"/>
          <w:lang w:val="en-US" w:eastAsia="en-US" w:bidi="en-US"/>
        </w:rPr>
        <w:t xml:space="preserve"> (Cod. AM. 619, 4to) and several fragments of law-books (the older </w:t>
      </w:r>
      <w:r>
        <w:rPr>
          <w:i/>
          <w:iCs/>
          <w:spacing w:val="0"/>
          <w:w w:val="100"/>
          <w:position w:val="0"/>
          <w:shd w:val="clear" w:color="auto" w:fill="auto"/>
          <w:lang w:val="en-US" w:eastAsia="en-US" w:bidi="en-US"/>
        </w:rPr>
        <w:t>Gulapingslaw</w:t>
      </w:r>
      <w:r>
        <w:rPr>
          <w:spacing w:val="0"/>
          <w:w w:val="100"/>
          <w:position w:val="0"/>
          <w:shd w:val="clear" w:color="auto" w:fill="auto"/>
          <w:lang w:val="en-US" w:eastAsia="en-US" w:bidi="en-US"/>
        </w:rPr>
        <w:t xml:space="preserve"> and the older </w:t>
      </w:r>
      <w:r>
        <w:rPr>
          <w:i/>
          <w:iCs/>
          <w:spacing w:val="0"/>
          <w:w w:val="100"/>
          <w:position w:val="0"/>
          <w:shd w:val="clear" w:color="auto" w:fill="auto"/>
          <w:lang w:val="en-US" w:eastAsia="en-US" w:bidi="en-US"/>
        </w:rPr>
        <w:t>Ei</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sivakingslaw).</w:t>
      </w:r>
      <w:r>
        <w:rPr>
          <w:spacing w:val="0"/>
          <w:w w:val="100"/>
          <w:position w:val="0"/>
          <w:shd w:val="clear" w:color="auto" w:fill="auto"/>
          <w:lang w:val="en-US" w:eastAsia="en-US" w:bidi="en-US"/>
        </w:rPr>
        <w:t xml:space="preserve"> The chief manuscript (Cod. AM. 243B., fol.) of the principal work in Old Norwegian literature, the </w:t>
      </w:r>
      <w:r>
        <w:rPr>
          <w:i/>
          <w:iCs/>
          <w:spacing w:val="0"/>
          <w:w w:val="100"/>
          <w:position w:val="0"/>
          <w:shd w:val="clear" w:color="auto" w:fill="auto"/>
          <w:lang w:val="en-US" w:eastAsia="en-US" w:bidi="en-US"/>
        </w:rPr>
        <w:t>Speculum Regale,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Konungsskuggtfa,</w:t>
      </w:r>
      <w:r>
        <w:rPr>
          <w:spacing w:val="0"/>
          <w:w w:val="100"/>
          <w:position w:val="0"/>
          <w:shd w:val="clear" w:color="auto" w:fill="auto"/>
          <w:lang w:val="en-US" w:eastAsia="en-US" w:bidi="en-US"/>
        </w:rPr>
        <w:t xml:space="preserve"> (“Mirror for Kings”), is a little later. Of still later manuscripts the so-called legendary </w:t>
      </w:r>
      <w:r>
        <w:rPr>
          <w:i/>
          <w:iCs/>
          <w:spacing w:val="0"/>
          <w:w w:val="100"/>
          <w:position w:val="0"/>
          <w:shd w:val="clear" w:color="auto" w:fill="auto"/>
          <w:lang w:val="en-US" w:eastAsia="en-US" w:bidi="en-US"/>
        </w:rPr>
        <w:t>Olafssaga</w:t>
      </w:r>
      <w:r>
        <w:rPr>
          <w:spacing w:val="0"/>
          <w:w w:val="100"/>
          <w:position w:val="0"/>
          <w:shd w:val="clear" w:color="auto" w:fill="auto"/>
          <w:lang w:val="en-US" w:eastAsia="en-US" w:bidi="en-US"/>
        </w:rPr>
        <w:t xml:space="preserve"> (Cod. Delag. 8, fol.), from about 1250, deserves mention. The masses of charters which—occurring throughout the whole Middle Age of Norway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from the beginning of the 13th century—afford much information, especially concerning the dialectical differences of the language, are likewise of great philological importance.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As in Old Icelandic so in old Norwegian we do not find the most primitive forms in the oldest MSS. that have come down to us; for that purpose we must recur to somewhat (later ones, containing old poems from times as remote as the days of Brage Boddason (the beginning of the 8th century) and pjo</w:t>
      </w:r>
      <w:r>
        <w:rPr>
          <w:spacing w:val="0"/>
          <w:w w:val="100"/>
          <w:position w:val="0"/>
          <w:shd w:val="clear" w:color="auto" w:fill="auto"/>
          <w:lang w:val="en-US" w:eastAsia="en-US" w:bidi="en-US"/>
        </w:rPr>
        <w:t>ð</w:t>
      </w:r>
      <w:r>
        <w:rPr>
          <w:spacing w:val="0"/>
          <w:w w:val="100"/>
          <w:position w:val="0"/>
          <w:shd w:val="clear" w:color="auto" w:fill="auto"/>
          <w:lang w:val="en-US" w:eastAsia="en-US" w:bidi="en-US"/>
        </w:rPr>
        <w:t xml:space="preserve">olfr of Hvin (end of the same century). It has already been stated that the language at this epoch differed so little from other Scandinavian dialects that it could scarcely yet be called by a distinctive name, and also that, as Icelandic separated itself from the Norwegian mother-tongue (about 900), the difference between the two languages was at first infinitely small—as far, of course, as the literary language is concerned. From the 13th century, however, they exhibit more marked differences ; for, while Icelandic develops to a great extent independently, Norwegian, owing to geographical and political circumstances, is considerably influenced by the Eastern Scandinavian languages. The most important differences between Icelandic and Norwegian at the epoch of the oldest MSS. (about 1200) have already been noted. The tendency in Norwegian to retain the use of the so-called u-Umlaut has already been mentioned. On the other hand, there appears in Norwegian in the 13th century another kind of vowel-assimilation, almost unknown to Icelandic, the vowel in terminations being in some degree influenced by the vowel of the preceding syllable. Thus, for instance, we find in some manuscripts (as the above-mentioned legendary </w:t>
      </w:r>
      <w:r>
        <w:rPr>
          <w:i/>
          <w:iCs/>
          <w:spacing w:val="0"/>
          <w:w w:val="100"/>
          <w:position w:val="0"/>
          <w:shd w:val="clear" w:color="auto" w:fill="auto"/>
          <w:lang w:val="en-US" w:eastAsia="en-US" w:bidi="en-US"/>
        </w:rPr>
        <w:t>Olafssaga)</w:t>
      </w:r>
      <w:r>
        <w:rPr>
          <w:spacing w:val="0"/>
          <w:w w:val="100"/>
          <w:position w:val="0"/>
          <w:shd w:val="clear" w:color="auto" w:fill="auto"/>
          <w:lang w:val="en-US" w:eastAsia="en-US" w:bidi="en-US"/>
        </w:rPr>
        <w:t xml:space="preserve"> that the vowels </w:t>
      </w:r>
      <w:r>
        <w:rPr>
          <w:i/>
          <w:iCs/>
          <w:spacing w:val="0"/>
          <w:w w:val="100"/>
          <w:position w:val="0"/>
          <w:shd w:val="clear" w:color="auto" w:fill="auto"/>
          <w:lang w:val="en-US" w:eastAsia="en-US" w:bidi="en-US"/>
        </w:rPr>
        <w:t>e, o</w:t>
      </w:r>
      <w:r>
        <w:rPr>
          <w:spacing w:val="0"/>
          <w:w w:val="100"/>
          <w:position w:val="0"/>
          <w:shd w:val="clear" w:color="auto" w:fill="auto"/>
          <w:lang w:val="en-US" w:eastAsia="en-US" w:bidi="en-US"/>
        </w:rPr>
        <w:t xml:space="preserve"> and long </w:t>
      </w:r>
      <w:r>
        <w:rPr>
          <w:i/>
          <w:iCs/>
          <w:spacing w:val="0"/>
          <w:w w:val="100"/>
          <w:position w:val="0"/>
          <w:shd w:val="clear" w:color="auto" w:fill="auto"/>
          <w:lang w:val="en-US" w:eastAsia="en-US" w:bidi="en-US"/>
        </w:rPr>
        <w:t>a, se,</w:t>
      </w:r>
      <w:r>
        <w:rPr>
          <w:spacing w:val="0"/>
          <w:w w:val="100"/>
          <w:position w:val="0"/>
          <w:shd w:val="clear" w:color="auto" w:fill="auto"/>
          <w:lang w:val="en-US" w:eastAsia="en-US" w:bidi="en-US"/>
        </w:rPr>
        <w:t xml:space="preserve"> 0 are followed in terminations by </w:t>
      </w:r>
      <w:r>
        <w:rPr>
          <w:i/>
          <w:iCs/>
          <w:spacing w:val="0"/>
          <w:w w:val="100"/>
          <w:position w:val="0"/>
          <w:shd w:val="clear" w:color="auto" w:fill="auto"/>
          <w:lang w:val="en-US" w:eastAsia="en-US" w:bidi="en-US"/>
        </w:rPr>
        <w:t>e, o ; i, u, y,</w:t>
      </w:r>
      <w:r>
        <w:rPr>
          <w:spacing w:val="0"/>
          <w:w w:val="100"/>
          <w:position w:val="0"/>
          <w:shd w:val="clear" w:color="auto" w:fill="auto"/>
          <w:lang w:val="en-US" w:eastAsia="en-US" w:bidi="en-US"/>
        </w:rPr>
        <w:t xml:space="preserve"> and short </w:t>
      </w:r>
      <w:r>
        <w:rPr>
          <w:i/>
          <w:iCs/>
          <w:spacing w:val="0"/>
          <w:w w:val="100"/>
          <w:position w:val="0"/>
          <w:shd w:val="clear" w:color="auto" w:fill="auto"/>
          <w:lang w:val="en-US" w:eastAsia="en-US" w:bidi="en-US"/>
        </w:rPr>
        <w:t>a, se,</w:t>
      </w:r>
      <w:r>
        <w:rPr>
          <w:spacing w:val="0"/>
          <w:w w:val="100"/>
          <w:position w:val="0"/>
          <w:shd w:val="clear" w:color="auto" w:fill="auto"/>
          <w:lang w:val="en-US" w:eastAsia="en-US" w:bidi="en-US"/>
        </w:rPr>
        <w:t xml:space="preserve"> 0, on the other hand, by </w:t>
      </w:r>
      <w:r>
        <w:rPr>
          <w:i/>
          <w:iCs/>
          <w:spacing w:val="0"/>
          <w:w w:val="100"/>
          <w:position w:val="0"/>
          <w:shd w:val="clear" w:color="auto" w:fill="auto"/>
          <w:lang w:val="en-US" w:eastAsia="en-US" w:bidi="en-US"/>
        </w:rPr>
        <w:t>i, u,—</w:t>
      </w:r>
      <w:r>
        <w:rPr>
          <w:spacing w:val="0"/>
          <w:w w:val="100"/>
          <w:position w:val="0"/>
          <w:shd w:val="clear" w:color="auto" w:fill="auto"/>
          <w:lang w:val="en-US" w:eastAsia="en-US" w:bidi="en-US"/>
        </w:rPr>
        <w:t xml:space="preserve">as in </w:t>
      </w:r>
      <w:r>
        <w:rPr>
          <w:i/>
          <w:iCs/>
          <w:spacing w:val="0"/>
          <w:w w:val="100"/>
          <w:position w:val="0"/>
          <w:shd w:val="clear" w:color="auto" w:fill="auto"/>
          <w:lang w:val="en-US" w:eastAsia="en-US" w:bidi="en-US"/>
        </w:rPr>
        <w:t>b finer,</w:t>
      </w:r>
      <w:r>
        <w:rPr>
          <w:spacing w:val="0"/>
          <w:w w:val="100"/>
          <w:position w:val="0"/>
          <w:shd w:val="clear" w:color="auto" w:fill="auto"/>
          <w:lang w:val="en-US" w:eastAsia="en-US" w:bidi="en-US"/>
        </w:rPr>
        <w:t xml:space="preserve"> prayers, </w:t>
      </w:r>
      <w:r>
        <w:rPr>
          <w:i/>
          <w:iCs/>
          <w:spacing w:val="0"/>
          <w:w w:val="100"/>
          <w:position w:val="0"/>
          <w:shd w:val="clear" w:color="auto" w:fill="auto"/>
          <w:lang w:val="en-US" w:eastAsia="en-US" w:bidi="en-US"/>
        </w:rPr>
        <w:t>konor,</w:t>
      </w:r>
      <w:r>
        <w:rPr>
          <w:spacing w:val="0"/>
          <w:w w:val="100"/>
          <w:position w:val="0"/>
          <w:shd w:val="clear" w:color="auto" w:fill="auto"/>
          <w:lang w:val="en-US" w:eastAsia="en-US" w:bidi="en-US"/>
        </w:rPr>
        <w:t xml:space="preserve"> women ; but </w:t>
      </w:r>
      <w:r>
        <w:rPr>
          <w:i/>
          <w:iCs/>
          <w:spacing w:val="0"/>
          <w:w w:val="100"/>
          <w:position w:val="0"/>
          <w:shd w:val="clear" w:color="auto" w:fill="auto"/>
          <w:lang w:val="en-US" w:eastAsia="en-US" w:bidi="en-US"/>
        </w:rPr>
        <w:t>ti</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times, </w:t>
      </w:r>
      <w:r>
        <w:rPr>
          <w:i/>
          <w:iCs/>
          <w:spacing w:val="0"/>
          <w:w w:val="100"/>
          <w:position w:val="0"/>
          <w:shd w:val="clear" w:color="auto" w:fill="auto"/>
          <w:lang w:val="en-US" w:eastAsia="en-US" w:bidi="en-US"/>
        </w:rPr>
        <w:t>tungur,</w:t>
      </w:r>
      <w:r>
        <w:rPr>
          <w:spacing w:val="0"/>
          <w:w w:val="100"/>
          <w:position w:val="0"/>
          <w:shd w:val="clear" w:color="auto" w:fill="auto"/>
          <w:lang w:val="en-US" w:eastAsia="en-US" w:bidi="en-US"/>
        </w:rPr>
        <w:t xml:space="preserve"> tongues. The same fact occurs in certain old Swedish manuscripts. When Norway had been united later with Sweden under one crown (1319) we meet pure Suecisms in the Norwegian literary language. In addition to this, the 14th century exhibits several differences from the old language @@</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rl, rn</w:t>
      </w:r>
      <w:r>
        <w:rPr>
          <w:spacing w:val="0"/>
          <w:w w:val="100"/>
          <w:position w:val="0"/>
          <w:shd w:val="clear" w:color="auto" w:fill="auto"/>
          <w:lang w:val="en-US" w:eastAsia="en-US" w:bidi="en-US"/>
        </w:rPr>
        <w:t xml:space="preserve"> are sometimes assimilated into </w:t>
      </w:r>
      <w:r>
        <w:rPr>
          <w:i/>
          <w:iCs/>
          <w:spacing w:val="0"/>
          <w:w w:val="100"/>
          <w:position w:val="0"/>
          <w:shd w:val="clear" w:color="auto" w:fill="auto"/>
          <w:lang w:val="en-US" w:eastAsia="en-US" w:bidi="en-US"/>
        </w:rPr>
        <w:t>ll, nn,—</w:t>
      </w:r>
      <w:r>
        <w:rPr>
          <w:spacing w:val="0"/>
          <w:w w:val="100"/>
          <w:position w:val="0"/>
          <w:shd w:val="clear" w:color="auto" w:fill="auto"/>
          <w:lang w:val="en-US" w:eastAsia="en-US" w:bidi="en-US"/>
        </w:rPr>
        <w:t xml:space="preserve">as </w:t>
      </w:r>
      <w:r>
        <w:rPr>
          <w:i/>
          <w:iCs/>
          <w:spacing w:val="0"/>
          <w:w w:val="100"/>
          <w:position w:val="0"/>
          <w:shd w:val="clear" w:color="auto" w:fill="auto"/>
          <w:lang w:val="en-US" w:eastAsia="en-US" w:bidi="en-US"/>
        </w:rPr>
        <w:t>kail</w:t>
      </w:r>
      <w:r>
        <w:rPr>
          <w:spacing w:val="0"/>
          <w:w w:val="100"/>
          <w:position w:val="0"/>
          <w:shd w:val="clear" w:color="auto" w:fill="auto"/>
          <w:lang w:val="en-US" w:eastAsia="en-US" w:bidi="en-US"/>
        </w:rPr>
        <w:t xml:space="preserve"> (elder </w:t>
      </w:r>
      <w:r>
        <w:rPr>
          <w:i/>
          <w:iCs/>
          <w:spacing w:val="0"/>
          <w:w w:val="100"/>
          <w:position w:val="0"/>
          <w:shd w:val="clear" w:color="auto" w:fill="auto"/>
          <w:lang w:val="en-US" w:eastAsia="en-US" w:bidi="en-US"/>
        </w:rPr>
        <w:t xml:space="preserve">karl}, </w:t>
      </w:r>
      <w:r>
        <w:rPr>
          <w:spacing w:val="0"/>
          <w:w w:val="100"/>
          <w:position w:val="0"/>
          <w:shd w:val="clear" w:color="auto" w:fill="auto"/>
          <w:lang w:val="en-US" w:eastAsia="en-US" w:bidi="en-US"/>
        </w:rPr>
        <w:t xml:space="preserve">man, </w:t>
      </w:r>
      <w:r>
        <w:rPr>
          <w:i/>
          <w:iCs/>
          <w:spacing w:val="0"/>
          <w:w w:val="100"/>
          <w:position w:val="0"/>
          <w:shd w:val="clear" w:color="auto" w:fill="auto"/>
          <w:lang w:val="en-US" w:eastAsia="en-US" w:bidi="en-US"/>
        </w:rPr>
        <w:t>konn (korn),</w:t>
      </w:r>
      <w:r>
        <w:rPr>
          <w:spacing w:val="0"/>
          <w:w w:val="100"/>
          <w:position w:val="0"/>
          <w:shd w:val="clear" w:color="auto" w:fill="auto"/>
          <w:lang w:val="en-US" w:eastAsia="en-US" w:bidi="en-US"/>
        </w:rPr>
        <w:t xml:space="preserve"> corn, </w:t>
      </w:r>
      <w:r>
        <w:rPr>
          <w:i/>
          <w:iCs/>
          <w:spacing w:val="0"/>
          <w:w w:val="100"/>
          <w:position w:val="0"/>
          <w:shd w:val="clear" w:color="auto" w:fill="auto"/>
          <w:lang w:val="en-US" w:eastAsia="en-US" w:bidi="en-US"/>
        </w:rPr>
        <w:t>prestanner (prestamir),</w:t>
      </w:r>
      <w:r>
        <w:rPr>
          <w:spacing w:val="0"/>
          <w:w w:val="100"/>
          <w:position w:val="0"/>
          <w:shd w:val="clear" w:color="auto" w:fill="auto"/>
          <w:lang w:val="en-US" w:eastAsia="en-US" w:bidi="en-US"/>
        </w:rPr>
        <w:t xml:space="preserve"> the priests; </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passes into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r, I,—</w:t>
      </w:r>
      <w:r>
        <w:rPr>
          <w:spacing w:val="0"/>
          <w:w w:val="100"/>
          <w:position w:val="0"/>
          <w:shd w:val="clear" w:color="auto" w:fill="auto"/>
          <w:lang w:val="en-US" w:eastAsia="en-US" w:bidi="en-US"/>
        </w:rPr>
        <w:t xml:space="preserve">as </w:t>
      </w:r>
      <w:r>
        <w:rPr>
          <w:i/>
          <w:iCs/>
          <w:spacing w:val="0"/>
          <w:w w:val="100"/>
          <w:position w:val="0"/>
          <w:shd w:val="clear" w:color="auto" w:fill="auto"/>
          <w:lang w:val="en-US" w:eastAsia="en-US" w:bidi="en-US"/>
        </w:rPr>
        <w:t>hyr</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ir (hiriSir),</w:t>
      </w:r>
      <w:r>
        <w:rPr>
          <w:spacing w:val="0"/>
          <w:w w:val="100"/>
          <w:position w:val="0"/>
          <w:shd w:val="clear" w:color="auto" w:fill="auto"/>
          <w:lang w:val="en-US" w:eastAsia="en-US" w:bidi="en-US"/>
        </w:rPr>
        <w:t xml:space="preserve"> shepherd, </w:t>
      </w:r>
      <w:r>
        <w:rPr>
          <w:i/>
          <w:iCs/>
          <w:spacing w:val="0"/>
          <w:w w:val="100"/>
          <w:position w:val="0"/>
          <w:shd w:val="clear" w:color="auto" w:fill="auto"/>
          <w:lang w:val="en-US" w:eastAsia="en-US" w:bidi="en-US"/>
        </w:rPr>
        <w:t xml:space="preserve">lykyl (lykill), </w:t>
      </w:r>
      <w:r>
        <w:rPr>
          <w:spacing w:val="0"/>
          <w:w w:val="100"/>
          <w:position w:val="0"/>
          <w:shd w:val="clear" w:color="auto" w:fill="auto"/>
          <w:lang w:val="en-US" w:eastAsia="en-US" w:bidi="en-US"/>
        </w:rPr>
        <w:t xml:space="preserve">key ; final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after a consonant is changed into </w:t>
      </w:r>
      <w:r>
        <w:rPr>
          <w:i/>
          <w:iCs/>
          <w:spacing w:val="0"/>
          <w:w w:val="100"/>
          <w:position w:val="0"/>
          <w:shd w:val="clear" w:color="auto" w:fill="auto"/>
          <w:lang w:val="en-US" w:eastAsia="en-US" w:bidi="en-US"/>
        </w:rPr>
        <w:t>-er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-ser,</w:t>
      </w:r>
      <w:r>
        <w:rPr>
          <w:spacing w:val="0"/>
          <w:w w:val="100"/>
          <w:position w:val="0"/>
          <w:shd w:val="clear" w:color="auto" w:fill="auto"/>
          <w:lang w:val="en-US" w:eastAsia="en-US" w:bidi="en-US"/>
        </w:rPr>
        <w:t xml:space="preserve"> sometimes only </w:t>
      </w:r>
      <w:r>
        <w:rPr>
          <w:i/>
          <w:iCs/>
          <w:spacing w:val="0"/>
          <w:w w:val="100"/>
          <w:position w:val="0"/>
          <w:shd w:val="clear" w:color="auto" w:fill="auto"/>
          <w:lang w:val="en-US" w:eastAsia="en-US" w:bidi="en-US"/>
        </w:rPr>
        <w:t>-c, -se,—</w:t>
      </w:r>
      <w:r>
        <w:rPr>
          <w:spacing w:val="0"/>
          <w:w w:val="100"/>
          <w:position w:val="0"/>
          <w:shd w:val="clear" w:color="auto" w:fill="auto"/>
          <w:lang w:val="en-US" w:eastAsia="en-US" w:bidi="en-US"/>
        </w:rPr>
        <w:t xml:space="preserve">as </w:t>
      </w:r>
      <w:r>
        <w:rPr>
          <w:i/>
          <w:iCs/>
          <w:spacing w:val="0"/>
          <w:w w:val="100"/>
          <w:position w:val="0"/>
          <w:shd w:val="clear" w:color="auto" w:fill="auto"/>
          <w:lang w:val="en-US" w:eastAsia="en-US" w:bidi="en-US"/>
        </w:rPr>
        <w:t>hester (hestr),</w:t>
      </w:r>
      <w:r>
        <w:rPr>
          <w:spacing w:val="0"/>
          <w:w w:val="100"/>
          <w:position w:val="0"/>
          <w:shd w:val="clear" w:color="auto" w:fill="auto"/>
          <w:lang w:val="en-US" w:eastAsia="en-US" w:bidi="en-US"/>
        </w:rPr>
        <w:t xml:space="preserve"> horse ; </w:t>
      </w:r>
      <w:r>
        <w:rPr>
          <w:i/>
          <w:iCs/>
          <w:spacing w:val="0"/>
          <w:w w:val="100"/>
          <w:position w:val="0"/>
          <w:shd w:val="clear" w:color="auto" w:fill="auto"/>
          <w:lang w:val="en-US" w:eastAsia="en-US" w:bidi="en-US"/>
        </w:rPr>
        <w:t>bfiker (b&amp;kr),</w:t>
      </w:r>
      <w:r>
        <w:rPr>
          <w:spacing w:val="0"/>
          <w:w w:val="100"/>
          <w:position w:val="0"/>
          <w:shd w:val="clear" w:color="auto" w:fill="auto"/>
          <w:lang w:val="en-US" w:eastAsia="en-US" w:bidi="en-US"/>
        </w:rPr>
        <w:t xml:space="preserve"> books ; the names </w:t>
      </w:r>
      <w:r>
        <w:rPr>
          <w:i/>
          <w:iCs/>
          <w:spacing w:val="0"/>
          <w:w w:val="100"/>
          <w:position w:val="0"/>
          <w:shd w:val="clear" w:color="auto" w:fill="auto"/>
          <w:lang w:val="en-US" w:eastAsia="en-US" w:bidi="en-US"/>
        </w:rPr>
        <w:t>polleifser (porleifr), Gu</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lseifae (Gu</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leifr).</w:t>
      </w:r>
      <w:r>
        <w:rPr>
          <w:spacing w:val="0"/>
          <w:w w:val="100"/>
          <w:position w:val="0"/>
          <w:shd w:val="clear" w:color="auto" w:fill="auto"/>
          <w:lang w:val="en-US" w:eastAsia="en-US" w:bidi="en-US"/>
        </w:rPr>
        <w:t xml:space="preserve"> About the beginning of the 15th century initial occurs for old </w:t>
      </w:r>
      <w:r>
        <w:rPr>
          <w:i/>
          <w:iCs/>
          <w:spacing w:val="0"/>
          <w:w w:val="100"/>
          <w:position w:val="0"/>
          <w:shd w:val="clear" w:color="auto" w:fill="auto"/>
          <w:lang w:val="en-US" w:eastAsia="en-US" w:bidi="en-US"/>
        </w:rPr>
        <w:t>hv</w:t>
      </w:r>
      <w:r>
        <w:rPr>
          <w:spacing w:val="0"/>
          <w:w w:val="100"/>
          <w:position w:val="0"/>
          <w:shd w:val="clear" w:color="auto" w:fill="auto"/>
          <w:lang w:val="en-US" w:eastAsia="en-US" w:bidi="en-US"/>
        </w:rPr>
        <w:t xml:space="preserve"> (not, however, in pronouns, which take </w:t>
      </w:r>
      <w:r>
        <w:rPr>
          <w:i/>
          <w:iCs/>
          <w:spacing w:val="0"/>
          <w:w w:val="100"/>
          <w:position w:val="0"/>
          <w:shd w:val="clear" w:color="auto" w:fill="auto"/>
          <w:lang w:val="en-US" w:eastAsia="en-US" w:bidi="en-US"/>
        </w:rPr>
        <w:t>kv</w:t>
      </w:r>
      <w:r>
        <w:rPr>
          <w:spacing w:val="0"/>
          <w:w w:val="100"/>
          <w:position w:val="0"/>
          <w:shd w:val="clear" w:color="auto" w:fill="auto"/>
          <w:lang w:val="en-US" w:eastAsia="en-US" w:bidi="en-US"/>
        </w:rPr>
        <w:t xml:space="preserve"> only in western Norway), as the local name </w:t>
      </w:r>
      <w:r>
        <w:rPr>
          <w:i/>
          <w:iCs/>
          <w:spacing w:val="0"/>
          <w:w w:val="100"/>
          <w:position w:val="0"/>
          <w:shd w:val="clear" w:color="auto" w:fill="auto"/>
          <w:lang w:val="en-US" w:eastAsia="en-US" w:bidi="en-US"/>
        </w:rPr>
        <w:t>Qvitesei</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 xml:space="preserve"> (hvitr,</w:t>
      </w:r>
      <w:r>
        <w:rPr>
          <w:spacing w:val="0"/>
          <w:w w:val="100"/>
          <w:position w:val="0"/>
          <w:shd w:val="clear" w:color="auto" w:fill="auto"/>
          <w:lang w:val="en-US" w:eastAsia="en-US" w:bidi="en-US"/>
        </w:rPr>
        <w:t xml:space="preserve"> white). During the 15th century, Norway being united with Denmark, and at intervals also with Sweden, a great many Danisms and a few Suecisms are im</w:t>
        <w:softHyphen/>
        <w:t>ported into the language. As Suecisms we may mention the ter</w:t>
        <w:softHyphen/>
        <w:t xml:space="preserve">mination </w:t>
      </w:r>
      <w:r>
        <w:rPr>
          <w:i/>
          <w:iCs/>
          <w:spacing w:val="0"/>
          <w:w w:val="100"/>
          <w:position w:val="0"/>
          <w:shd w:val="clear" w:color="auto" w:fill="auto"/>
          <w:lang w:val="en-US" w:eastAsia="en-US" w:bidi="en-US"/>
        </w:rPr>
        <w:t>-in</w:t>
      </w:r>
      <w:r>
        <w:rPr>
          <w:spacing w:val="0"/>
          <w:w w:val="100"/>
          <w:position w:val="0"/>
          <w:shd w:val="clear" w:color="auto" w:fill="auto"/>
          <w:lang w:val="en-US" w:eastAsia="en-US" w:bidi="en-US"/>
        </w:rPr>
        <w:t xml:space="preserve"> of the 2d pers. plur. instead of </w:t>
      </w:r>
      <w:r>
        <w:rPr>
          <w:i/>
          <w:iCs/>
          <w:spacing w:val="0"/>
          <w:w w:val="100"/>
          <w:position w:val="0"/>
          <w:shd w:val="clear" w:color="auto" w:fill="auto"/>
          <w:lang w:val="en-US" w:eastAsia="en-US" w:bidi="en-US"/>
        </w:rPr>
        <w:t>-ir, -t</w:t>
      </w:r>
      <w:r>
        <w:rPr>
          <w:i/>
          <w:iCs/>
          <w:spacing w:val="0"/>
          <w:w w:val="100"/>
          <w:position w:val="0"/>
          <w:shd w:val="clear" w:color="auto" w:fill="auto"/>
          <w:lang w:val="en-US" w:eastAsia="en-US" w:bidi="en-US"/>
        </w:rPr>
        <w:t>ð</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vilin,</w:t>
      </w:r>
      <w:r>
        <w:rPr>
          <w:spacing w:val="0"/>
          <w:w w:val="100"/>
          <w:position w:val="0"/>
          <w:shd w:val="clear" w:color="auto" w:fill="auto"/>
          <w:lang w:val="en-US" w:eastAsia="en-US" w:bidi="en-US"/>
        </w:rPr>
        <w:t xml:space="preserve"> you will), the pronoun </w:t>
      </w:r>
      <w:r>
        <w:rPr>
          <w:i/>
          <w:iCs/>
          <w:spacing w:val="0"/>
          <w:w w:val="100"/>
          <w:position w:val="0"/>
          <w:shd w:val="clear" w:color="auto" w:fill="auto"/>
          <w:lang w:val="en-US" w:eastAsia="en-US" w:bidi="en-US"/>
        </w:rPr>
        <w:t>jak</w:t>
      </w:r>
      <w:r>
        <w:rPr>
          <w:spacing w:val="0"/>
          <w:w w:val="100"/>
          <w:position w:val="0"/>
          <w:shd w:val="clear" w:color="auto" w:fill="auto"/>
          <w:lang w:val="en-US" w:eastAsia="en-US" w:bidi="en-US"/>
        </w:rPr>
        <w:t xml:space="preserve"> instead of </w:t>
      </w:r>
      <w:r>
        <w:rPr>
          <w:i/>
          <w:iCs/>
          <w:spacing w:val="0"/>
          <w:w w:val="100"/>
          <w:position w:val="0"/>
          <w:shd w:val="clear" w:color="auto" w:fill="auto"/>
          <w:lang w:val="en-US" w:eastAsia="en-US" w:bidi="en-US"/>
        </w:rPr>
        <w:t>ek,</w:t>
      </w:r>
      <w:r>
        <w:rPr>
          <w:spacing w:val="0"/>
          <w:w w:val="100"/>
          <w:position w:val="0"/>
          <w:shd w:val="clear" w:color="auto" w:fill="auto"/>
          <w:lang w:val="en-US" w:eastAsia="en-US" w:bidi="en-US"/>
        </w:rPr>
        <w:t xml:space="preserve"> I. The most important Danisms</w:t>
      </w:r>
    </w:p>
    <w:p>
      <w:pPr>
        <w:pStyle w:val="Style14"/>
        <w:keepNext w:val="0"/>
        <w:keepLines w:val="0"/>
        <w:widowControl w:val="0"/>
        <w:shd w:val="clear" w:color="auto" w:fill="auto"/>
        <w:tabs>
          <w:tab w:pos="304" w:val="left"/>
        </w:tabs>
        <w:bidi w:val="0"/>
        <w:spacing w:line="173" w:lineRule="auto"/>
        <w:ind w:left="0" w:firstLine="360"/>
        <w:jc w:val="left"/>
        <w:rPr>
          <w:sz w:val="14"/>
          <w:szCs w:val="14"/>
        </w:rPr>
      </w:pPr>
      <w:r>
        <w:rPr>
          <w:i/>
          <w:iCs/>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1</w:t>
      </w:r>
      <w:r>
        <w:rPr>
          <w:i/>
          <w:iCs/>
          <w:spacing w:val="0"/>
          <w:w w:val="100"/>
          <w:position w:val="0"/>
          <w:sz w:val="14"/>
          <w:szCs w:val="14"/>
          <w:shd w:val="clear" w:color="auto" w:fill="auto"/>
          <w:lang w:val="en-US" w:eastAsia="en-US" w:bidi="en-US"/>
        </w:rPr>
        <w:tab/>
        <w:t>Lexicon poeticum,</w:t>
      </w:r>
      <w:r>
        <w:rPr>
          <w:spacing w:val="0"/>
          <w:w w:val="100"/>
          <w:position w:val="0"/>
          <w:sz w:val="14"/>
          <w:szCs w:val="14"/>
          <w:shd w:val="clear" w:color="auto" w:fill="auto"/>
          <w:lang w:val="en-US" w:eastAsia="en-US" w:bidi="en-US"/>
        </w:rPr>
        <w:t xml:space="preserve"> 1854-60.</w:t>
      </w:r>
    </w:p>
    <w:p>
      <w:pPr>
        <w:pStyle w:val="Style14"/>
        <w:keepNext w:val="0"/>
        <w:keepLines w:val="0"/>
        <w:widowControl w:val="0"/>
        <w:shd w:val="clear" w:color="auto" w:fill="auto"/>
        <w:tabs>
          <w:tab w:pos="227" w:val="left"/>
        </w:tabs>
        <w:bidi w:val="0"/>
        <w:spacing w:line="173" w:lineRule="auto"/>
        <w:ind w:left="0" w:firstLine="360"/>
        <w:jc w:val="left"/>
        <w:rPr>
          <w:sz w:val="14"/>
          <w:szCs w:val="14"/>
        </w:rPr>
      </w:pPr>
      <w:r>
        <w:rPr>
          <w:i/>
          <w:iCs/>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2</w:t>
      </w:r>
      <w:r>
        <w:rPr>
          <w:i/>
          <w:iCs/>
          <w:spacing w:val="0"/>
          <w:w w:val="100"/>
          <w:position w:val="0"/>
          <w:sz w:val="14"/>
          <w:szCs w:val="14"/>
          <w:shd w:val="clear" w:color="auto" w:fill="auto"/>
          <w:lang w:val="en-US" w:eastAsia="en-US" w:bidi="en-US"/>
        </w:rPr>
        <w:tab/>
        <w:t>An Icelandic-English Dictionary,</w:t>
      </w:r>
      <w:r>
        <w:rPr>
          <w:spacing w:val="0"/>
          <w:w w:val="100"/>
          <w:position w:val="0"/>
          <w:sz w:val="14"/>
          <w:szCs w:val="14"/>
          <w:shd w:val="clear" w:color="auto" w:fill="auto"/>
          <w:lang w:val="en-US" w:eastAsia="en-US" w:bidi="en-US"/>
        </w:rPr>
        <w:t xml:space="preserve"> based on the MS. collections of the late R. Cleasby, 1869-74.</w:t>
      </w:r>
    </w:p>
    <w:p>
      <w:pPr>
        <w:pStyle w:val="Style14"/>
        <w:keepNext w:val="0"/>
        <w:keepLines w:val="0"/>
        <w:widowControl w:val="0"/>
        <w:shd w:val="clear" w:color="auto" w:fill="auto"/>
        <w:tabs>
          <w:tab w:pos="304" w:val="left"/>
        </w:tabs>
        <w:bidi w:val="0"/>
        <w:spacing w:line="173" w:lineRule="auto"/>
        <w:ind w:left="0" w:firstLine="360"/>
        <w:jc w:val="left"/>
        <w:rPr>
          <w:sz w:val="14"/>
          <w:szCs w:val="14"/>
        </w:rPr>
      </w:pPr>
      <w:r>
        <w:rPr>
          <w:i/>
          <w:iCs/>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3</w:t>
      </w:r>
      <w:r>
        <w:rPr>
          <w:i/>
          <w:iCs/>
          <w:spacing w:val="0"/>
          <w:w w:val="100"/>
          <w:position w:val="0"/>
          <w:sz w:val="14"/>
          <w:szCs w:val="14"/>
          <w:shd w:val="clear" w:color="auto" w:fill="auto"/>
          <w:lang w:val="en-US" w:eastAsia="en-US" w:bidi="en-US"/>
        </w:rPr>
        <w:tab/>
        <w:t>Supplement til Islandske ordb</w:t>
      </w:r>
      <w:r>
        <w:rPr>
          <w:i/>
          <w:iCs/>
          <w:spacing w:val="0"/>
          <w:w w:val="100"/>
          <w:position w:val="0"/>
          <w:sz w:val="14"/>
          <w:szCs w:val="14"/>
          <w:shd w:val="clear" w:color="auto" w:fill="auto"/>
          <w:lang w:val="en-US" w:eastAsia="en-US" w:bidi="en-US"/>
        </w:rPr>
        <w:t>ϕ</w:t>
      </w:r>
      <w:r>
        <w:rPr>
          <w:i/>
          <w:iCs/>
          <w:spacing w:val="0"/>
          <w:w w:val="100"/>
          <w:position w:val="0"/>
          <w:sz w:val="14"/>
          <w:szCs w:val="14"/>
          <w:shd w:val="clear" w:color="auto" w:fill="auto"/>
          <w:lang w:val="en-US" w:eastAsia="en-US" w:bidi="en-US"/>
        </w:rPr>
        <w:t>ger,</w:t>
      </w:r>
      <w:r>
        <w:rPr>
          <w:spacing w:val="0"/>
          <w:w w:val="100"/>
          <w:position w:val="0"/>
          <w:sz w:val="14"/>
          <w:szCs w:val="14"/>
          <w:shd w:val="clear" w:color="auto" w:fill="auto"/>
          <w:lang w:val="en-US" w:eastAsia="en-US" w:bidi="en-US"/>
        </w:rPr>
        <w:t xml:space="preserve"> 1876 and 1879-85.</w:t>
      </w:r>
    </w:p>
    <w:p>
      <w:pPr>
        <w:pStyle w:val="Style14"/>
        <w:keepNext w:val="0"/>
        <w:keepLines w:val="0"/>
        <w:widowControl w:val="0"/>
        <w:shd w:val="clear" w:color="auto" w:fill="auto"/>
        <w:tabs>
          <w:tab w:pos="312" w:val="left"/>
        </w:tabs>
        <w:bidi w:val="0"/>
        <w:spacing w:line="173" w:lineRule="auto"/>
        <w:ind w:left="0" w:firstLine="360"/>
        <w:jc w:val="left"/>
        <w:rPr>
          <w:sz w:val="14"/>
          <w:szCs w:val="14"/>
        </w:rPr>
      </w:pPr>
      <w:r>
        <w:rPr>
          <w:i/>
          <w:iCs/>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4</w:t>
      </w:r>
      <w:r>
        <w:rPr>
          <w:i/>
          <w:iCs/>
          <w:spacing w:val="0"/>
          <w:w w:val="100"/>
          <w:position w:val="0"/>
          <w:sz w:val="14"/>
          <w:szCs w:val="14"/>
          <w:shd w:val="clear" w:color="auto" w:fill="auto"/>
          <w:lang w:val="en-US" w:eastAsia="en-US" w:bidi="en-US"/>
        </w:rPr>
        <w:tab/>
        <w:t>Ordbog over del Gamle Norske sprog,</w:t>
      </w:r>
      <w:r>
        <w:rPr>
          <w:spacing w:val="0"/>
          <w:w w:val="100"/>
          <w:position w:val="0"/>
          <w:sz w:val="14"/>
          <w:szCs w:val="14"/>
          <w:shd w:val="clear" w:color="auto" w:fill="auto"/>
          <w:lang w:val="en-US" w:eastAsia="en-US" w:bidi="en-US"/>
        </w:rPr>
        <w:t xml:space="preserve"> 1862-67; new ed., 1883 </w:t>
      </w:r>
      <w:r>
        <w:rPr>
          <w:i/>
          <w:iCs/>
          <w:spacing w:val="0"/>
          <w:w w:val="100"/>
          <w:position w:val="0"/>
          <w:sz w:val="14"/>
          <w:szCs w:val="14"/>
          <w:shd w:val="clear" w:color="auto" w:fill="auto"/>
          <w:lang w:val="en-US" w:eastAsia="en-US" w:bidi="en-US"/>
        </w:rPr>
        <w:t>sg.</w:t>
      </w:r>
    </w:p>
    <w:p>
      <w:pPr>
        <w:pStyle w:val="Style14"/>
        <w:keepNext w:val="0"/>
        <w:keepLines w:val="0"/>
        <w:widowControl w:val="0"/>
        <w:shd w:val="clear" w:color="auto" w:fill="auto"/>
        <w:tabs>
          <w:tab w:pos="238" w:val="left"/>
        </w:tabs>
        <w:bidi w:val="0"/>
        <w:spacing w:line="173" w:lineRule="auto"/>
        <w:ind w:left="0" w:firstLine="36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lang w:val="en-US" w:eastAsia="en-US" w:bidi="en-US"/>
        </w:rPr>
        <w:tab/>
        <w:t xml:space="preserve">See R. Arpi, “Islands yngre literatur och sprak” </w:t>
      </w:r>
      <w:r>
        <w:rPr>
          <w:i/>
          <w:iCs/>
          <w:spacing w:val="0"/>
          <w:w w:val="100"/>
          <w:position w:val="0"/>
          <w:sz w:val="14"/>
          <w:szCs w:val="14"/>
          <w:shd w:val="clear" w:color="auto" w:fill="auto"/>
          <w:lang w:val="en-US" w:eastAsia="en-US" w:bidi="en-US"/>
        </w:rPr>
        <w:t>(Sprakvetenskapliga sdll- skapets Torhandlingar,</w:t>
      </w:r>
      <w:r>
        <w:rPr>
          <w:spacing w:val="0"/>
          <w:w w:val="100"/>
          <w:position w:val="0"/>
          <w:sz w:val="14"/>
          <w:szCs w:val="14"/>
          <w:shd w:val="clear" w:color="auto" w:fill="auto"/>
          <w:lang w:val="en-US" w:eastAsia="en-US" w:bidi="en-US"/>
        </w:rPr>
        <w:t xml:space="preserve"> 1883-85).</w:t>
      </w:r>
    </w:p>
    <w:p>
      <w:pPr>
        <w:pStyle w:val="Style14"/>
        <w:keepNext w:val="0"/>
        <w:keepLines w:val="0"/>
        <w:widowControl w:val="0"/>
        <w:shd w:val="clear" w:color="auto" w:fill="auto"/>
        <w:tabs>
          <w:tab w:pos="234" w:val="left"/>
        </w:tabs>
        <w:bidi w:val="0"/>
        <w:spacing w:line="173" w:lineRule="auto"/>
        <w:ind w:left="0" w:firstLine="360"/>
        <w:jc w:val="left"/>
        <w:rPr>
          <w:sz w:val="14"/>
          <w:szCs w:val="14"/>
        </w:rPr>
      </w:pPr>
      <w:r>
        <w:rPr>
          <w:spacing w:val="0"/>
          <w:w w:val="100"/>
          <w:position w:val="0"/>
          <w:sz w:val="14"/>
          <w:szCs w:val="14"/>
          <w:shd w:val="clear" w:color="auto" w:fill="auto"/>
          <w:vertAlign w:val="superscript"/>
          <w:lang w:val="en-US" w:eastAsia="en-US" w:bidi="en-US"/>
        </w:rPr>
        <w:t>@@@6</w:t>
      </w:r>
      <w:r>
        <w:rPr>
          <w:spacing w:val="0"/>
          <w:w w:val="100"/>
          <w:position w:val="0"/>
          <w:sz w:val="14"/>
          <w:szCs w:val="14"/>
          <w:shd w:val="clear" w:color="auto" w:fill="auto"/>
          <w:lang w:val="en-US" w:eastAsia="en-US" w:bidi="en-US"/>
        </w:rPr>
        <w:tab/>
        <w:t xml:space="preserve">Notices of the Modern Icelandic pronunciation are also to be found in H. Sweet’s </w:t>
      </w:r>
      <w:r>
        <w:rPr>
          <w:i/>
          <w:iCs/>
          <w:spacing w:val="0"/>
          <w:w w:val="100"/>
          <w:position w:val="0"/>
          <w:sz w:val="14"/>
          <w:szCs w:val="14"/>
          <w:shd w:val="clear" w:color="auto" w:fill="auto"/>
          <w:lang w:val="en-US" w:eastAsia="en-US" w:bidi="en-US"/>
        </w:rPr>
        <w:t>Handbook of Phonetics,</w:t>
      </w:r>
      <w:r>
        <w:rPr>
          <w:spacing w:val="0"/>
          <w:w w:val="100"/>
          <w:position w:val="0"/>
          <w:sz w:val="14"/>
          <w:szCs w:val="14"/>
          <w:shd w:val="clear" w:color="auto" w:fill="auto"/>
          <w:lang w:val="en-US" w:eastAsia="en-US" w:bidi="en-US"/>
        </w:rPr>
        <w:t xml:space="preserve"> 1877, Chr. Vidsteen’s </w:t>
      </w:r>
      <w:r>
        <w:rPr>
          <w:i/>
          <w:iCs/>
          <w:spacing w:val="0"/>
          <w:w w:val="100"/>
          <w:position w:val="0"/>
          <w:sz w:val="14"/>
          <w:szCs w:val="14"/>
          <w:shd w:val="clear" w:color="auto" w:fill="auto"/>
          <w:lang w:val="en-US" w:eastAsia="en-US" w:bidi="en-US"/>
        </w:rPr>
        <w:t>Oplysninger om Bygde- maalene i Hardanger,</w:t>
      </w:r>
      <w:r>
        <w:rPr>
          <w:spacing w:val="0"/>
          <w:w w:val="100"/>
          <w:position w:val="0"/>
          <w:sz w:val="14"/>
          <w:szCs w:val="14"/>
          <w:shd w:val="clear" w:color="auto" w:fill="auto"/>
          <w:lang w:val="en-US" w:eastAsia="en-US" w:bidi="en-US"/>
        </w:rPr>
        <w:t xml:space="preserve"> 1885, and R. Arpi’s above-quoted paper.</w:t>
      </w:r>
    </w:p>
    <w:p>
      <w:pPr>
        <w:pStyle w:val="Style2"/>
        <w:keepNext w:val="0"/>
        <w:keepLines w:val="0"/>
        <w:widowControl w:val="0"/>
        <w:shd w:val="clear" w:color="auto" w:fill="auto"/>
        <w:tabs>
          <w:tab w:pos="295" w:val="left"/>
        </w:tabs>
        <w:bidi w:val="0"/>
        <w:spacing w:line="182" w:lineRule="auto"/>
        <w:ind w:left="0" w:firstLine="360"/>
        <w:jc w:val="left"/>
        <w:rPr>
          <w:sz w:val="14"/>
          <w:szCs w:val="14"/>
        </w:rPr>
      </w:pPr>
      <w:r>
        <w:rPr>
          <w:spacing w:val="0"/>
          <w:w w:val="100"/>
          <w:position w:val="0"/>
          <w:sz w:val="14"/>
          <w:szCs w:val="14"/>
          <w:shd w:val="clear" w:color="auto" w:fill="auto"/>
          <w:vertAlign w:val="superscript"/>
          <w:lang w:val="en-US" w:eastAsia="en-US" w:bidi="en-US"/>
        </w:rPr>
        <w:t>@@@7</w:t>
      </w:r>
      <w:r>
        <w:rPr>
          <w:spacing w:val="0"/>
          <w:w w:val="100"/>
          <w:position w:val="0"/>
          <w:sz w:val="14"/>
          <w:szCs w:val="14"/>
          <w:shd w:val="clear" w:color="auto" w:fill="auto"/>
          <w:lang w:val="en-US" w:eastAsia="en-US" w:bidi="en-US"/>
        </w:rPr>
        <w:tab/>
        <w:t xml:space="preserve">For these see especially Nicolaysen, </w:t>
      </w:r>
      <w:r>
        <w:rPr>
          <w:i/>
          <w:iCs/>
          <w:spacing w:val="0"/>
          <w:w w:val="100"/>
          <w:position w:val="0"/>
          <w:sz w:val="14"/>
          <w:szCs w:val="14"/>
          <w:shd w:val="clear" w:color="auto" w:fill="auto"/>
          <w:lang w:val="en-US" w:eastAsia="en-US" w:bidi="en-US"/>
        </w:rPr>
        <w:t>Norske fornlevninger,</w:t>
      </w:r>
      <w:r>
        <w:rPr>
          <w:spacing w:val="0"/>
          <w:w w:val="100"/>
          <w:position w:val="0"/>
          <w:sz w:val="14"/>
          <w:szCs w:val="14"/>
          <w:shd w:val="clear" w:color="auto" w:fill="auto"/>
          <w:lang w:val="en-US" w:eastAsia="en-US" w:bidi="en-US"/>
        </w:rPr>
        <w:t xml:space="preserve"> 1862-66.</w:t>
      </w:r>
    </w:p>
    <w:p>
      <w:pPr>
        <w:pStyle w:val="Style2"/>
        <w:keepNext w:val="0"/>
        <w:keepLines w:val="0"/>
        <w:widowControl w:val="0"/>
        <w:shd w:val="clear" w:color="auto" w:fill="auto"/>
        <w:tabs>
          <w:tab w:pos="227" w:val="left"/>
        </w:tabs>
        <w:bidi w:val="0"/>
        <w:spacing w:line="182" w:lineRule="auto"/>
        <w:ind w:left="0" w:firstLine="360"/>
        <w:jc w:val="left"/>
        <w:rPr>
          <w:sz w:val="14"/>
          <w:szCs w:val="14"/>
        </w:rPr>
      </w:pPr>
      <w:r>
        <w:rPr>
          <w:spacing w:val="0"/>
          <w:w w:val="100"/>
          <w:position w:val="0"/>
          <w:sz w:val="14"/>
          <w:szCs w:val="14"/>
          <w:shd w:val="clear" w:color="auto" w:fill="auto"/>
          <w:vertAlign w:val="superscript"/>
          <w:lang w:val="en-US" w:eastAsia="en-US" w:bidi="en-US"/>
        </w:rPr>
        <w:t>@@@8</w:t>
      </w:r>
      <w:r>
        <w:rPr>
          <w:spacing w:val="0"/>
          <w:w w:val="100"/>
          <w:position w:val="0"/>
          <w:sz w:val="14"/>
          <w:szCs w:val="14"/>
          <w:shd w:val="clear" w:color="auto" w:fill="auto"/>
          <w:lang w:val="en-US" w:eastAsia="en-US" w:bidi="en-US"/>
        </w:rPr>
        <w:tab/>
        <w:t xml:space="preserve">The oldest are those on the Valdby-(Laiwik) and Strand-(Aafjord) stones, both from pagan times. The latest rune-stones are from the end of the 14th century, owing to influence of the learned such stones appear again in the 17th century, </w:t>
      </w:r>
      <w:r>
        <w:rPr>
          <w:i/>
          <w:iCs/>
          <w:spacing w:val="0"/>
          <w:w w:val="100"/>
          <w:position w:val="0"/>
          <w:sz w:val="14"/>
          <w:szCs w:val="14"/>
          <w:shd w:val="clear" w:color="auto" w:fill="auto"/>
          <w:lang w:val="en-US" w:eastAsia="en-US" w:bidi="en-US"/>
        </w:rPr>
        <w:t>e.g.,</w:t>
      </w:r>
      <w:r>
        <w:rPr>
          <w:spacing w:val="0"/>
          <w:w w:val="100"/>
          <w:position w:val="0"/>
          <w:sz w:val="14"/>
          <w:szCs w:val="14"/>
          <w:shd w:val="clear" w:color="auto" w:fill="auto"/>
          <w:lang w:val="en-US" w:eastAsia="en-US" w:bidi="en-US"/>
        </w:rPr>
        <w:t xml:space="preserve"> in Telemarken.</w:t>
      </w:r>
    </w:p>
    <w:p>
      <w:pPr>
        <w:pStyle w:val="Style2"/>
        <w:keepNext w:val="0"/>
        <w:keepLines w:val="0"/>
        <w:widowControl w:val="0"/>
        <w:shd w:val="clear" w:color="auto" w:fill="auto"/>
        <w:tabs>
          <w:tab w:pos="234" w:val="left"/>
        </w:tabs>
        <w:bidi w:val="0"/>
        <w:spacing w:line="182" w:lineRule="auto"/>
        <w:ind w:left="0" w:firstLine="360"/>
        <w:jc w:val="left"/>
        <w:rPr>
          <w:sz w:val="14"/>
          <w:szCs w:val="14"/>
        </w:rPr>
      </w:pPr>
      <w:r>
        <w:rPr>
          <w:spacing w:val="0"/>
          <w:w w:val="100"/>
          <w:position w:val="0"/>
          <w:sz w:val="14"/>
          <w:szCs w:val="14"/>
          <w:shd w:val="clear" w:color="auto" w:fill="auto"/>
          <w:vertAlign w:val="superscript"/>
          <w:lang w:val="en-US" w:eastAsia="en-US" w:bidi="en-US"/>
        </w:rPr>
        <w:t>@@@9</w:t>
      </w:r>
      <w:r>
        <w:rPr>
          <w:spacing w:val="0"/>
          <w:w w:val="100"/>
          <w:position w:val="0"/>
          <w:sz w:val="14"/>
          <w:szCs w:val="14"/>
          <w:shd w:val="clear" w:color="auto" w:fill="auto"/>
          <w:lang w:val="en-US" w:eastAsia="en-US" w:bidi="en-US"/>
        </w:rPr>
        <w:tab/>
        <w:t>On the old Norwegian manuscripts see the works cited in notes 4, 5, page 368; for the literature hitherto edited see note 1, page 368.</w:t>
      </w:r>
    </w:p>
    <w:p>
      <w:pPr>
        <w:pStyle w:val="Style2"/>
        <w:keepNext w:val="0"/>
        <w:keepLines w:val="0"/>
        <w:widowControl w:val="0"/>
        <w:shd w:val="clear" w:color="auto" w:fill="auto"/>
        <w:tabs>
          <w:tab w:pos="238" w:val="left"/>
        </w:tabs>
        <w:bidi w:val="0"/>
        <w:spacing w:line="182" w:lineRule="auto"/>
        <w:ind w:left="0" w:firstLine="360"/>
        <w:jc w:val="left"/>
        <w:rPr>
          <w:sz w:val="14"/>
          <w:szCs w:val="14"/>
        </w:rPr>
      </w:pPr>
      <w:r>
        <w:rPr>
          <w:spacing w:val="0"/>
          <w:w w:val="100"/>
          <w:position w:val="0"/>
          <w:sz w:val="14"/>
          <w:szCs w:val="14"/>
          <w:shd w:val="clear" w:color="auto" w:fill="auto"/>
          <w:vertAlign w:val="superscript"/>
          <w:lang w:val="en-US" w:eastAsia="en-US" w:bidi="en-US"/>
        </w:rPr>
        <w:t>@@@10</w:t>
      </w:r>
      <w:r>
        <w:rPr>
          <w:spacing w:val="0"/>
          <w:w w:val="100"/>
          <w:position w:val="0"/>
          <w:sz w:val="14"/>
          <w:szCs w:val="14"/>
          <w:shd w:val="clear" w:color="auto" w:fill="auto"/>
          <w:lang w:val="en-US" w:eastAsia="en-US" w:bidi="en-US"/>
        </w:rPr>
        <w:tab/>
        <w:t>The present writer is indebted to Prof. Joh. Storm for the following remarks on the history of the Norwegian language and its dialects during the 14th and 15th centuries.</w:t>
      </w:r>
    </w:p>
    <w:p>
      <w:pPr>
        <w:widowControl w:val="0"/>
        <w:spacing w:line="1" w:lineRule="exact"/>
      </w:pPr>
    </w:p>
    <w:sectPr>
      <w:footnotePr>
        <w:pos w:val="pageBottom"/>
        <w:numFmt w:val="decimal"/>
        <w:numRestart w:val="continuous"/>
      </w:footnotePr>
      <w:pgSz w:w="12240" w:h="16840"/>
      <w:pgMar w:top="1905" w:left="1408" w:right="1361" w:bottom="1137" w:header="1477" w:footer="709" w:gutter="0"/>
      <w:pgNumType w:start="2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5">
    <w:name w:val="Body text (5)_"/>
    <w:basedOn w:val="DefaultParagraphFont"/>
    <w:link w:val="Style14"/>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4">
    <w:name w:val="Body text (5)"/>
    <w:basedOn w:val="Normal"/>
    <w:link w:val="CharStyle15"/>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