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acres, </w:t>
      </w:r>
      <w:r>
        <w:rPr>
          <w:spacing w:val="0"/>
          <w:w w:val="100"/>
          <w:position w:val="0"/>
          <w:shd w:val="clear" w:color="auto" w:fill="auto"/>
          <w:lang w:val="en-US" w:eastAsia="en-US" w:bidi="en-US"/>
        </w:rPr>
        <w:t xml:space="preserve">but it is not now more than 17 acres 10 perches, or 43 acres, including store yards, dykes, and holms. The first castle was built in the Anglo-Norman period, and is referred to as being in decay in 1154—a fact which throws back its origin earlier than 1136, the date assigned for its erection by William </w:t>
      </w:r>
      <w:r>
        <w:rPr>
          <w:spacing w:val="0"/>
          <w:w w:val="100"/>
          <w:position w:val="0"/>
          <w:shd w:val="clear" w:color="auto" w:fill="auto"/>
          <w:lang w:val="fr-FR" w:eastAsia="fr-FR" w:bidi="fr-FR"/>
        </w:rPr>
        <w:t xml:space="preserve">Le Gros, </w:t>
      </w:r>
      <w:r>
        <w:rPr>
          <w:spacing w:val="0"/>
          <w:w w:val="100"/>
          <w:position w:val="0"/>
          <w:shd w:val="clear" w:color="auto" w:fill="auto"/>
          <w:lang w:val="en-US" w:eastAsia="en-US" w:bidi="en-US"/>
        </w:rPr>
        <w:t>earl of Albemarle and Holderness, its first known governor. The list of its governors stretches from that date to 1832. The streets of the older part of the town, immediately south of the castle hill, come down to the sea, but the newer parts of the south as well as the north side are built upon rising ground. A deep valley (Ramsdale) which divides the south side is bridged from St Nicholas Cliff to the South Cliff. The approach by rail is through the upper part of this valley, by the side of which there is a marsh known as the Mere. The town is thus situated in a kind of basin, which opens out to the north towards extensive and lofty moorland ranges. The modern period of its history dates from 1620, when Mrs Farren, a lady resident, first discovered its mineral springs. The town contained 30,504 inhabi</w:t>
        <w:softHyphen/>
        <w:t>tants in 1881, but during the season, which lasts from May to October, its population is augmented by from ten to twenty thousand visitors, for whose convenience there is increasingly ample accommodation. The Grand Hotel, fronting the sea on the south bay, stands on St Nicholas Cliff, at the north side of the Ramsdale valley, and is one of the largest in England. An aquarium (1877) stands beneath the Cliff Bridge, and close by is the museum, a Roman-Doric rotunda, built in 1828. The spa saloon, opened in 1800, contains a hall in the Italian- Renaissance style, a theatre, and refreshment rooms. There is a promenade in front protected by a sea wall. The south spring is aperient but contains some iron, while the north or chalybeate spring is more tonic in its pro</w:t>
        <w:softHyphen/>
        <w:t>perties. The waters, however, are seldom taken now, the town being mainly frequented for the sea-bathing. The grounds of the present spa are tastefully laid out. A foreshore road, made in 1878 by the corporation, and shortly to be extended round the castle cliff to the north side, makes an excellent drive or promenade. The north side has fine sands, a hoist, and a promenade pier, but is not so attractive as the south side, nor are the houses there of so good a character and style. The salubrity of Scarborough is attested by its vital statistics. The mean annual mortality from 1873 to 1882 was 18</w:t>
      </w:r>
      <w:r>
        <w:rPr>
          <w:spacing w:val="0"/>
          <w:w w:val="100"/>
          <w:position w:val="0"/>
          <w:shd w:val="clear" w:color="auto" w:fill="auto"/>
          <w:lang w:val="en-US" w:eastAsia="en-US" w:bidi="en-US"/>
        </w:rPr>
        <w:t>·</w:t>
      </w:r>
      <w:r>
        <w:rPr>
          <w:spacing w:val="0"/>
          <w:w w:val="100"/>
          <w:position w:val="0"/>
          <w:shd w:val="clear" w:color="auto" w:fill="auto"/>
          <w:lang w:val="en-US" w:eastAsia="en-US" w:bidi="en-US"/>
        </w:rPr>
        <w:t>4 per 1000. The death-rate from consumption in all England is 2</w:t>
      </w:r>
      <w:r>
        <w:rPr>
          <w:spacing w:val="0"/>
          <w:w w:val="100"/>
          <w:position w:val="0"/>
          <w:shd w:val="clear" w:color="auto" w:fill="auto"/>
          <w:lang w:val="en-US" w:eastAsia="en-US" w:bidi="en-US"/>
        </w:rPr>
        <w:t>·</w:t>
      </w:r>
      <w:r>
        <w:rPr>
          <w:spacing w:val="0"/>
          <w:w w:val="100"/>
          <w:position w:val="0"/>
          <w:shd w:val="clear" w:color="auto" w:fill="auto"/>
          <w:lang w:val="en-US" w:eastAsia="en-US" w:bidi="en-US"/>
        </w:rPr>
        <w:t>4 per 1000 ; amongst the indigenous population of Scar</w:t>
        <w:softHyphen/>
        <w:t>borough from 1873 to 1882 it was 1</w:t>
      </w:r>
      <w:r>
        <w:rPr>
          <w:spacing w:val="0"/>
          <w:w w:val="100"/>
          <w:position w:val="0"/>
          <w:shd w:val="clear" w:color="auto" w:fill="auto"/>
          <w:lang w:val="en-US" w:eastAsia="en-US" w:bidi="en-US"/>
        </w:rPr>
        <w:t>·</w:t>
      </w:r>
      <w:r>
        <w:rPr>
          <w:spacing w:val="0"/>
          <w:w w:val="100"/>
          <w:position w:val="0"/>
          <w:shd w:val="clear" w:color="auto" w:fill="auto"/>
          <w:lang w:val="en-US" w:eastAsia="en-US" w:bidi="en-US"/>
        </w:rPr>
        <w:t>7 per 1000. The mean annual temperature is 47</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9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In December, January, and February it is only 0</w:t>
      </w:r>
      <w:r>
        <w:rPr>
          <w:spacing w:val="0"/>
          <w:w w:val="100"/>
          <w:position w:val="0"/>
          <w:shd w:val="clear" w:color="auto" w:fill="auto"/>
          <w:lang w:val="en-US" w:eastAsia="en-US" w:bidi="en-US"/>
        </w:rPr>
        <w:t>·</w:t>
      </w:r>
      <w:r>
        <w:rPr>
          <w:spacing w:val="0"/>
          <w:w w:val="100"/>
          <w:position w:val="0"/>
          <w:shd w:val="clear" w:color="auto" w:fill="auto"/>
          <w:lang w:val="en-US" w:eastAsia="en-US" w:bidi="en-US"/>
        </w:rPr>
        <w:t>6° colder than Brighton, whilst in the summer months Brighton is 3</w:t>
      </w:r>
      <w:r>
        <w:rPr>
          <w:spacing w:val="0"/>
          <w:w w:val="100"/>
          <w:position w:val="0"/>
          <w:shd w:val="clear" w:color="auto" w:fill="auto"/>
          <w:lang w:val="en-US" w:eastAsia="en-US" w:bidi="en-US"/>
        </w:rPr>
        <w:t>·</w:t>
      </w:r>
      <w:r>
        <w:rPr>
          <w:spacing w:val="0"/>
          <w:w w:val="100"/>
          <w:position w:val="0"/>
          <w:shd w:val="clear" w:color="auto" w:fill="auto"/>
          <w:lang w:val="en-US" w:eastAsia="en-US" w:bidi="en-US"/>
        </w:rPr>
        <w:t>6 warmer.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town is a royal borough, its charter of incorpora</w:t>
        <w:softHyphen/>
        <w:t>tion dating from 1161. It returned two members to parliament from 1283 to 1885, when one of the seats was taken away. The limits of the municipal and parlia</w:t>
        <w:softHyphen/>
        <w:t>mentary boroughs coincide,—the area being 2348 acres, the population 24,259 in 1871 and 30,504 in 1881.</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Shipbuilding, salt-manufacture, and knife-making were formerly common, but the only craft now remaining is jet-manufacture. The fishing trade is, however, very considerable. Disputes about dues for the old pier and the fish-tithe occupy a conspicuous place in the town records ; the pier seems to have suffered greatly in the various sieges to which the town, after it was walled, became exposed. The old town-hall in St Nicholas Street, the new town-hall in Castle Road, the market-hall in St Helen’s Square, in the Tuscan style, and the new post office in </w:t>
      </w:r>
      <w:r>
        <w:rPr>
          <w:color w:val="7B745B"/>
          <w:spacing w:val="0"/>
          <w:w w:val="100"/>
          <w:position w:val="0"/>
          <w:shd w:val="clear" w:color="auto" w:fill="auto"/>
          <w:lang w:val="de-DE" w:eastAsia="de-DE" w:bidi="de-DE"/>
        </w:rPr>
        <w:t xml:space="preserve">Huntriss </w:t>
      </w:r>
      <w:r>
        <w:rPr>
          <w:color w:val="7B745B"/>
          <w:spacing w:val="0"/>
          <w:w w:val="100"/>
          <w:position w:val="0"/>
          <w:shd w:val="clear" w:color="auto" w:fill="auto"/>
          <w:lang w:val="en-US" w:eastAsia="en-US" w:bidi="en-US"/>
        </w:rPr>
        <w:t>Row are conspicuous amongst the public buildings. There are two theatres. Of the monastic buildings belonging to the Grey Friars, Dominicans, and Carmelites there are no remains, but the parish church of St Mary, conspicuously situated on a mound to the south of Castle Hill, occupies the site of the old Cistercian monastery. The old church was made the site of a battery in the siege of the castle in 1644, and one of its towers fell in 1659. The</w:t>
      </w:r>
    </w:p>
    <w:p>
      <w:pPr>
        <w:pStyle w:val="Style5"/>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restoration of the present building took place in 1850. There are other churches and chapels of a much more recent date, including a Roman Catholic church. The racecourse is on the top of a </w:t>
      </w:r>
      <w:r>
        <w:rPr>
          <w:color w:val="7B745B"/>
          <w:spacing w:val="0"/>
          <w:w w:val="100"/>
          <w:position w:val="0"/>
          <w:sz w:val="14"/>
          <w:szCs w:val="14"/>
          <w:u w:val="single"/>
          <w:shd w:val="clear" w:color="auto" w:fill="auto"/>
          <w:lang w:val="en-US" w:eastAsia="en-US" w:bidi="en-US"/>
        </w:rPr>
        <w:t>bil</w:t>
      </w:r>
      <w:r>
        <w:rPr>
          <w:color w:val="7B745B"/>
          <w:spacing w:val="0"/>
          <w:w w:val="100"/>
          <w:position w:val="0"/>
          <w:sz w:val="14"/>
          <w:szCs w:val="14"/>
          <w:shd w:val="clear" w:color="auto" w:fill="auto"/>
          <w:lang w:val="en-US" w:eastAsia="en-US" w:bidi="en-US"/>
        </w:rPr>
        <w:t xml:space="preserve">l, </w:t>
      </w:r>
      <w:r>
        <w:rPr>
          <w:color w:val="7B745B"/>
          <w:spacing w:val="0"/>
          <w:w w:val="100"/>
          <w:position w:val="0"/>
          <w:shd w:val="clear" w:color="auto" w:fill="auto"/>
          <w:lang w:val="en-US" w:eastAsia="en-US" w:bidi="en-US"/>
        </w:rPr>
        <w:t>commanding fine views of the moors and of the sea.</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old name of the town was written Skardeburge. It is not mentioned in Domesday Book, but it was probably waste, as </w:t>
      </w:r>
      <w:r>
        <w:rPr>
          <w:color w:val="7B745B"/>
          <w:spacing w:val="0"/>
          <w:w w:val="100"/>
          <w:position w:val="0"/>
          <w:shd w:val="clear" w:color="auto" w:fill="auto"/>
          <w:lang w:val="la-001" w:eastAsia="la-001" w:bidi="la-001"/>
        </w:rPr>
        <w:t xml:space="preserve">Tosti, </w:t>
      </w:r>
      <w:r>
        <w:rPr>
          <w:color w:val="7B745B"/>
          <w:spacing w:val="0"/>
          <w:w w:val="100"/>
          <w:position w:val="0"/>
          <w:shd w:val="clear" w:color="auto" w:fill="auto"/>
          <w:lang w:val="en-US" w:eastAsia="en-US" w:bidi="en-US"/>
        </w:rPr>
        <w:t xml:space="preserve">count of Northumberland, had ravaged and burnt it some time previously. Thorklen mentions it as having been ravaged by </w:t>
      </w:r>
      <w:r>
        <w:rPr>
          <w:color w:val="7B745B"/>
          <w:spacing w:val="0"/>
          <w:w w:val="100"/>
          <w:position w:val="0"/>
          <w:shd w:val="clear" w:color="auto" w:fill="auto"/>
          <w:lang w:val="de-DE" w:eastAsia="de-DE" w:bidi="de-DE"/>
        </w:rPr>
        <w:t xml:space="preserve">Adelbrecht, </w:t>
      </w:r>
      <w:r>
        <w:rPr>
          <w:color w:val="7B745B"/>
          <w:spacing w:val="0"/>
          <w:w w:val="100"/>
          <w:position w:val="0"/>
          <w:shd w:val="clear" w:color="auto" w:fill="auto"/>
          <w:lang w:val="en-US" w:eastAsia="en-US" w:bidi="en-US"/>
        </w:rPr>
        <w:t>king of Northumberland, and by Harold Hardrada. Douglas, the Scottish chief, also burnt it in 1318. Henry II. com</w:t>
        <w:softHyphen/>
        <w:t xml:space="preserve">pelled the count of </w:t>
      </w:r>
      <w:r>
        <w:rPr>
          <w:color w:val="7B745B"/>
          <w:spacing w:val="0"/>
          <w:w w:val="100"/>
          <w:position w:val="0"/>
          <w:shd w:val="clear" w:color="auto" w:fill="auto"/>
          <w:lang w:val="fr-FR" w:eastAsia="fr-FR" w:bidi="fr-FR"/>
        </w:rPr>
        <w:t xml:space="preserve">Aumale </w:t>
      </w:r>
      <w:r>
        <w:rPr>
          <w:color w:val="7B745B"/>
          <w:spacing w:val="0"/>
          <w:w w:val="100"/>
          <w:position w:val="0"/>
          <w:shd w:val="clear" w:color="auto" w:fill="auto"/>
          <w:lang w:val="en-US" w:eastAsia="en-US" w:bidi="en-US"/>
        </w:rPr>
        <w:t>to surrender the castle in 1155. King John visited the castle in 1206 and 1216, and the “house and castle of Scarborough” are mentioned in 1223. When not used as a temporary royal residence the castle was a royal prison. In 1312 the earl of Pembroke besieged it, and in the Pilgrimage of Grace insurrection (1536) it was unsuccessfully besieged by Sir Robert Aske. A detailed survey of it, made in 1538, is still extant, the castle yard and land therein described, with the buildings, corresponding with a survey made in 1839. It was again besieged in 1644-45 and in 1648. In 1655 George Fox the Quaker was imprisoned in the castle. In 1645 the town was captured by assault, and in later years its inhabitants were much impoverished by military exactions and expenses. A view of the town and castle in 1485 is still extant. The precise date when the town-walls were dismantled is not known. In 1730 Daniel Defoe, writing from the place, said: “The town is well-built, pleasant, and populous, and we found a great deal of company here, drink</w:t>
        <w:softHyphen/>
        <w:t>ing the waters, who have not only come from the north of England but from Scotland.”</w:t>
      </w:r>
    </w:p>
    <w:p>
      <w:pPr>
        <w:pStyle w:val="Style10"/>
        <w:keepNext w:val="0"/>
        <w:keepLines w:val="0"/>
        <w:widowControl w:val="0"/>
        <w:shd w:val="clear" w:color="auto" w:fill="auto"/>
        <w:bidi w:val="0"/>
        <w:ind w:left="0" w:firstLine="360"/>
        <w:jc w:val="left"/>
      </w:pPr>
      <w:r>
        <w:rPr>
          <w:color w:val="7B745B"/>
          <w:spacing w:val="0"/>
          <w:w w:val="100"/>
          <w:position w:val="0"/>
          <w:shd w:val="clear" w:color="auto" w:fill="auto"/>
          <w:lang w:val="en-US" w:eastAsia="en-US" w:bidi="en-US"/>
        </w:rPr>
        <w:t xml:space="preserve">See </w:t>
      </w:r>
      <w:r>
        <w:rPr>
          <w:i/>
          <w:iCs/>
          <w:color w:val="7B745B"/>
          <w:spacing w:val="0"/>
          <w:w w:val="100"/>
          <w:position w:val="0"/>
          <w:shd w:val="clear" w:color="auto" w:fill="auto"/>
          <w:lang w:val="en-US" w:eastAsia="en-US" w:bidi="en-US"/>
        </w:rPr>
        <w:t>History of Scarborough Spaw,</w:t>
      </w:r>
      <w:r>
        <w:rPr>
          <w:color w:val="7B745B"/>
          <w:spacing w:val="0"/>
          <w:w w:val="100"/>
          <w:position w:val="0"/>
          <w:shd w:val="clear" w:color="auto" w:fill="auto"/>
          <w:lang w:val="en-US" w:eastAsia="en-US" w:bidi="en-US"/>
        </w:rPr>
        <w:t xml:space="preserve"> 1679; Gent’s </w:t>
      </w:r>
      <w:r>
        <w:rPr>
          <w:i/>
          <w:iCs/>
          <w:color w:val="7B745B"/>
          <w:spacing w:val="0"/>
          <w:w w:val="100"/>
          <w:position w:val="0"/>
          <w:shd w:val="clear" w:color="auto" w:fill="auto"/>
          <w:lang w:val="en-US" w:eastAsia="en-US" w:bidi="en-US"/>
        </w:rPr>
        <w:t>History of Scarborough,</w:t>
      </w:r>
      <w:r>
        <w:rPr>
          <w:color w:val="7B745B"/>
          <w:spacing w:val="0"/>
          <w:w w:val="100"/>
          <w:position w:val="0"/>
          <w:shd w:val="clear" w:color="auto" w:fill="auto"/>
          <w:lang w:val="en-US" w:eastAsia="en-US" w:bidi="en-US"/>
        </w:rPr>
        <w:t xml:space="preserve"> 1735; Hinderwell'</w:t>
      </w:r>
      <w:r>
        <w:rPr>
          <w:color w:val="7B745B"/>
          <w:spacing w:val="0"/>
          <w:w w:val="100"/>
          <w:position w:val="0"/>
          <w:shd w:val="clear" w:color="auto" w:fill="auto"/>
          <w:vertAlign w:val="superscript"/>
          <w:lang w:val="en-US" w:eastAsia="en-US" w:bidi="en-US"/>
        </w:rPr>
        <w:t>,</w:t>
      </w:r>
      <w:r>
        <w:rPr>
          <w:color w:val="7B745B"/>
          <w:spacing w:val="0"/>
          <w:w w:val="100"/>
          <w:position w:val="0"/>
          <w:shd w:val="clear" w:color="auto" w:fill="auto"/>
          <w:lang w:val="en-US" w:eastAsia="en-US" w:bidi="en-US"/>
        </w:rPr>
        <w:t xml:space="preserve">s </w:t>
      </w:r>
      <w:r>
        <w:rPr>
          <w:i/>
          <w:iCs/>
          <w:color w:val="7B745B"/>
          <w:spacing w:val="0"/>
          <w:w w:val="100"/>
          <w:position w:val="0"/>
          <w:shd w:val="clear" w:color="auto" w:fill="auto"/>
          <w:lang w:val="en-US" w:eastAsia="en-US" w:bidi="en-US"/>
        </w:rPr>
        <w:t>History of Scarborough,</w:t>
      </w:r>
      <w:r>
        <w:rPr>
          <w:color w:val="7B745B"/>
          <w:spacing w:val="0"/>
          <w:w w:val="100"/>
          <w:position w:val="0"/>
          <w:shd w:val="clear" w:color="auto" w:fill="auto"/>
          <w:lang w:val="en-US" w:eastAsia="en-US" w:bidi="en-US"/>
        </w:rPr>
        <w:t xml:space="preserve"> 1798; Cole's </w:t>
      </w:r>
      <w:r>
        <w:rPr>
          <w:i/>
          <w:iCs/>
          <w:color w:val="7B745B"/>
          <w:spacing w:val="0"/>
          <w:w w:val="100"/>
          <w:position w:val="0"/>
          <w:shd w:val="clear" w:color="auto" w:fill="auto"/>
          <w:lang w:val="en-US" w:eastAsia="en-US" w:bidi="en-US"/>
        </w:rPr>
        <w:t>Scarbrough Worthies,</w:t>
      </w:r>
      <w:r>
        <w:rPr>
          <w:color w:val="7B745B"/>
          <w:spacing w:val="0"/>
          <w:w w:val="100"/>
          <w:position w:val="0"/>
          <w:shd w:val="clear" w:color="auto" w:fill="auto"/>
          <w:lang w:val="en-US" w:eastAsia="en-US" w:bidi="en-US"/>
        </w:rPr>
        <w:t xml:space="preserve"> 1820; </w:t>
      </w:r>
      <w:r>
        <w:rPr>
          <w:i/>
          <w:iCs/>
          <w:color w:val="7B745B"/>
          <w:spacing w:val="0"/>
          <w:w w:val="100"/>
          <w:position w:val="0"/>
          <w:shd w:val="clear" w:color="auto" w:fill="auto"/>
          <w:lang w:val="en-US" w:eastAsia="en-US" w:bidi="en-US"/>
        </w:rPr>
        <w:t>Constitution and Byelaws of the Corporation of Scarbrough,</w:t>
      </w:r>
      <w:r>
        <w:rPr>
          <w:color w:val="7B745B"/>
          <w:spacing w:val="0"/>
          <w:w w:val="100"/>
          <w:position w:val="0"/>
          <w:shd w:val="clear" w:color="auto" w:fill="auto"/>
          <w:lang w:val="en-US" w:eastAsia="en-US" w:bidi="en-US"/>
        </w:rPr>
        <w:t xml:space="preserve"> 1827 ; </w:t>
      </w:r>
      <w:r>
        <w:rPr>
          <w:i/>
          <w:iCs/>
          <w:color w:val="7B745B"/>
          <w:spacing w:val="0"/>
          <w:w w:val="100"/>
          <w:position w:val="0"/>
          <w:shd w:val="clear" w:color="auto" w:fill="auto"/>
          <w:lang w:val="en-US" w:eastAsia="en-US" w:bidi="en-US"/>
        </w:rPr>
        <w:t>Brief History of St Mary's, Scarbrough,</w:t>
      </w:r>
      <w:r>
        <w:rPr>
          <w:color w:val="7B745B"/>
          <w:spacing w:val="0"/>
          <w:w w:val="100"/>
          <w:position w:val="0"/>
          <w:shd w:val="clear" w:color="auto" w:fill="auto"/>
          <w:lang w:val="en-US" w:eastAsia="en-US" w:bidi="en-US"/>
        </w:rPr>
        <w:t xml:space="preserve"> 1845 ; </w:t>
      </w:r>
      <w:r>
        <w:rPr>
          <w:i/>
          <w:iCs/>
          <w:color w:val="7B745B"/>
          <w:spacing w:val="0"/>
          <w:w w:val="100"/>
          <w:position w:val="0"/>
          <w:shd w:val="clear" w:color="auto" w:fill="auto"/>
          <w:lang w:val="en-US" w:eastAsia="en-US" w:bidi="en-US"/>
        </w:rPr>
        <w:t>The Geology of Scarbrough,</w:t>
      </w:r>
      <w:r>
        <w:rPr>
          <w:color w:val="7B745B"/>
          <w:spacing w:val="0"/>
          <w:w w:val="100"/>
          <w:position w:val="0"/>
          <w:shd w:val="clear" w:color="auto" w:fill="auto"/>
          <w:lang w:val="en-US" w:eastAsia="en-US" w:bidi="en-US"/>
        </w:rPr>
        <w:t xml:space="preserve"> by C. Fox Strang- ways, 1880 ; </w:t>
      </w:r>
      <w:r>
        <w:rPr>
          <w:i/>
          <w:iCs/>
          <w:color w:val="7B745B"/>
          <w:spacing w:val="0"/>
          <w:w w:val="100"/>
          <w:position w:val="0"/>
          <w:shd w:val="clear" w:color="auto" w:fill="auto"/>
          <w:lang w:val="en-US" w:eastAsia="en-US" w:bidi="en-US"/>
        </w:rPr>
        <w:t>Flora of Scarbrough,</w:t>
      </w:r>
      <w:r>
        <w:rPr>
          <w:color w:val="7B745B"/>
          <w:spacing w:val="0"/>
          <w:w w:val="100"/>
          <w:position w:val="0"/>
          <w:shd w:val="clear" w:color="auto" w:fill="auto"/>
          <w:lang w:val="en-US" w:eastAsia="en-US" w:bidi="en-US"/>
        </w:rPr>
        <w:t xml:space="preserve"> by </w:t>
      </w:r>
      <w:r>
        <w:rPr>
          <w:color w:val="7B745B"/>
          <w:spacing w:val="0"/>
          <w:w w:val="100"/>
          <w:position w:val="0"/>
          <w:shd w:val="clear" w:color="auto" w:fill="auto"/>
          <w:lang w:val="fr-FR" w:eastAsia="fr-FR" w:bidi="fr-FR"/>
        </w:rPr>
        <w:t xml:space="preserve">G. Masser, </w:t>
      </w:r>
      <w:r>
        <w:rPr>
          <w:color w:val="7B745B"/>
          <w:spacing w:val="0"/>
          <w:w w:val="100"/>
          <w:position w:val="0"/>
          <w:shd w:val="clear" w:color="auto" w:fill="auto"/>
          <w:lang w:val="en-US" w:eastAsia="en-US" w:bidi="en-US"/>
        </w:rPr>
        <w:t xml:space="preserve">1881 ; and </w:t>
      </w:r>
      <w:r>
        <w:rPr>
          <w:i/>
          <w:iCs/>
          <w:color w:val="7B745B"/>
          <w:spacing w:val="0"/>
          <w:w w:val="100"/>
          <w:position w:val="0"/>
          <w:shd w:val="clear" w:color="auto" w:fill="auto"/>
          <w:lang w:val="en-US" w:eastAsia="en-US" w:bidi="en-US"/>
        </w:rPr>
        <w:t>Scarborough as a Health Resort,</w:t>
      </w:r>
      <w:r>
        <w:rPr>
          <w:color w:val="7B745B"/>
          <w:spacing w:val="0"/>
          <w:w w:val="100"/>
          <w:position w:val="0"/>
          <w:shd w:val="clear" w:color="auto" w:fill="auto"/>
          <w:lang w:val="en-US" w:eastAsia="en-US" w:bidi="en-US"/>
        </w:rPr>
        <w:t xml:space="preserve"> by A. Haviland, 1883.</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SCARLATTI, </w:t>
      </w:r>
      <w:r>
        <w:rPr>
          <w:smallCaps/>
          <w:spacing w:val="0"/>
          <w:w w:val="100"/>
          <w:position w:val="0"/>
          <w:shd w:val="clear" w:color="auto" w:fill="auto"/>
          <w:lang w:val="en-US" w:eastAsia="en-US" w:bidi="en-US"/>
        </w:rPr>
        <w:t>Alessandro</w:t>
      </w:r>
      <w:r>
        <w:rPr>
          <w:spacing w:val="0"/>
          <w:w w:val="100"/>
          <w:position w:val="0"/>
          <w:shd w:val="clear" w:color="auto" w:fill="auto"/>
          <w:lang w:val="en-US" w:eastAsia="en-US" w:bidi="en-US"/>
        </w:rPr>
        <w:t xml:space="preserve"> (1659-1725), composer of sacred and dramatic music, was born at Trapani in Sicily in 1659, and became in early youth a pupil of </w:t>
      </w:r>
      <w:r>
        <w:rPr>
          <w:spacing w:val="0"/>
          <w:w w:val="100"/>
          <w:position w:val="0"/>
          <w:shd w:val="clear" w:color="auto" w:fill="auto"/>
          <w:lang w:val="la-001" w:eastAsia="la-001" w:bidi="la-001"/>
        </w:rPr>
        <w:t xml:space="preserve">Carissimi. </w:t>
      </w:r>
      <w:r>
        <w:rPr>
          <w:spacing w:val="0"/>
          <w:w w:val="100"/>
          <w:position w:val="0"/>
          <w:shd w:val="clear" w:color="auto" w:fill="auto"/>
          <w:lang w:val="en-US" w:eastAsia="en-US" w:bidi="en-US"/>
        </w:rPr>
        <w:t xml:space="preserve">In 1680 Queen Christina of Sweden appointed him her maestro di </w:t>
      </w:r>
      <w:r>
        <w:rPr>
          <w:spacing w:val="0"/>
          <w:w w:val="100"/>
          <w:position w:val="0"/>
          <w:shd w:val="clear" w:color="auto" w:fill="auto"/>
          <w:lang w:val="fr-FR" w:eastAsia="fr-FR" w:bidi="fr-FR"/>
        </w:rPr>
        <w:t xml:space="preserve">cappella, </w:t>
      </w:r>
      <w:r>
        <w:rPr>
          <w:spacing w:val="0"/>
          <w:w w:val="100"/>
          <w:position w:val="0"/>
          <w:shd w:val="clear" w:color="auto" w:fill="auto"/>
          <w:lang w:val="en-US" w:eastAsia="en-US" w:bidi="en-US"/>
        </w:rPr>
        <w:t xml:space="preserve">and commissioned him to write his first opera, </w:t>
      </w:r>
      <w:r>
        <w:rPr>
          <w:i/>
          <w:iCs/>
          <w:spacing w:val="0"/>
          <w:w w:val="100"/>
          <w:position w:val="0"/>
          <w:shd w:val="clear" w:color="auto" w:fill="auto"/>
          <w:lang w:val="fr-FR" w:eastAsia="fr-FR" w:bidi="fr-FR"/>
        </w:rPr>
        <w:t xml:space="preserve">L’Onestà </w:t>
      </w:r>
      <w:r>
        <w:rPr>
          <w:i/>
          <w:iCs/>
          <w:spacing w:val="0"/>
          <w:w w:val="100"/>
          <w:position w:val="0"/>
          <w:shd w:val="clear" w:color="auto" w:fill="auto"/>
          <w:lang w:val="en-US" w:eastAsia="en-US" w:bidi="en-US"/>
        </w:rPr>
        <w:t xml:space="preserve">nell' </w:t>
      </w:r>
      <w:r>
        <w:rPr>
          <w:i/>
          <w:iCs/>
          <w:spacing w:val="0"/>
          <w:w w:val="100"/>
          <w:position w:val="0"/>
          <w:shd w:val="clear" w:color="auto" w:fill="auto"/>
          <w:lang w:val="la-001" w:eastAsia="la-001" w:bidi="la-001"/>
        </w:rPr>
        <w:t>Amore,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for performance at her palace in Rome. In 1693 he produced his first oratorio, </w:t>
      </w:r>
      <w:r>
        <w:rPr>
          <w:i/>
          <w:iCs/>
          <w:spacing w:val="0"/>
          <w:w w:val="100"/>
          <w:position w:val="0"/>
          <w:shd w:val="clear" w:color="auto" w:fill="auto"/>
          <w:lang w:val="en-US" w:eastAsia="en-US" w:bidi="en-US"/>
        </w:rPr>
        <w:t xml:space="preserve">I </w:t>
      </w:r>
      <w:r>
        <w:rPr>
          <w:i/>
          <w:iCs/>
          <w:spacing w:val="0"/>
          <w:w w:val="100"/>
          <w:position w:val="0"/>
          <w:shd w:val="clear" w:color="auto" w:fill="auto"/>
          <w:lang w:val="la-001" w:eastAsia="la-001" w:bidi="la-001"/>
        </w:rPr>
        <w:t xml:space="preserve">Dolori </w:t>
      </w:r>
      <w:r>
        <w:rPr>
          <w:i/>
          <w:iCs/>
          <w:spacing w:val="0"/>
          <w:w w:val="100"/>
          <w:position w:val="0"/>
          <w:shd w:val="clear" w:color="auto" w:fill="auto"/>
          <w:lang w:val="en-US" w:eastAsia="en-US" w:bidi="en-US"/>
        </w:rPr>
        <w:t xml:space="preserve">di Maria </w:t>
      </w:r>
      <w:r>
        <w:rPr>
          <w:i/>
          <w:iCs/>
          <w:spacing w:val="0"/>
          <w:w w:val="100"/>
          <w:position w:val="0"/>
          <w:shd w:val="clear" w:color="auto" w:fill="auto"/>
          <w:lang w:val="de-DE" w:eastAsia="de-DE" w:bidi="de-DE"/>
        </w:rPr>
        <w:t xml:space="preserve">sempre </w:t>
      </w:r>
      <w:r>
        <w:rPr>
          <w:i/>
          <w:iCs/>
          <w:spacing w:val="0"/>
          <w:w w:val="100"/>
          <w:position w:val="0"/>
          <w:shd w:val="clear" w:color="auto" w:fill="auto"/>
          <w:lang w:val="en-US" w:eastAsia="en-US" w:bidi="en-US"/>
        </w:rPr>
        <w:t>Vergine.</w:t>
      </w:r>
      <w:r>
        <w:rPr>
          <w:spacing w:val="0"/>
          <w:w w:val="100"/>
          <w:position w:val="0"/>
          <w:shd w:val="clear" w:color="auto" w:fill="auto"/>
          <w:lang w:val="en-US" w:eastAsia="en-US" w:bidi="en-US"/>
        </w:rPr>
        <w:t xml:space="preserve"> In the following year he was appointed maestro di </w:t>
      </w:r>
      <w:r>
        <w:rPr>
          <w:spacing w:val="0"/>
          <w:w w:val="100"/>
          <w:position w:val="0"/>
          <w:shd w:val="clear" w:color="auto" w:fill="auto"/>
          <w:lang w:val="de-DE" w:eastAsia="de-DE" w:bidi="de-DE"/>
        </w:rPr>
        <w:t xml:space="preserve">cappella </w:t>
      </w:r>
      <w:r>
        <w:rPr>
          <w:spacing w:val="0"/>
          <w:w w:val="100"/>
          <w:position w:val="0"/>
          <w:shd w:val="clear" w:color="auto" w:fill="auto"/>
          <w:lang w:val="en-US" w:eastAsia="en-US" w:bidi="en-US"/>
        </w:rPr>
        <w:t xml:space="preserve">to the viceroy of Naples, and from that time forward his works multiplied with astonishing rapidity, his time being spent partly in Naples and partly in Rome, where he entered the service of Cardinal Ottoboni, as private maestro di </w:t>
      </w:r>
      <w:r>
        <w:rPr>
          <w:spacing w:val="0"/>
          <w:w w:val="100"/>
          <w:position w:val="0"/>
          <w:shd w:val="clear" w:color="auto" w:fill="auto"/>
          <w:lang w:val="de-DE" w:eastAsia="de-DE" w:bidi="de-DE"/>
        </w:rPr>
        <w:t xml:space="preserve">cappella. </w:t>
      </w:r>
      <w:r>
        <w:rPr>
          <w:spacing w:val="0"/>
          <w:w w:val="100"/>
          <w:position w:val="0"/>
          <w:shd w:val="clear" w:color="auto" w:fill="auto"/>
          <w:lang w:val="en-US" w:eastAsia="en-US" w:bidi="en-US"/>
        </w:rPr>
        <w:t>His prodigious fertility of invention did not, however, tempt him to write carelessly. On the contrary he did his best to neutralize the evil caused by the founders of the monodic school, whose insane hatred of counterpoint and form reduced their dramatic music to the dreary level of monotonous declamation. He was by far the most learned contrapuntist of his age ; and it was to this circumstance that his compositions owed their resistless power. More</w:t>
        <w:softHyphen/>
        <w:t>over, his sense of form was as just as his feeling for harmony, and to this he was indebted for the originality of many of his finest conceptions. He has been credited with two very important inventions—accompanied recita</w:t>
        <w:softHyphen/>
        <w:t xml:space="preserve">tive and the </w:t>
      </w:r>
      <w:r>
        <w:rPr>
          <w:i/>
          <w:iCs/>
          <w:spacing w:val="0"/>
          <w:w w:val="100"/>
          <w:position w:val="0"/>
          <w:shd w:val="clear" w:color="auto" w:fill="auto"/>
          <w:lang w:val="en-US" w:eastAsia="en-US" w:bidi="en-US"/>
        </w:rPr>
        <w:t>da capo.</w:t>
      </w:r>
      <w:r>
        <w:rPr>
          <w:spacing w:val="0"/>
          <w:w w:val="100"/>
          <w:position w:val="0"/>
          <w:shd w:val="clear" w:color="auto" w:fill="auto"/>
          <w:lang w:val="en-US" w:eastAsia="en-US" w:bidi="en-US"/>
        </w:rPr>
        <w:t xml:space="preserve"> That he really did invent the first there is very little doubt. Instances of the latter have been found of earlier date than most of his works, but he was certainly the first to bring it into general use. He also struck out ideas in his orchestral accompaniments which must have seemed bold indeed to the musicians of the period, using </w:t>
      </w:r>
      <w:r>
        <w:rPr>
          <w:i/>
          <w:iCs/>
          <w:spacing w:val="0"/>
          <w:w w:val="100"/>
          <w:position w:val="0"/>
          <w:shd w:val="clear" w:color="auto" w:fill="auto"/>
          <w:lang w:val="en-US" w:eastAsia="en-US" w:bidi="en-US"/>
        </w:rPr>
        <w:t>obbligato</w:t>
      </w:r>
      <w:r>
        <w:rPr>
          <w:spacing w:val="0"/>
          <w:w w:val="100"/>
          <w:position w:val="0"/>
          <w:shd w:val="clear" w:color="auto" w:fill="auto"/>
          <w:lang w:val="en-US" w:eastAsia="en-US" w:bidi="en-US"/>
        </w:rPr>
        <w:t xml:space="preserve"> passages and other combina</w:t>
        <w:softHyphen/>
        <w:t xml:space="preserve">tions previously unknown, and introducing </w:t>
      </w:r>
      <w:r>
        <w:rPr>
          <w:i/>
          <w:iCs/>
          <w:spacing w:val="0"/>
          <w:w w:val="100"/>
          <w:position w:val="0"/>
          <w:shd w:val="clear" w:color="auto" w:fill="auto"/>
          <w:lang w:val="en-US" w:eastAsia="en-US" w:bidi="en-US"/>
        </w:rPr>
        <w:t>ritornelli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sinfonie</w:t>
      </w:r>
      <w:r>
        <w:rPr>
          <w:spacing w:val="0"/>
          <w:w w:val="100"/>
          <w:position w:val="0"/>
          <w:shd w:val="clear" w:color="auto" w:fill="auto"/>
          <w:lang w:val="en-US" w:eastAsia="en-US" w:bidi="en-US"/>
        </w:rPr>
        <w:t xml:space="preserve"> with excellent effect. In 1707 Scarlatti was appointed principal maestro di </w:t>
      </w:r>
      <w:r>
        <w:rPr>
          <w:spacing w:val="0"/>
          <w:w w:val="100"/>
          <w:position w:val="0"/>
          <w:shd w:val="clear" w:color="auto" w:fill="auto"/>
          <w:lang w:val="de-DE" w:eastAsia="de-DE" w:bidi="de-DE"/>
        </w:rPr>
        <w:t xml:space="preserve">cappella </w:t>
      </w:r>
      <w:r>
        <w:rPr>
          <w:spacing w:val="0"/>
          <w:w w:val="100"/>
          <w:position w:val="0"/>
          <w:shd w:val="clear" w:color="auto" w:fill="auto"/>
          <w:lang w:val="en-US" w:eastAsia="en-US" w:bidi="en-US"/>
        </w:rPr>
        <w:t xml:space="preserve">at Santa Maria </w:t>
      </w:r>
      <w:r>
        <w:rPr>
          <w:spacing w:val="0"/>
          <w:w w:val="100"/>
          <w:position w:val="0"/>
          <w:shd w:val="clear" w:color="auto" w:fill="auto"/>
          <w:lang w:val="de-DE" w:eastAsia="de-DE" w:bidi="de-DE"/>
        </w:rPr>
        <w:t xml:space="preserve">Maggiore, </w:t>
      </w:r>
      <w:r>
        <w:rPr>
          <w:spacing w:val="0"/>
          <w:w w:val="100"/>
          <w:position w:val="0"/>
          <w:shd w:val="clear" w:color="auto" w:fill="auto"/>
          <w:lang w:val="en-US" w:eastAsia="en-US" w:bidi="en-US"/>
        </w:rPr>
        <w:t>and soon afterwards he was invested by the pope with the order of the Golden Spur, with which Gluck and Mozart were afterwards honoured. He resigned his appointment after two years’ service, and died at Naples October 24, 1725.</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Very few of Scarlatti’s works have been published. His com</w:t>
        <w:softHyphen/>
        <w:t>positions include 115 operas (41 only of which are now known to exist, and these only in MS.), 200 masses 9 oratorios, more than</w:t>
      </w:r>
    </w:p>
    <w:sectPr>
      <w:footnotePr>
        <w:pos w:val="pageBottom"/>
        <w:numFmt w:val="decimal"/>
        <w:numRestart w:val="continuous"/>
      </w:footnotePr>
      <w:pgSz w:w="12240" w:h="16840"/>
      <w:pgMar w:top="1950" w:left="1475" w:right="1154" w:bottom="931" w:header="1522" w:footer="503" w:gutter="0"/>
      <w:pgNumType w:start="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