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 pairs, one following the other with the dorsal fin and the upper lobe of the tail just appearing above the water, and, as each animal is fully 30 feet long, the effect of a body of 60 or more feet long moving through the water is readily produced. To this category belongs the famous serpent cast up on Stτonsay, one of the Orkneys, of which an account was read to the Wernerian Society of Edinburgh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 some of its vertebrae were preserved in the Royal College of Surgeons of London, and identified as those of </w:t>
      </w:r>
      <w:r>
        <w:rPr>
          <w:i/>
          <w:iCs/>
          <w:color w:val="4E4735"/>
          <w:spacing w:val="0"/>
          <w:w w:val="100"/>
          <w:position w:val="0"/>
          <w:shd w:val="clear" w:color="auto" w:fill="auto"/>
          <w:lang w:val="en-US" w:eastAsia="en-US" w:bidi="en-US"/>
        </w:rPr>
        <w:t>Selache maxima</w:t>
      </w:r>
      <w:r>
        <w:rPr>
          <w:color w:val="4E4735"/>
          <w:spacing w:val="0"/>
          <w:w w:val="100"/>
          <w:position w:val="0"/>
          <w:shd w:val="clear" w:color="auto" w:fill="auto"/>
          <w:lang w:val="en-US" w:eastAsia="en-US" w:bidi="en-US"/>
        </w:rPr>
        <w:t xml:space="preserve"> by both Home and Owen.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There is also evidence to show that specimens of </w:t>
      </w:r>
      <w:r>
        <w:rPr>
          <w:i/>
          <w:iCs/>
          <w:color w:val="4E4735"/>
          <w:spacing w:val="0"/>
          <w:w w:val="100"/>
          <w:position w:val="0"/>
          <w:shd w:val="clear" w:color="auto" w:fill="auto"/>
          <w:lang w:val="en-US" w:eastAsia="en-US" w:bidi="en-US"/>
        </w:rPr>
        <w:t xml:space="preserve">Carcharodon </w:t>
      </w:r>
      <w:r>
        <w:rPr>
          <w:color w:val="4E4735"/>
          <w:spacing w:val="0"/>
          <w:w w:val="100"/>
          <w:position w:val="0"/>
          <w:shd w:val="clear" w:color="auto" w:fill="auto"/>
          <w:lang w:val="en-US" w:eastAsia="en-US" w:bidi="en-US"/>
        </w:rPr>
        <w:t>must have existed more than 100 feet long.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(5) Ribbon- fish </w:t>
      </w:r>
      <w:r>
        <w:rPr>
          <w:i/>
          <w:iCs/>
          <w:color w:val="4E4735"/>
          <w:spacing w:val="0"/>
          <w:w w:val="100"/>
          <w:position w:val="0"/>
          <w:shd w:val="clear" w:color="auto" w:fill="auto"/>
          <w:lang w:val="en-US" w:eastAsia="en-US" w:bidi="en-US"/>
        </w:rPr>
        <w:t>(Regalecus),</w:t>
      </w:r>
      <w:r>
        <w:rPr>
          <w:color w:val="4E4735"/>
          <w:spacing w:val="0"/>
          <w:w w:val="100"/>
          <w:position w:val="0"/>
          <w:shd w:val="clear" w:color="auto" w:fill="auto"/>
          <w:lang w:val="en-US" w:eastAsia="en-US" w:bidi="en-US"/>
        </w:rPr>
        <w:t xml:space="preserve"> from their snake-like form and great length (sometimes as much as 20 feet), have been suggested as the origin of so-called “sea-serpents,” amongst others by Dr Andrew Wilson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but Dr </w:t>
      </w:r>
      <w:r>
        <w:rPr>
          <w:color w:val="4E4735"/>
          <w:spacing w:val="0"/>
          <w:w w:val="100"/>
          <w:position w:val="0"/>
          <w:shd w:val="clear" w:color="auto" w:fill="auto"/>
          <w:lang w:val="de-DE" w:eastAsia="de-DE" w:bidi="de-DE"/>
        </w:rPr>
        <w:t>Günther,</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de-DE" w:eastAsia="de-DE" w:bidi="de-DE"/>
        </w:rPr>
        <w:t>5</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from what is known regarding the habits of these fish, does not regard the theory as tenable. (6) A gigantic squid </w:t>
      </w:r>
      <w:r>
        <w:rPr>
          <w:i/>
          <w:iCs/>
          <w:color w:val="4E4735"/>
          <w:spacing w:val="0"/>
          <w:w w:val="100"/>
          <w:position w:val="0"/>
          <w:shd w:val="clear" w:color="auto" w:fill="auto"/>
          <w:lang w:val="en-US" w:eastAsia="en-US" w:bidi="en-US"/>
        </w:rPr>
        <w:t xml:space="preserve">(Architeuthus) </w:t>
      </w:r>
      <w:r>
        <w:rPr>
          <w:color w:val="4E4735"/>
          <w:spacing w:val="0"/>
          <w:w w:val="100"/>
          <w:position w:val="0"/>
          <w:shd w:val="clear" w:color="auto" w:fill="auto"/>
          <w:lang w:val="en-US" w:eastAsia="en-US" w:bidi="en-US"/>
        </w:rPr>
        <w:t>most likely the foundation of the old Norse accounts, @@</w:t>
      </w:r>
      <w:r>
        <w:rPr>
          <w:color w:val="4E4735"/>
          <w:spacing w:val="0"/>
          <w:w w:val="100"/>
          <w:position w:val="0"/>
          <w:shd w:val="clear" w:color="auto" w:fill="auto"/>
          <w:vertAlign w:val="superscript"/>
          <w:lang w:val="en-US" w:eastAsia="en-US" w:bidi="en-US"/>
        </w:rPr>
        <w:t xml:space="preserve">6 </w:t>
      </w:r>
      <w:r>
        <w:rPr>
          <w:color w:val="4E4735"/>
          <w:spacing w:val="0"/>
          <w:w w:val="100"/>
          <w:position w:val="0"/>
          <w:shd w:val="clear" w:color="auto" w:fill="auto"/>
          <w:lang w:val="en-US" w:eastAsia="en-US" w:bidi="en-US"/>
        </w:rPr>
        <w:t>and also of those which in the early part of the 19th century came so frequently from the United States as to gain for the animal the sobriquet of “ American sea- serpent.” @@</w:t>
      </w:r>
      <w:r>
        <w:rPr>
          <w:color w:val="4E4735"/>
          <w:spacing w:val="0"/>
          <w:w w:val="100"/>
          <w:position w:val="0"/>
          <w:shd w:val="clear" w:color="auto" w:fill="auto"/>
          <w:vertAlign w:val="superscript"/>
          <w:lang w:val="en-US" w:eastAsia="en-US" w:bidi="en-US"/>
        </w:rPr>
        <w:t>7</w:t>
      </w:r>
      <w:r>
        <w:rPr>
          <w:color w:val="4E4735"/>
          <w:spacing w:val="0"/>
          <w:w w:val="100"/>
          <w:position w:val="0"/>
          <w:shd w:val="clear" w:color="auto" w:fill="auto"/>
          <w:lang w:val="en-US" w:eastAsia="en-US" w:bidi="en-US"/>
        </w:rPr>
        <w:t xml:space="preserve"> These stories were so circumstantial and on the whole so consistent, and vouched for by persons of such eminence, that no doubt was possible (notwithstanding the cavilling of Mitchell) @@</w:t>
      </w:r>
      <w:r>
        <w:rPr>
          <w:color w:val="4E4735"/>
          <w:spacing w:val="0"/>
          <w:w w:val="100"/>
          <w:position w:val="0"/>
          <w:shd w:val="clear" w:color="auto" w:fill="auto"/>
          <w:vertAlign w:val="superscript"/>
          <w:lang w:val="en-US" w:eastAsia="en-US" w:bidi="en-US"/>
        </w:rPr>
        <w:t>8</w:t>
      </w:r>
      <w:r>
        <w:rPr>
          <w:color w:val="4E4735"/>
          <w:spacing w:val="0"/>
          <w:w w:val="100"/>
          <w:position w:val="0"/>
          <w:shd w:val="clear" w:color="auto" w:fill="auto"/>
          <w:lang w:val="en-US" w:eastAsia="en-US" w:bidi="en-US"/>
        </w:rPr>
        <w:t xml:space="preserve"> as to the existence of a strange marine monster of very definite character in those regions.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description commonly given of it has been summed up by </w:t>
      </w:r>
      <w:r>
        <w:rPr>
          <w:color w:val="4E4735"/>
          <w:spacing w:val="0"/>
          <w:w w:val="100"/>
          <w:position w:val="0"/>
          <w:shd w:val="clear" w:color="auto" w:fill="auto"/>
          <w:lang w:val="de-DE" w:eastAsia="de-DE" w:bidi="de-DE"/>
        </w:rPr>
        <w:t>Gosse</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en-US" w:eastAsia="en-US" w:bidi="en-US"/>
        </w:rPr>
        <w:t>9</w:t>
      </w:r>
      <w:r>
        <w:rPr>
          <w:color w:val="4E4735"/>
          <w:spacing w:val="0"/>
          <w:w w:val="100"/>
          <w:position w:val="0"/>
          <w:shd w:val="clear" w:color="auto" w:fill="auto"/>
          <w:lang w:val="en-US" w:eastAsia="en-US" w:bidi="en-US"/>
        </w:rPr>
        <w:t xml:space="preserve"> somewhat thus:—(i.) general form that of a serpent; (ii.) length averaging 60 feet; (iii.) head flattened, eye generally not mentioned, some distinctly stating that it was not seen ; (iv.) neck 12 to 16 inches in diameter ; (v.) appendages on the head, neck, or back (accounts here variable) ; (vi.) colour dark, lighter below ; (vii.) swims at the surface, head thrown forward and slightly elevated ; (viii.) progression steady and uniform, body straight but capable of being bent; (ix.) water spouting from it; (x.) in shape like a “nun buoy.” The annexed figure (fig. 1) represents one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which was seen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from H.M.S.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“Dædalus.”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fr-FR" w:eastAsia="fr-FR" w:bidi="fr-FR"/>
        </w:rPr>
        <w:t>10</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To</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show the reason</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ableness of this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hypothesis, it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may be added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that gigantic </w:t>
      </w:r>
      <w:r>
        <w:rPr>
          <w:color w:val="4E4735"/>
          <w:spacing w:val="0"/>
          <w:w w:val="100"/>
          <w:position w:val="0"/>
          <w:shd w:val="clear" w:color="auto" w:fill="auto"/>
          <w:lang w:val="fr-FR" w:eastAsia="fr-FR" w:bidi="fr-FR"/>
        </w:rPr>
        <w:t xml:space="preserve">Cephalopode </w:t>
      </w:r>
      <w:r>
        <w:rPr>
          <w:color w:val="4E4735"/>
          <w:spacing w:val="0"/>
          <w:w w:val="100"/>
          <w:position w:val="0"/>
          <w:shd w:val="clear" w:color="auto" w:fill="auto"/>
          <w:lang w:val="en-US" w:eastAsia="en-US" w:bidi="en-US"/>
        </w:rPr>
        <w:t>are not unfrequent on the shores of Newfoundland, @@</w:t>
      </w:r>
      <w:r>
        <w:rPr>
          <w:color w:val="4E4735"/>
          <w:spacing w:val="0"/>
          <w:w w:val="100"/>
          <w:position w:val="0"/>
          <w:shd w:val="clear" w:color="auto" w:fill="auto"/>
          <w:vertAlign w:val="superscript"/>
          <w:lang w:val="en-US" w:eastAsia="en-US" w:bidi="en-US"/>
        </w:rPr>
        <w:t>11</w:t>
      </w:r>
      <w:r>
        <w:rPr>
          <w:color w:val="4E4735"/>
          <w:spacing w:val="0"/>
          <w:w w:val="100"/>
          <w:position w:val="0"/>
          <w:shd w:val="clear" w:color="auto" w:fill="auto"/>
          <w:lang w:val="en-US" w:eastAsia="en-US" w:bidi="en-US"/>
        </w:rPr>
        <w:t xml:space="preserve"> and are occasionally met with on the coasts of Scandinavia, @@</w:t>
      </w:r>
      <w:r>
        <w:rPr>
          <w:color w:val="4E4735"/>
          <w:spacing w:val="0"/>
          <w:w w:val="100"/>
          <w:position w:val="0"/>
          <w:shd w:val="clear" w:color="auto" w:fill="auto"/>
          <w:vertAlign w:val="superscript"/>
          <w:lang w:val="en-US" w:eastAsia="en-US" w:bidi="en-US"/>
        </w:rPr>
        <w:t>12</w:t>
      </w:r>
      <w:r>
        <w:rPr>
          <w:color w:val="4E4735"/>
          <w:spacing w:val="0"/>
          <w:w w:val="100"/>
          <w:position w:val="0"/>
          <w:shd w:val="clear" w:color="auto" w:fill="auto"/>
          <w:lang w:val="en-US" w:eastAsia="en-US" w:bidi="en-US"/>
        </w:rPr>
        <w:t xml:space="preserve"> Denmark, and the British Isles, @@</w:t>
      </w:r>
      <w:r>
        <w:rPr>
          <w:color w:val="4E4735"/>
          <w:spacing w:val="0"/>
          <w:w w:val="100"/>
          <w:position w:val="0"/>
          <w:shd w:val="clear" w:color="auto" w:fill="auto"/>
          <w:vertAlign w:val="superscript"/>
          <w:lang w:val="en-US" w:eastAsia="en-US" w:bidi="en-US"/>
        </w:rPr>
        <w:t>13</w:t>
      </w:r>
      <w:r>
        <w:rPr>
          <w:color w:val="4E4735"/>
          <w:spacing w:val="0"/>
          <w:w w:val="100"/>
          <w:position w:val="0"/>
          <w:shd w:val="clear" w:color="auto" w:fill="auto"/>
          <w:lang w:val="en-US" w:eastAsia="en-US" w:bidi="en-US"/>
        </w:rPr>
        <w:t xml:space="preserve"> that their extreme size seems to be above 60 feet, and, furthermore, that their mode of progression is by means of a jet of water forcibly expelled from the siphon, which would impart that equable motion to which several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observers allude as being evidently not produced by any serpentine bending of the body. A very interesting account of a monster almost certainly originating in one of these squids is that of Hans Egede, @@</w:t>
      </w:r>
      <w:r>
        <w:rPr>
          <w:color w:val="4E4735"/>
          <w:spacing w:val="0"/>
          <w:w w:val="100"/>
          <w:position w:val="0"/>
          <w:shd w:val="clear" w:color="auto" w:fill="auto"/>
          <w:vertAlign w:val="superscript"/>
          <w:lang w:val="en-US" w:eastAsia="en-US" w:bidi="en-US"/>
        </w:rPr>
        <w:t>14</w:t>
      </w:r>
      <w:r>
        <w:rPr>
          <w:color w:val="4E4735"/>
          <w:spacing w:val="0"/>
          <w:w w:val="100"/>
          <w:position w:val="0"/>
          <w:shd w:val="clear" w:color="auto" w:fill="auto"/>
          <w:lang w:val="en-US" w:eastAsia="en-US" w:bidi="en-US"/>
        </w:rPr>
        <w:t xml:space="preserve"> the well-known mis</w:t>
        <w:softHyphen/>
        <w:t>sionary to Green</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land ; the drawing</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by Bing, given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his work, is repro</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duced here (fig. 2),</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along with a sketch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a squid in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act of rearing itself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out from the water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(fig. 3), an action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which they have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been observed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aquaria habitually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 perform. Nu</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merous other ac</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counts seem to be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explicable by this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hypothesis. @@</w:t>
      </w:r>
      <w:r>
        <w:rPr>
          <w:color w:val="4E4735"/>
          <w:spacing w:val="0"/>
          <w:w w:val="100"/>
          <w:position w:val="0"/>
          <w:shd w:val="clear" w:color="auto" w:fill="auto"/>
          <w:vertAlign w:val="superscript"/>
          <w:lang w:val="en-US" w:eastAsia="en-US" w:bidi="en-US"/>
        </w:rPr>
        <w:t>15</w:t>
      </w:r>
      <w:r>
        <w:rPr>
          <w:color w:val="4E4735"/>
          <w:spacing w:val="0"/>
          <w:w w:val="100"/>
          <w:position w:val="0"/>
          <w:shd w:val="clear" w:color="auto" w:fill="auto"/>
          <w:lang w:val="en-US" w:eastAsia="en-US" w:bidi="en-US"/>
        </w:rPr>
        <w:t xml:space="preserve"> (7)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sea-lion, or “Anson’s seal ” </w:t>
      </w:r>
      <w:r>
        <w:rPr>
          <w:i/>
          <w:iCs/>
          <w:color w:val="4E4735"/>
          <w:spacing w:val="0"/>
          <w:w w:val="100"/>
          <w:position w:val="0"/>
          <w:shd w:val="clear" w:color="auto" w:fill="auto"/>
          <w:lang w:val="en-US" w:eastAsia="en-US" w:bidi="en-US"/>
        </w:rPr>
        <w:t xml:space="preserve">(Morunga </w:t>
      </w:r>
      <w:r>
        <w:rPr>
          <w:i/>
          <w:iCs/>
          <w:color w:val="4E4735"/>
          <w:spacing w:val="0"/>
          <w:w w:val="100"/>
          <w:position w:val="0"/>
          <w:shd w:val="clear" w:color="auto" w:fill="auto"/>
          <w:lang w:val="la-001" w:eastAsia="la-001" w:bidi="la-001"/>
        </w:rPr>
        <w:t>elephantina),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was suggested by Owen @@</w:t>
      </w:r>
      <w:r>
        <w:rPr>
          <w:color w:val="4E4735"/>
          <w:spacing w:val="0"/>
          <w:w w:val="100"/>
          <w:position w:val="0"/>
          <w:shd w:val="clear" w:color="auto" w:fill="auto"/>
          <w:vertAlign w:val="superscript"/>
          <w:lang w:val="en-US" w:eastAsia="en-US" w:bidi="en-US"/>
        </w:rPr>
        <w:t>16</w:t>
      </w:r>
      <w:r>
        <w:rPr>
          <w:color w:val="4E4735"/>
          <w:spacing w:val="0"/>
          <w:w w:val="100"/>
          <w:position w:val="0"/>
          <w:shd w:val="clear" w:color="auto" w:fill="auto"/>
          <w:lang w:val="en-US" w:eastAsia="en-US" w:bidi="en-US"/>
        </w:rPr>
        <w:t xml:space="preserve"> as a possible explanation of the serpent seen from</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H.M.S. </w:t>
      </w:r>
      <w:r>
        <w:rPr>
          <w:color w:val="4E4735"/>
          <w:spacing w:val="0"/>
          <w:w w:val="100"/>
          <w:position w:val="0"/>
          <w:shd w:val="clear" w:color="auto" w:fill="auto"/>
          <w:lang w:val="fr-FR" w:eastAsia="fr-FR" w:bidi="fr-FR"/>
        </w:rPr>
        <w:t>“Dædalus”;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but a this was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afterwards rejected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by Captain M'Qua-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hae, @@</w:t>
      </w:r>
      <w:r>
        <w:rPr>
          <w:color w:val="4E4735"/>
          <w:spacing w:val="0"/>
          <w:w w:val="100"/>
          <w:position w:val="0"/>
          <w:shd w:val="clear" w:color="auto" w:fill="auto"/>
          <w:vertAlign w:val="superscript"/>
          <w:lang w:val="en-US" w:eastAsia="en-US" w:bidi="en-US"/>
        </w:rPr>
        <w:t>17</w:t>
      </w:r>
      <w:r>
        <w:rPr>
          <w:color w:val="4E4735"/>
          <w:spacing w:val="0"/>
          <w:w w:val="100"/>
          <w:position w:val="0"/>
          <w:shd w:val="clear" w:color="auto" w:fill="auto"/>
          <w:lang w:val="en-US" w:eastAsia="en-US" w:bidi="en-US"/>
        </w:rPr>
        <w:t xml:space="preserve"> who stated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it could not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have been any ani</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mal of the seal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kind, it seems bet</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ter to refer the ap</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pearance to a squid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as above stated.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(8) A plesiosaurus,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or some other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huge marine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reptiles usually be</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lieved to be extinct,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might certainly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have produced the phenomena described, granting the possibility of one having survived to the present time. Newman @@</w:t>
      </w:r>
      <w:r>
        <w:rPr>
          <w:color w:val="4E4735"/>
          <w:spacing w:val="0"/>
          <w:w w:val="100"/>
          <w:position w:val="0"/>
          <w:shd w:val="clear" w:color="auto" w:fill="auto"/>
          <w:vertAlign w:val="superscript"/>
          <w:lang w:val="en-US" w:eastAsia="en-US" w:bidi="en-US"/>
        </w:rPr>
        <w:t>18</w:t>
      </w:r>
      <w:r>
        <w:rPr>
          <w:color w:val="4E4735"/>
          <w:spacing w:val="0"/>
          <w:w w:val="100"/>
          <w:position w:val="0"/>
          <w:shd w:val="clear" w:color="auto" w:fill="auto"/>
          <w:lang w:val="en-US" w:eastAsia="en-US" w:bidi="en-US"/>
        </w:rPr>
        <w:t xml:space="preserve"> and </w:t>
      </w:r>
      <w:r>
        <w:rPr>
          <w:color w:val="4E4735"/>
          <w:spacing w:val="0"/>
          <w:w w:val="100"/>
          <w:position w:val="0"/>
          <w:shd w:val="clear" w:color="auto" w:fill="auto"/>
          <w:lang w:val="de-DE" w:eastAsia="de-DE" w:bidi="de-DE"/>
        </w:rPr>
        <w:t>Gosse</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de-DE" w:eastAsia="de-DE" w:bidi="de-DE"/>
        </w:rPr>
        <w:t>19</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have both supported this theory, the former citing as evidence in its favour the report of a creature with the body of an alligator, a long neck, and four paddles having been seen by Captain Hope of H.M.S. “Fly” in the Gulf of California. @@</w:t>
      </w:r>
      <w:r>
        <w:rPr>
          <w:color w:val="4E4735"/>
          <w:spacing w:val="0"/>
          <w:w w:val="100"/>
          <w:position w:val="0"/>
          <w:shd w:val="clear" w:color="auto" w:fill="auto"/>
          <w:vertAlign w:val="superscript"/>
          <w:lang w:val="en-US" w:eastAsia="en-US" w:bidi="en-US"/>
        </w:rPr>
        <w:t>20</w:t>
      </w:r>
      <w:r>
        <w:rPr>
          <w:color w:val="4E4735"/>
          <w:spacing w:val="0"/>
          <w:w w:val="100"/>
          <w:position w:val="0"/>
          <w:shd w:val="clear" w:color="auto" w:fill="auto"/>
          <w:lang w:val="en-US" w:eastAsia="en-US" w:bidi="en-US"/>
        </w:rPr>
        <w:t xml:space="preserve"> (9) No satisfactory explanation has yet been given of certain descriptions of the sea-serpent ; among others of this class may be men</w:t>
        <w:softHyphen/>
        <w:t>tioned the huge snake seen by certain of the crew @@</w:t>
      </w:r>
      <w:r>
        <w:rPr>
          <w:color w:val="4E4735"/>
          <w:spacing w:val="0"/>
          <w:w w:val="100"/>
          <w:position w:val="0"/>
          <w:shd w:val="clear" w:color="auto" w:fill="auto"/>
          <w:vertAlign w:val="superscript"/>
          <w:lang w:val="en-US" w:eastAsia="en-US" w:bidi="en-US"/>
        </w:rPr>
        <w:t>21</w:t>
      </w:r>
      <w:r>
        <w:rPr>
          <w:color w:val="4E4735"/>
          <w:spacing w:val="0"/>
          <w:w w:val="100"/>
          <w:position w:val="0"/>
          <w:shd w:val="clear" w:color="auto" w:fill="auto"/>
          <w:lang w:val="en-US" w:eastAsia="en-US" w:bidi="en-US"/>
        </w:rPr>
        <w:t xml:space="preserve"> of the “ Pauline ” in the South Atlantic Ocean, which was coiled twice round a large sperm whale, and then towered up many feet into the air, and finally dragged the whale to the bottom. Perhaps the most remarkable, however, is Lieutenant Hayne’s @@</w:t>
      </w:r>
      <w:r>
        <w:rPr>
          <w:color w:val="4E4735"/>
          <w:spacing w:val="0"/>
          <w:w w:val="100"/>
          <w:position w:val="0"/>
          <w:shd w:val="clear" w:color="auto" w:fill="auto"/>
          <w:vertAlign w:val="superscript"/>
          <w:lang w:val="en-US" w:eastAsia="en-US" w:bidi="en-US"/>
        </w:rPr>
        <w:t>22</w:t>
      </w:r>
      <w:r>
        <w:rPr>
          <w:color w:val="4E4735"/>
          <w:spacing w:val="0"/>
          <w:w w:val="100"/>
          <w:position w:val="0"/>
          <w:shd w:val="clear" w:color="auto" w:fill="auto"/>
          <w:lang w:val="en-US" w:eastAsia="en-US" w:bidi="en-US"/>
        </w:rPr>
        <w:t xml:space="preserve"> account of a creature seen from H.M. yacht “Osborne.” Two different aspects were re</w:t>
        <w:softHyphen/>
        <w:t>corded,—the first being a ridge, 30 feet in length, of tri-</w:t>
      </w:r>
    </w:p>
    <w:p>
      <w:pPr>
        <w:pStyle w:val="Style6"/>
        <w:keepNext w:val="0"/>
        <w:keepLines w:val="0"/>
        <w:widowControl w:val="0"/>
        <w:shd w:val="clear" w:color="auto" w:fill="auto"/>
        <w:bidi w:val="0"/>
        <w:spacing w:line="209"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@@@1</w:t>
      </w:r>
      <w:r>
        <w:rPr>
          <w:i/>
          <w:iCs/>
          <w:color w:val="4E4735"/>
          <w:spacing w:val="0"/>
          <w:w w:val="100"/>
          <w:position w:val="0"/>
          <w:sz w:val="15"/>
          <w:szCs w:val="15"/>
          <w:shd w:val="clear" w:color="auto" w:fill="auto"/>
          <w:lang w:val="en-US" w:eastAsia="en-US" w:bidi="en-US"/>
        </w:rPr>
        <w:t xml:space="preserve"> Mem. </w:t>
      </w:r>
      <w:r>
        <w:rPr>
          <w:i/>
          <w:iCs/>
          <w:color w:val="4E4735"/>
          <w:spacing w:val="0"/>
          <w:w w:val="100"/>
          <w:position w:val="0"/>
          <w:sz w:val="15"/>
          <w:szCs w:val="15"/>
          <w:shd w:val="clear" w:color="auto" w:fill="auto"/>
          <w:lang w:val="de-DE" w:eastAsia="de-DE" w:bidi="de-DE"/>
        </w:rPr>
        <w:t xml:space="preserve">Wem. </w:t>
      </w:r>
      <w:r>
        <w:rPr>
          <w:i/>
          <w:iCs/>
          <w:color w:val="4E4735"/>
          <w:spacing w:val="0"/>
          <w:w w:val="100"/>
          <w:position w:val="0"/>
          <w:sz w:val="15"/>
          <w:szCs w:val="15"/>
          <w:shd w:val="clear" w:color="auto" w:fill="auto"/>
          <w:lang w:val="en-US" w:eastAsia="en-US" w:bidi="en-US"/>
        </w:rPr>
        <w:t>Soc. Edin.,</w:t>
      </w:r>
      <w:r>
        <w:rPr>
          <w:color w:val="4E4735"/>
          <w:spacing w:val="0"/>
          <w:w w:val="100"/>
          <w:position w:val="0"/>
          <w:sz w:val="15"/>
          <w:szCs w:val="15"/>
          <w:shd w:val="clear" w:color="auto" w:fill="auto"/>
          <w:lang w:val="en-US" w:eastAsia="en-US" w:bidi="en-US"/>
        </w:rPr>
        <w:t xml:space="preserve"> vol. i. pp. 418-444, pis. ix.-xi., 1811.</w:t>
      </w:r>
    </w:p>
    <w:p>
      <w:pPr>
        <w:pStyle w:val="Style6"/>
        <w:keepNext w:val="0"/>
        <w:keepLines w:val="0"/>
        <w:widowControl w:val="0"/>
        <w:shd w:val="clear" w:color="auto" w:fill="auto"/>
        <w:bidi w:val="0"/>
        <w:spacing w:line="209" w:lineRule="auto"/>
        <w:ind w:left="0" w:firstLine="360"/>
        <w:jc w:val="left"/>
        <w:rPr>
          <w:sz w:val="15"/>
          <w:szCs w:val="15"/>
        </w:rPr>
      </w:pPr>
      <w:r>
        <w:rPr>
          <w:smallCaps/>
          <w:color w:val="4E4735"/>
          <w:spacing w:val="0"/>
          <w:w w:val="100"/>
          <w:position w:val="0"/>
          <w:sz w:val="15"/>
          <w:szCs w:val="15"/>
          <w:shd w:val="clear" w:color="auto" w:fill="auto"/>
          <w:vertAlign w:val="superscript"/>
          <w:lang w:val="en-US" w:eastAsia="en-US" w:bidi="en-US"/>
        </w:rPr>
        <w:t>@@@2</w:t>
      </w:r>
      <w:r>
        <w:rPr>
          <w:smallCaps/>
          <w:color w:val="4E4735"/>
          <w:spacing w:val="0"/>
          <w:w w:val="100"/>
          <w:position w:val="0"/>
          <w:sz w:val="15"/>
          <w:szCs w:val="15"/>
          <w:shd w:val="clear" w:color="auto" w:fill="auto"/>
          <w:lang w:val="en-US" w:eastAsia="en-US" w:bidi="en-US"/>
        </w:rPr>
        <w:t xml:space="preserve"> </w:t>
      </w:r>
      <w:r>
        <w:rPr>
          <w:i/>
          <w:iCs/>
          <w:smallCaps/>
          <w:color w:val="4E4735"/>
          <w:spacing w:val="0"/>
          <w:w w:val="100"/>
          <w:position w:val="0"/>
          <w:sz w:val="15"/>
          <w:szCs w:val="15"/>
          <w:shd w:val="clear" w:color="auto" w:fill="auto"/>
          <w:lang w:val="en-US" w:eastAsia="en-US" w:bidi="en-US"/>
        </w:rPr>
        <w:t>Ann</w:t>
      </w:r>
      <w:r>
        <w:rPr>
          <w:smallCaps/>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Mag. Nat. Hist.,</w:t>
      </w:r>
      <w:r>
        <w:rPr>
          <w:color w:val="4E4735"/>
          <w:spacing w:val="0"/>
          <w:w w:val="100"/>
          <w:position w:val="0"/>
          <w:sz w:val="15"/>
          <w:szCs w:val="15"/>
          <w:shd w:val="clear" w:color="auto" w:fill="auto"/>
          <w:lang w:val="en-US" w:eastAsia="en-US" w:bidi="en-US"/>
        </w:rPr>
        <w:t xml:space="preserve"> ser. 2, vol. ii. p. 461, 1848 ; fora criticism of these views, see Traill, </w:t>
      </w:r>
      <w:r>
        <w:rPr>
          <w:i/>
          <w:iCs/>
          <w:color w:val="4E4735"/>
          <w:spacing w:val="0"/>
          <w:w w:val="100"/>
          <w:position w:val="0"/>
          <w:sz w:val="15"/>
          <w:szCs w:val="15"/>
          <w:shd w:val="clear" w:color="auto" w:fill="auto"/>
          <w:lang w:val="en-US" w:eastAsia="en-US" w:bidi="en-US"/>
        </w:rPr>
        <w:t>Proc. Roy. Soc. Edin.,</w:t>
      </w:r>
      <w:r>
        <w:rPr>
          <w:color w:val="4E4735"/>
          <w:spacing w:val="0"/>
          <w:w w:val="100"/>
          <w:position w:val="0"/>
          <w:sz w:val="15"/>
          <w:szCs w:val="15"/>
          <w:shd w:val="clear" w:color="auto" w:fill="auto"/>
          <w:lang w:val="en-US" w:eastAsia="en-US" w:bidi="en-US"/>
        </w:rPr>
        <w:t xml:space="preserve"> vol. iii. p. 208, 1857.</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Owen, </w:t>
      </w:r>
      <w:r>
        <w:rPr>
          <w:i/>
          <w:iCs/>
          <w:color w:val="4E4735"/>
          <w:spacing w:val="0"/>
          <w:w w:val="100"/>
          <w:position w:val="0"/>
          <w:sz w:val="15"/>
          <w:szCs w:val="15"/>
          <w:shd w:val="clear" w:color="auto" w:fill="auto"/>
          <w:lang w:val="en-US" w:eastAsia="en-US" w:bidi="en-US"/>
        </w:rPr>
        <w:t>Odontography,</w:t>
      </w:r>
      <w:r>
        <w:rPr>
          <w:color w:val="4E4735"/>
          <w:spacing w:val="0"/>
          <w:w w:val="100"/>
          <w:position w:val="0"/>
          <w:sz w:val="15"/>
          <w:szCs w:val="15"/>
          <w:shd w:val="clear" w:color="auto" w:fill="auto"/>
          <w:lang w:val="en-US" w:eastAsia="en-US" w:bidi="en-US"/>
        </w:rPr>
        <w:t xml:space="preserve"> p. 30.</w:t>
      </w:r>
    </w:p>
    <w:p>
      <w:pPr>
        <w:pStyle w:val="Style6"/>
        <w:keepNext w:val="0"/>
        <w:keepLines w:val="0"/>
        <w:widowControl w:val="0"/>
        <w:shd w:val="clear" w:color="auto" w:fill="auto"/>
        <w:bidi w:val="0"/>
        <w:spacing w:line="209"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@@@4</w:t>
      </w:r>
      <w:r>
        <w:rPr>
          <w:i/>
          <w:iCs/>
          <w:color w:val="4E4735"/>
          <w:spacing w:val="0"/>
          <w:w w:val="100"/>
          <w:position w:val="0"/>
          <w:sz w:val="15"/>
          <w:szCs w:val="15"/>
          <w:shd w:val="clear" w:color="auto" w:fill="auto"/>
          <w:lang w:val="en-US" w:eastAsia="en-US" w:bidi="en-US"/>
        </w:rPr>
        <w:t xml:space="preserve"> Leisure Time Studies,</w:t>
      </w:r>
      <w:r>
        <w:rPr>
          <w:color w:val="4E4735"/>
          <w:spacing w:val="0"/>
          <w:w w:val="100"/>
          <w:position w:val="0"/>
          <w:sz w:val="15"/>
          <w:szCs w:val="15"/>
          <w:shd w:val="clear" w:color="auto" w:fill="auto"/>
          <w:lang w:val="en-US" w:eastAsia="en-US" w:bidi="en-US"/>
        </w:rPr>
        <w:t xml:space="preserve"> p. 115, London, 1879, containing a readable essay on the subject; </w:t>
      </w:r>
      <w:r>
        <w:rPr>
          <w:i/>
          <w:iCs/>
          <w:color w:val="4E4735"/>
          <w:spacing w:val="0"/>
          <w:w w:val="100"/>
          <w:position w:val="0"/>
          <w:sz w:val="15"/>
          <w:szCs w:val="15"/>
          <w:shd w:val="clear" w:color="auto" w:fill="auto"/>
          <w:lang w:val="en-US" w:eastAsia="en-US" w:bidi="en-US"/>
        </w:rPr>
        <w:t>Scotsman,</w:t>
      </w:r>
      <w:r>
        <w:rPr>
          <w:color w:val="4E4735"/>
          <w:spacing w:val="0"/>
          <w:w w:val="100"/>
          <w:position w:val="0"/>
          <w:sz w:val="15"/>
          <w:szCs w:val="15"/>
          <w:shd w:val="clear" w:color="auto" w:fill="auto"/>
          <w:lang w:val="en-US" w:eastAsia="en-US" w:bidi="en-US"/>
        </w:rPr>
        <w:t xml:space="preserve"> 6th September 1878 ; </w:t>
      </w:r>
      <w:r>
        <w:rPr>
          <w:i/>
          <w:iCs/>
          <w:color w:val="4E4735"/>
          <w:spacing w:val="0"/>
          <w:w w:val="100"/>
          <w:position w:val="0"/>
          <w:sz w:val="15"/>
          <w:szCs w:val="15"/>
          <w:shd w:val="clear" w:color="auto" w:fill="auto"/>
          <w:lang w:val="en-US" w:eastAsia="en-US" w:bidi="en-US"/>
        </w:rPr>
        <w:t>Nature, loc. cit.</w:t>
      </w:r>
    </w:p>
    <w:p>
      <w:pPr>
        <w:pStyle w:val="Style6"/>
        <w:keepNext w:val="0"/>
        <w:keepLines w:val="0"/>
        <w:widowControl w:val="0"/>
        <w:shd w:val="clear" w:color="auto" w:fill="auto"/>
        <w:bidi w:val="0"/>
        <w:spacing w:line="209"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@@@5</w:t>
      </w:r>
      <w:r>
        <w:rPr>
          <w:i/>
          <w:iCs/>
          <w:color w:val="4E4735"/>
          <w:spacing w:val="0"/>
          <w:w w:val="100"/>
          <w:position w:val="0"/>
          <w:sz w:val="15"/>
          <w:szCs w:val="15"/>
          <w:shd w:val="clear" w:color="auto" w:fill="auto"/>
          <w:lang w:val="en-US" w:eastAsia="en-US" w:bidi="en-US"/>
        </w:rPr>
        <w:t xml:space="preserve"> Study of Fishes,</w:t>
      </w:r>
      <w:r>
        <w:rPr>
          <w:color w:val="4E4735"/>
          <w:spacing w:val="0"/>
          <w:w w:val="100"/>
          <w:position w:val="0"/>
          <w:sz w:val="15"/>
          <w:szCs w:val="15"/>
          <w:shd w:val="clear" w:color="auto" w:fill="auto"/>
          <w:lang w:val="en-US" w:eastAsia="en-US" w:bidi="en-US"/>
        </w:rPr>
        <w:t xml:space="preserve"> p. 521, Edinburgh, 1880.</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@@@6</w:t>
      </w:r>
      <w:r>
        <w:rPr>
          <w:color w:val="4E4735"/>
          <w:spacing w:val="0"/>
          <w:w w:val="100"/>
          <w:position w:val="0"/>
          <w:sz w:val="15"/>
          <w:szCs w:val="15"/>
          <w:shd w:val="clear" w:color="auto" w:fill="auto"/>
          <w:lang w:val="en-US" w:eastAsia="en-US" w:bidi="en-US"/>
        </w:rPr>
        <w:t xml:space="preserve"> See note 3 ; also Deinbolt, quoted in </w:t>
      </w:r>
      <w:r>
        <w:rPr>
          <w:i/>
          <w:iCs/>
          <w:color w:val="4E4735"/>
          <w:spacing w:val="0"/>
          <w:w w:val="100"/>
          <w:position w:val="0"/>
          <w:sz w:val="15"/>
          <w:szCs w:val="15"/>
          <w:shd w:val="clear" w:color="auto" w:fill="auto"/>
          <w:lang w:val="en-US" w:eastAsia="en-US" w:bidi="en-US"/>
        </w:rPr>
        <w:t>Zoologist,</w:t>
      </w:r>
      <w:r>
        <w:rPr>
          <w:color w:val="4E4735"/>
          <w:spacing w:val="0"/>
          <w:w w:val="100"/>
          <w:position w:val="0"/>
          <w:sz w:val="15"/>
          <w:szCs w:val="15"/>
          <w:shd w:val="clear" w:color="auto" w:fill="auto"/>
          <w:lang w:val="en-US" w:eastAsia="en-US" w:bidi="en-US"/>
        </w:rPr>
        <w:t xml:space="preserve"> p. 1604, 1847.</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lang w:val="en-US" w:eastAsia="en-US" w:bidi="en-US"/>
        </w:rPr>
        <w:t xml:space="preserve">@@@7 Bigelow, </w:t>
      </w:r>
      <w:r>
        <w:rPr>
          <w:i/>
          <w:iCs/>
          <w:color w:val="4E4735"/>
          <w:spacing w:val="0"/>
          <w:w w:val="100"/>
          <w:position w:val="0"/>
          <w:sz w:val="15"/>
          <w:szCs w:val="15"/>
          <w:shd w:val="clear" w:color="auto" w:fill="auto"/>
          <w:lang w:val="fr-FR" w:eastAsia="fr-FR" w:bidi="fr-FR"/>
        </w:rPr>
        <w:t xml:space="preserve">Amer. </w:t>
      </w:r>
      <w:r>
        <w:rPr>
          <w:i/>
          <w:iCs/>
          <w:color w:val="4E4735"/>
          <w:spacing w:val="0"/>
          <w:w w:val="100"/>
          <w:position w:val="0"/>
          <w:sz w:val="15"/>
          <w:szCs w:val="15"/>
          <w:shd w:val="clear" w:color="auto" w:fill="auto"/>
          <w:lang w:val="en-US" w:eastAsia="en-US" w:bidi="en-US"/>
        </w:rPr>
        <w:t>Joum. Sci.,</w:t>
      </w:r>
      <w:r>
        <w:rPr>
          <w:color w:val="4E4735"/>
          <w:spacing w:val="0"/>
          <w:w w:val="100"/>
          <w:position w:val="0"/>
          <w:sz w:val="15"/>
          <w:szCs w:val="15"/>
          <w:shd w:val="clear" w:color="auto" w:fill="auto"/>
          <w:lang w:val="en-US" w:eastAsia="en-US" w:bidi="en-US"/>
        </w:rPr>
        <w:t xml:space="preserve"> </w:t>
      </w:r>
      <w:r>
        <w:rPr>
          <w:color w:val="4E4735"/>
          <w:spacing w:val="0"/>
          <w:w w:val="100"/>
          <w:position w:val="0"/>
          <w:sz w:val="15"/>
          <w:szCs w:val="15"/>
          <w:shd w:val="clear" w:color="auto" w:fill="auto"/>
          <w:lang w:val="fr-FR" w:eastAsia="fr-FR" w:bidi="fr-FR"/>
        </w:rPr>
        <w:t xml:space="preserve">vol. </w:t>
      </w:r>
      <w:r>
        <w:rPr>
          <w:color w:val="4E4735"/>
          <w:spacing w:val="0"/>
          <w:w w:val="100"/>
          <w:position w:val="0"/>
          <w:sz w:val="15"/>
          <w:szCs w:val="15"/>
          <w:shd w:val="clear" w:color="auto" w:fill="auto"/>
          <w:lang w:val="la-001" w:eastAsia="la-001" w:bidi="la-001"/>
        </w:rPr>
        <w:t xml:space="preserve">ii. </w:t>
      </w:r>
      <w:r>
        <w:rPr>
          <w:color w:val="4E4735"/>
          <w:spacing w:val="0"/>
          <w:w w:val="100"/>
          <w:position w:val="0"/>
          <w:sz w:val="15"/>
          <w:szCs w:val="15"/>
          <w:shd w:val="clear" w:color="auto" w:fill="auto"/>
          <w:lang w:val="de-DE" w:eastAsia="de-DE" w:bidi="de-DE"/>
        </w:rPr>
        <w:t xml:space="preserve">pp. </w:t>
      </w:r>
      <w:r>
        <w:rPr>
          <w:color w:val="4E4735"/>
          <w:spacing w:val="0"/>
          <w:w w:val="100"/>
          <w:position w:val="0"/>
          <w:sz w:val="15"/>
          <w:szCs w:val="15"/>
          <w:shd w:val="clear" w:color="auto" w:fill="auto"/>
          <w:lang w:val="en-US" w:eastAsia="en-US" w:bidi="en-US"/>
        </w:rPr>
        <w:t xml:space="preserve">147-165, 1820; </w:t>
      </w:r>
      <w:r>
        <w:rPr>
          <w:color w:val="4E4735"/>
          <w:spacing w:val="0"/>
          <w:w w:val="100"/>
          <w:position w:val="0"/>
          <w:sz w:val="15"/>
          <w:szCs w:val="15"/>
          <w:shd w:val="clear" w:color="auto" w:fill="auto"/>
          <w:lang w:val="de-DE" w:eastAsia="de-DE" w:bidi="de-DE"/>
        </w:rPr>
        <w:t xml:space="preserve">Warburton, </w:t>
      </w:r>
      <w:r>
        <w:rPr>
          <w:color w:val="4E4735"/>
          <w:spacing w:val="0"/>
          <w:w w:val="100"/>
          <w:position w:val="0"/>
          <w:sz w:val="15"/>
          <w:szCs w:val="15"/>
          <w:shd w:val="clear" w:color="auto" w:fill="auto"/>
          <w:lang w:val="en-US" w:eastAsia="en-US" w:bidi="en-US"/>
        </w:rPr>
        <w:t xml:space="preserve">ib. </w:t>
      </w:r>
      <w:r>
        <w:rPr>
          <w:color w:val="4E4735"/>
          <w:spacing w:val="0"/>
          <w:w w:val="100"/>
          <w:position w:val="0"/>
          <w:sz w:val="15"/>
          <w:szCs w:val="15"/>
          <w:shd w:val="clear" w:color="auto" w:fill="auto"/>
          <w:lang w:val="fr-FR" w:eastAsia="fr-FR" w:bidi="fr-FR"/>
        </w:rPr>
        <w:t xml:space="preserve">vol. </w:t>
      </w:r>
      <w:r>
        <w:rPr>
          <w:color w:val="4E4735"/>
          <w:spacing w:val="0"/>
          <w:w w:val="100"/>
          <w:position w:val="0"/>
          <w:sz w:val="15"/>
          <w:szCs w:val="15"/>
          <w:shd w:val="clear" w:color="auto" w:fill="auto"/>
          <w:lang w:val="de-DE" w:eastAsia="de-DE" w:bidi="de-DE"/>
        </w:rPr>
        <w:t xml:space="preserve">xii. p. </w:t>
      </w:r>
      <w:r>
        <w:rPr>
          <w:color w:val="4E4735"/>
          <w:spacing w:val="0"/>
          <w:w w:val="100"/>
          <w:position w:val="0"/>
          <w:sz w:val="15"/>
          <w:szCs w:val="15"/>
          <w:shd w:val="clear" w:color="auto" w:fill="auto"/>
          <w:lang w:val="en-US" w:eastAsia="en-US" w:bidi="en-US"/>
        </w:rPr>
        <w:t xml:space="preserve">375, 1823 </w:t>
      </w:r>
      <w:r>
        <w:rPr>
          <w:color w:val="4E4735"/>
          <w:spacing w:val="0"/>
          <w:w w:val="100"/>
          <w:position w:val="0"/>
          <w:sz w:val="15"/>
          <w:szCs w:val="15"/>
          <w:shd w:val="clear" w:color="auto" w:fill="auto"/>
          <w:lang w:val="de-DE" w:eastAsia="de-DE" w:bidi="de-DE"/>
        </w:rPr>
        <w:t xml:space="preserve">; </w:t>
      </w:r>
      <w:r>
        <w:rPr>
          <w:i/>
          <w:iCs/>
          <w:color w:val="4E4735"/>
          <w:spacing w:val="0"/>
          <w:w w:val="100"/>
          <w:position w:val="0"/>
          <w:sz w:val="15"/>
          <w:szCs w:val="15"/>
          <w:shd w:val="clear" w:color="auto" w:fill="auto"/>
          <w:lang w:val="en-US" w:eastAsia="en-US" w:bidi="en-US"/>
        </w:rPr>
        <w:t>Zoologist,</w:t>
      </w:r>
      <w:r>
        <w:rPr>
          <w:color w:val="4E4735"/>
          <w:spacing w:val="0"/>
          <w:w w:val="100"/>
          <w:position w:val="0"/>
          <w:sz w:val="15"/>
          <w:szCs w:val="15"/>
          <w:shd w:val="clear" w:color="auto" w:fill="auto"/>
          <w:lang w:val="en-US" w:eastAsia="en-US" w:bidi="en-US"/>
        </w:rPr>
        <w:t xml:space="preserve"> </w:t>
      </w:r>
      <w:r>
        <w:rPr>
          <w:color w:val="4E4735"/>
          <w:spacing w:val="0"/>
          <w:w w:val="100"/>
          <w:position w:val="0"/>
          <w:sz w:val="15"/>
          <w:szCs w:val="15"/>
          <w:shd w:val="clear" w:color="auto" w:fill="auto"/>
          <w:lang w:val="de-DE" w:eastAsia="de-DE" w:bidi="de-DE"/>
        </w:rPr>
        <w:t xml:space="preserve">p. </w:t>
      </w:r>
      <w:r>
        <w:rPr>
          <w:color w:val="4E4735"/>
          <w:spacing w:val="0"/>
          <w:w w:val="100"/>
          <w:position w:val="0"/>
          <w:sz w:val="15"/>
          <w:szCs w:val="15"/>
          <w:shd w:val="clear" w:color="auto" w:fill="auto"/>
          <w:lang w:val="en-US" w:eastAsia="en-US" w:bidi="en-US"/>
        </w:rPr>
        <w:t>1714, 1847.</w:t>
      </w:r>
    </w:p>
    <w:p>
      <w:pPr>
        <w:pStyle w:val="Style6"/>
        <w:keepNext w:val="0"/>
        <w:keepLines w:val="0"/>
        <w:widowControl w:val="0"/>
        <w:shd w:val="clear" w:color="auto" w:fill="auto"/>
        <w:bidi w:val="0"/>
        <w:spacing w:line="209"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@@@8</w:t>
      </w:r>
      <w:r>
        <w:rPr>
          <w:i/>
          <w:iCs/>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fr-FR" w:eastAsia="fr-FR" w:bidi="fr-FR"/>
        </w:rPr>
        <w:t xml:space="preserve">Amer. </w:t>
      </w:r>
      <w:r>
        <w:rPr>
          <w:i/>
          <w:iCs/>
          <w:color w:val="4E4735"/>
          <w:spacing w:val="0"/>
          <w:w w:val="100"/>
          <w:position w:val="0"/>
          <w:sz w:val="15"/>
          <w:szCs w:val="15"/>
          <w:shd w:val="clear" w:color="auto" w:fill="auto"/>
          <w:lang w:val="de-DE" w:eastAsia="de-DE" w:bidi="de-DE"/>
        </w:rPr>
        <w:t>Journ. Sei.,</w:t>
      </w:r>
      <w:r>
        <w:rPr>
          <w:color w:val="4E4735"/>
          <w:spacing w:val="0"/>
          <w:w w:val="100"/>
          <w:position w:val="0"/>
          <w:sz w:val="15"/>
          <w:szCs w:val="15"/>
          <w:shd w:val="clear" w:color="auto" w:fill="auto"/>
          <w:lang w:val="de-DE" w:eastAsia="de-DE" w:bidi="de-DE"/>
        </w:rPr>
        <w:t xml:space="preserve"> vol. xv. p. </w:t>
      </w:r>
      <w:r>
        <w:rPr>
          <w:color w:val="4E4735"/>
          <w:spacing w:val="0"/>
          <w:w w:val="100"/>
          <w:position w:val="0"/>
          <w:sz w:val="15"/>
          <w:szCs w:val="15"/>
          <w:shd w:val="clear" w:color="auto" w:fill="auto"/>
          <w:lang w:val="en-US" w:eastAsia="en-US" w:bidi="en-US"/>
        </w:rPr>
        <w:t>351, 1829.</w:t>
      </w:r>
    </w:p>
    <w:p>
      <w:pPr>
        <w:pStyle w:val="Style6"/>
        <w:keepNext w:val="0"/>
        <w:keepLines w:val="0"/>
        <w:widowControl w:val="0"/>
        <w:shd w:val="clear" w:color="auto" w:fill="auto"/>
        <w:bidi w:val="0"/>
        <w:spacing w:line="209"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@@@9</w:t>
      </w:r>
      <w:r>
        <w:rPr>
          <w:i/>
          <w:iCs/>
          <w:color w:val="4E4735"/>
          <w:spacing w:val="0"/>
          <w:w w:val="100"/>
          <w:position w:val="0"/>
          <w:sz w:val="15"/>
          <w:szCs w:val="15"/>
          <w:shd w:val="clear" w:color="auto" w:fill="auto"/>
          <w:lang w:val="en-US" w:eastAsia="en-US" w:bidi="en-US"/>
        </w:rPr>
        <w:t xml:space="preserve"> Romance of </w:t>
      </w:r>
      <w:r>
        <w:rPr>
          <w:i/>
          <w:iCs/>
          <w:color w:val="4E4735"/>
          <w:spacing w:val="0"/>
          <w:w w:val="100"/>
          <w:position w:val="0"/>
          <w:sz w:val="15"/>
          <w:szCs w:val="15"/>
          <w:shd w:val="clear" w:color="auto" w:fill="auto"/>
          <w:lang w:val="de-DE" w:eastAsia="de-DE" w:bidi="de-DE"/>
        </w:rPr>
        <w:t xml:space="preserve">Natural </w:t>
      </w:r>
      <w:r>
        <w:rPr>
          <w:i/>
          <w:iCs/>
          <w:color w:val="4E4735"/>
          <w:spacing w:val="0"/>
          <w:w w:val="100"/>
          <w:position w:val="0"/>
          <w:sz w:val="15"/>
          <w:szCs w:val="15"/>
          <w:shd w:val="clear" w:color="auto" w:fill="auto"/>
          <w:lang w:val="en-US" w:eastAsia="en-US" w:bidi="en-US"/>
        </w:rPr>
        <w:t>History,</w:t>
      </w:r>
      <w:r>
        <w:rPr>
          <w:color w:val="4E4735"/>
          <w:spacing w:val="0"/>
          <w:w w:val="100"/>
          <w:position w:val="0"/>
          <w:sz w:val="15"/>
          <w:szCs w:val="15"/>
          <w:shd w:val="clear" w:color="auto" w:fill="auto"/>
          <w:lang w:val="en-US" w:eastAsia="en-US" w:bidi="en-US"/>
        </w:rPr>
        <w:t xml:space="preserve"> </w:t>
      </w:r>
      <w:r>
        <w:rPr>
          <w:color w:val="4E4735"/>
          <w:spacing w:val="0"/>
          <w:w w:val="100"/>
          <w:position w:val="0"/>
          <w:sz w:val="15"/>
          <w:szCs w:val="15"/>
          <w:shd w:val="clear" w:color="auto" w:fill="auto"/>
          <w:lang w:val="fr-FR" w:eastAsia="fr-FR" w:bidi="fr-FR"/>
        </w:rPr>
        <w:t xml:space="preserve">p. </w:t>
      </w:r>
      <w:r>
        <w:rPr>
          <w:color w:val="4E4735"/>
          <w:spacing w:val="0"/>
          <w:w w:val="100"/>
          <w:position w:val="0"/>
          <w:sz w:val="15"/>
          <w:szCs w:val="15"/>
          <w:shd w:val="clear" w:color="auto" w:fill="auto"/>
          <w:lang w:val="en-US" w:eastAsia="en-US" w:bidi="en-US"/>
        </w:rPr>
        <w:t xml:space="preserve">345, </w:t>
      </w:r>
      <w:r>
        <w:rPr>
          <w:color w:val="4E4735"/>
          <w:spacing w:val="0"/>
          <w:w w:val="100"/>
          <w:position w:val="0"/>
          <w:sz w:val="15"/>
          <w:szCs w:val="15"/>
          <w:shd w:val="clear" w:color="auto" w:fill="auto"/>
          <w:lang w:val="de-DE" w:eastAsia="de-DE" w:bidi="de-DE"/>
        </w:rPr>
        <w:t xml:space="preserve">London, </w:t>
      </w:r>
      <w:r>
        <w:rPr>
          <w:color w:val="4E4735"/>
          <w:spacing w:val="0"/>
          <w:w w:val="100"/>
          <w:position w:val="0"/>
          <w:sz w:val="15"/>
          <w:szCs w:val="15"/>
          <w:shd w:val="clear" w:color="auto" w:fill="auto"/>
          <w:lang w:val="en-US" w:eastAsia="en-US" w:bidi="en-US"/>
        </w:rPr>
        <w:t>1859.</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@@@10</w:t>
      </w:r>
      <w:r>
        <w:rPr>
          <w:color w:val="4E4735"/>
          <w:spacing w:val="0"/>
          <w:w w:val="100"/>
          <w:position w:val="0"/>
          <w:sz w:val="15"/>
          <w:szCs w:val="15"/>
          <w:shd w:val="clear" w:color="auto" w:fill="auto"/>
          <w:lang w:val="en-US" w:eastAsia="en-US" w:bidi="en-US"/>
        </w:rPr>
        <w:t xml:space="preserve"> M'Quahae, </w:t>
      </w:r>
      <w:r>
        <w:rPr>
          <w:i/>
          <w:iCs/>
          <w:color w:val="4E4735"/>
          <w:spacing w:val="0"/>
          <w:w w:val="100"/>
          <w:position w:val="0"/>
          <w:sz w:val="15"/>
          <w:szCs w:val="15"/>
          <w:shd w:val="clear" w:color="auto" w:fill="auto"/>
          <w:lang w:val="de-DE" w:eastAsia="de-DE" w:bidi="de-DE"/>
        </w:rPr>
        <w:t>Times,</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October 1848 </w:t>
      </w:r>
      <w:r>
        <w:rPr>
          <w:color w:val="4E4735"/>
          <w:spacing w:val="0"/>
          <w:w w:val="100"/>
          <w:position w:val="0"/>
          <w:sz w:val="15"/>
          <w:szCs w:val="15"/>
          <w:shd w:val="clear" w:color="auto" w:fill="auto"/>
          <w:lang w:val="de-DE" w:eastAsia="de-DE" w:bidi="de-DE"/>
        </w:rPr>
        <w:t xml:space="preserve">; </w:t>
      </w:r>
      <w:r>
        <w:rPr>
          <w:i/>
          <w:iCs/>
          <w:color w:val="4E4735"/>
          <w:spacing w:val="0"/>
          <w:w w:val="100"/>
          <w:position w:val="0"/>
          <w:sz w:val="15"/>
          <w:szCs w:val="15"/>
          <w:shd w:val="clear" w:color="auto" w:fill="auto"/>
          <w:lang w:val="en-US" w:eastAsia="en-US" w:bidi="en-US"/>
        </w:rPr>
        <w:t>Ill. Lοnd. News,</w:t>
      </w:r>
      <w:r>
        <w:rPr>
          <w:color w:val="4E4735"/>
          <w:spacing w:val="0"/>
          <w:w w:val="100"/>
          <w:position w:val="0"/>
          <w:sz w:val="15"/>
          <w:szCs w:val="15"/>
          <w:shd w:val="clear" w:color="auto" w:fill="auto"/>
          <w:lang w:val="en-US" w:eastAsia="en-US" w:bidi="en-US"/>
        </w:rPr>
        <w:t xml:space="preserve"> October 1848.</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@@@11</w:t>
      </w:r>
      <w:r>
        <w:rPr>
          <w:color w:val="4E4735"/>
          <w:spacing w:val="0"/>
          <w:w w:val="100"/>
          <w:position w:val="0"/>
          <w:sz w:val="15"/>
          <w:szCs w:val="15"/>
          <w:shd w:val="clear" w:color="auto" w:fill="auto"/>
          <w:lang w:val="en-US" w:eastAsia="en-US" w:bidi="en-US"/>
        </w:rPr>
        <w:t xml:space="preserve"> Verrill, </w:t>
      </w:r>
      <w:r>
        <w:rPr>
          <w:i/>
          <w:iCs/>
          <w:color w:val="4E4735"/>
          <w:spacing w:val="0"/>
          <w:w w:val="100"/>
          <w:position w:val="0"/>
          <w:sz w:val="15"/>
          <w:szCs w:val="15"/>
          <w:shd w:val="clear" w:color="auto" w:fill="auto"/>
          <w:lang w:val="en-US" w:eastAsia="en-US" w:bidi="en-US"/>
        </w:rPr>
        <w:t>Trans. Connect. Acad.,</w:t>
      </w:r>
      <w:r>
        <w:rPr>
          <w:color w:val="4E4735"/>
          <w:spacing w:val="0"/>
          <w:w w:val="100"/>
          <w:position w:val="0"/>
          <w:sz w:val="15"/>
          <w:szCs w:val="15"/>
          <w:shd w:val="clear" w:color="auto" w:fill="auto"/>
          <w:lang w:val="en-US" w:eastAsia="en-US" w:bidi="en-US"/>
        </w:rPr>
        <w:t xml:space="preserve"> vol. v. part i., 1880, containing an account of all authenticated specimens of gigantic squids.</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@@@12</w:t>
      </w:r>
      <w:r>
        <w:rPr>
          <w:color w:val="4E4735"/>
          <w:spacing w:val="0"/>
          <w:w w:val="100"/>
          <w:position w:val="0"/>
          <w:sz w:val="15"/>
          <w:szCs w:val="15"/>
          <w:shd w:val="clear" w:color="auto" w:fill="auto"/>
          <w:lang w:val="en-US" w:eastAsia="en-US" w:bidi="en-US"/>
        </w:rPr>
        <w:t xml:space="preserve"> Steenstrup, </w:t>
      </w:r>
      <w:r>
        <w:rPr>
          <w:i/>
          <w:iCs/>
          <w:color w:val="4E4735"/>
          <w:spacing w:val="0"/>
          <w:w w:val="100"/>
          <w:position w:val="0"/>
          <w:sz w:val="15"/>
          <w:szCs w:val="15"/>
          <w:shd w:val="clear" w:color="auto" w:fill="auto"/>
          <w:lang w:val="en-US" w:eastAsia="en-US" w:bidi="en-US"/>
        </w:rPr>
        <w:t>Forhandl. Skand. Naturf., 7de Mode,</w:t>
      </w:r>
      <w:r>
        <w:rPr>
          <w:color w:val="4E4735"/>
          <w:spacing w:val="0"/>
          <w:w w:val="100"/>
          <w:position w:val="0"/>
          <w:sz w:val="15"/>
          <w:szCs w:val="15"/>
          <w:shd w:val="clear" w:color="auto" w:fill="auto"/>
          <w:lang w:val="en-US" w:eastAsia="en-US" w:bidi="en-US"/>
        </w:rPr>
        <w:t xml:space="preserve"> pp. 182-185, Christiania, 1857.</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@@@13</w:t>
      </w:r>
      <w:r>
        <w:rPr>
          <w:color w:val="4E4735"/>
          <w:spacing w:val="0"/>
          <w:w w:val="100"/>
          <w:position w:val="0"/>
          <w:sz w:val="15"/>
          <w:szCs w:val="15"/>
          <w:shd w:val="clear" w:color="auto" w:fill="auto"/>
          <w:lang w:val="en-US" w:eastAsia="en-US" w:bidi="en-US"/>
        </w:rPr>
        <w:t xml:space="preserve"> Seville Kent, </w:t>
      </w:r>
      <w:r>
        <w:rPr>
          <w:i/>
          <w:iCs/>
          <w:color w:val="4E4735"/>
          <w:spacing w:val="0"/>
          <w:w w:val="100"/>
          <w:position w:val="0"/>
          <w:sz w:val="15"/>
          <w:szCs w:val="15"/>
          <w:shd w:val="clear" w:color="auto" w:fill="auto"/>
          <w:lang w:val="en-US" w:eastAsia="en-US" w:bidi="en-US"/>
        </w:rPr>
        <w:t>Proc. Zool. Sοc. Lond.,</w:t>
      </w:r>
      <w:r>
        <w:rPr>
          <w:color w:val="4E4735"/>
          <w:spacing w:val="0"/>
          <w:w w:val="100"/>
          <w:position w:val="0"/>
          <w:sz w:val="15"/>
          <w:szCs w:val="15"/>
          <w:shd w:val="clear" w:color="auto" w:fill="auto"/>
          <w:lang w:val="en-US" w:eastAsia="en-US" w:bidi="en-US"/>
        </w:rPr>
        <w:t xml:space="preserve"> p. 178, 1874 ; More, </w:t>
      </w:r>
      <w:r>
        <w:rPr>
          <w:i/>
          <w:iCs/>
          <w:color w:val="4E4735"/>
          <w:spacing w:val="0"/>
          <w:w w:val="100"/>
          <w:position w:val="0"/>
          <w:sz w:val="15"/>
          <w:szCs w:val="15"/>
          <w:shd w:val="clear" w:color="auto" w:fill="auto"/>
          <w:lang w:val="en-US" w:eastAsia="en-US" w:bidi="en-US"/>
        </w:rPr>
        <w:t>Zoologist,</w:t>
      </w:r>
      <w:r>
        <w:rPr>
          <w:color w:val="4E4735"/>
          <w:spacing w:val="0"/>
          <w:w w:val="100"/>
          <w:position w:val="0"/>
          <w:sz w:val="15"/>
          <w:szCs w:val="15"/>
          <w:shd w:val="clear" w:color="auto" w:fill="auto"/>
          <w:lang w:val="en-US" w:eastAsia="en-US" w:bidi="en-US"/>
        </w:rPr>
        <w:t xml:space="preserve"> p. 4526, 1875 ; also </w:t>
      </w:r>
      <w:r>
        <w:rPr>
          <w:i/>
          <w:iCs/>
          <w:color w:val="4E4735"/>
          <w:spacing w:val="0"/>
          <w:w w:val="100"/>
          <w:position w:val="0"/>
          <w:sz w:val="15"/>
          <w:szCs w:val="15"/>
          <w:shd w:val="clear" w:color="auto" w:fill="auto"/>
          <w:lang w:val="en-US" w:eastAsia="en-US" w:bidi="en-US"/>
        </w:rPr>
        <w:t>Ann. Mag. Nat. Hist.,</w:t>
      </w:r>
      <w:r>
        <w:rPr>
          <w:color w:val="4E4735"/>
          <w:spacing w:val="0"/>
          <w:w w:val="100"/>
          <w:position w:val="0"/>
          <w:sz w:val="15"/>
          <w:szCs w:val="15"/>
          <w:shd w:val="clear" w:color="auto" w:fill="auto"/>
          <w:lang w:val="en-US" w:eastAsia="en-US" w:bidi="en-US"/>
        </w:rPr>
        <w:t xml:space="preserve"> ser. 4, vol. vi. p. 123.</w:t>
      </w:r>
    </w:p>
    <w:p>
      <w:pPr>
        <w:pStyle w:val="Style6"/>
        <w:keepNext w:val="0"/>
        <w:keepLines w:val="0"/>
        <w:widowControl w:val="0"/>
        <w:shd w:val="clear" w:color="auto" w:fill="auto"/>
        <w:bidi w:val="0"/>
        <w:spacing w:line="214"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@@@14</w:t>
      </w:r>
      <w:r>
        <w:rPr>
          <w:i/>
          <w:iCs/>
          <w:color w:val="4E4735"/>
          <w:spacing w:val="0"/>
          <w:w w:val="100"/>
          <w:position w:val="0"/>
          <w:sz w:val="15"/>
          <w:szCs w:val="15"/>
          <w:shd w:val="clear" w:color="auto" w:fill="auto"/>
          <w:lang w:val="en-US" w:eastAsia="en-US" w:bidi="en-US"/>
        </w:rPr>
        <w:t xml:space="preserve"> Det </w:t>
      </w:r>
      <w:r>
        <w:rPr>
          <w:i/>
          <w:iCs/>
          <w:color w:val="4E4735"/>
          <w:spacing w:val="0"/>
          <w:w w:val="100"/>
          <w:position w:val="0"/>
          <w:sz w:val="15"/>
          <w:szCs w:val="15"/>
          <w:shd w:val="clear" w:color="auto" w:fill="auto"/>
          <w:lang w:val="fr-FR" w:eastAsia="fr-FR" w:bidi="fr-FR"/>
        </w:rPr>
        <w:t xml:space="preserve">garnie </w:t>
      </w:r>
      <w:r>
        <w:rPr>
          <w:i/>
          <w:iCs/>
          <w:color w:val="4E4735"/>
          <w:spacing w:val="0"/>
          <w:w w:val="100"/>
          <w:position w:val="0"/>
          <w:sz w:val="15"/>
          <w:szCs w:val="15"/>
          <w:shd w:val="clear" w:color="auto" w:fill="auto"/>
          <w:lang w:val="de-DE" w:eastAsia="de-DE" w:bidi="de-DE"/>
        </w:rPr>
        <w:t xml:space="preserve">Grönlands </w:t>
      </w:r>
      <w:r>
        <w:rPr>
          <w:i/>
          <w:iCs/>
          <w:color w:val="4E4735"/>
          <w:spacing w:val="0"/>
          <w:w w:val="100"/>
          <w:position w:val="0"/>
          <w:sz w:val="15"/>
          <w:szCs w:val="15"/>
          <w:shd w:val="clear" w:color="auto" w:fill="auto"/>
          <w:lang w:val="en-US" w:eastAsia="en-US" w:bidi="en-US"/>
        </w:rPr>
        <w:t xml:space="preserve">nye </w:t>
      </w:r>
      <w:r>
        <w:rPr>
          <w:i/>
          <w:iCs/>
          <w:color w:val="4E4735"/>
          <w:spacing w:val="0"/>
          <w:w w:val="100"/>
          <w:position w:val="0"/>
          <w:sz w:val="15"/>
          <w:szCs w:val="15"/>
          <w:shd w:val="clear" w:color="auto" w:fill="auto"/>
          <w:lang w:val="de-DE" w:eastAsia="de-DE" w:bidi="de-DE"/>
        </w:rPr>
        <w:t>Perlustration,</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Copenhagen, 1741 (Eng. trans., </w:t>
      </w:r>
      <w:r>
        <w:rPr>
          <w:i/>
          <w:iCs/>
          <w:color w:val="4E4735"/>
          <w:spacing w:val="0"/>
          <w:w w:val="100"/>
          <w:position w:val="0"/>
          <w:sz w:val="15"/>
          <w:szCs w:val="15"/>
          <w:shd w:val="clear" w:color="auto" w:fill="auto"/>
          <w:lang w:val="en-US" w:eastAsia="en-US" w:bidi="en-US"/>
        </w:rPr>
        <w:t>A Description of Greenland,</w:t>
      </w:r>
      <w:r>
        <w:rPr>
          <w:color w:val="4E4735"/>
          <w:spacing w:val="0"/>
          <w:w w:val="100"/>
          <w:position w:val="0"/>
          <w:sz w:val="15"/>
          <w:szCs w:val="15"/>
          <w:shd w:val="clear" w:color="auto" w:fill="auto"/>
          <w:lang w:val="en-US" w:eastAsia="en-US" w:bidi="en-US"/>
        </w:rPr>
        <w:t xml:space="preserve"> London, 1745, pp. 86-89) ; also Paul Egede, </w:t>
      </w:r>
      <w:r>
        <w:rPr>
          <w:i/>
          <w:iCs/>
          <w:color w:val="4E4735"/>
          <w:spacing w:val="0"/>
          <w:w w:val="100"/>
          <w:position w:val="0"/>
          <w:sz w:val="15"/>
          <w:szCs w:val="15"/>
          <w:shd w:val="clear" w:color="auto" w:fill="auto"/>
          <w:lang w:val="en-US" w:eastAsia="en-US" w:bidi="en-US"/>
        </w:rPr>
        <w:t xml:space="preserve">Efterretninger om </w:t>
      </w:r>
      <w:r>
        <w:rPr>
          <w:i/>
          <w:iCs/>
          <w:color w:val="4E4735"/>
          <w:spacing w:val="0"/>
          <w:w w:val="100"/>
          <w:position w:val="0"/>
          <w:sz w:val="15"/>
          <w:szCs w:val="15"/>
          <w:shd w:val="clear" w:color="auto" w:fill="auto"/>
          <w:lang w:val="de-DE" w:eastAsia="de-DE" w:bidi="de-DE"/>
        </w:rPr>
        <w:t>Grönland,</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Copenhagen, n.d., pp. 45, 46.</w:t>
      </w:r>
    </w:p>
    <w:p>
      <w:pPr>
        <w:pStyle w:val="Style6"/>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@@@15</w:t>
      </w:r>
      <w:r>
        <w:rPr>
          <w:color w:val="4E4735"/>
          <w:spacing w:val="0"/>
          <w:w w:val="100"/>
          <w:position w:val="0"/>
          <w:sz w:val="15"/>
          <w:szCs w:val="15"/>
          <w:shd w:val="clear" w:color="auto" w:fill="auto"/>
          <w:lang w:val="en-US" w:eastAsia="en-US" w:bidi="en-US"/>
        </w:rPr>
        <w:t xml:space="preserve"> L. </w:t>
      </w:r>
      <w:r>
        <w:rPr>
          <w:color w:val="4E4735"/>
          <w:spacing w:val="0"/>
          <w:w w:val="100"/>
          <w:position w:val="0"/>
          <w:sz w:val="15"/>
          <w:szCs w:val="15"/>
          <w:shd w:val="clear" w:color="auto" w:fill="auto"/>
          <w:lang w:val="de-DE" w:eastAsia="de-DE" w:bidi="de-DE"/>
        </w:rPr>
        <w:t xml:space="preserve">de </w:t>
      </w:r>
      <w:r>
        <w:rPr>
          <w:color w:val="4E4735"/>
          <w:spacing w:val="0"/>
          <w:w w:val="100"/>
          <w:position w:val="0"/>
          <w:sz w:val="15"/>
          <w:szCs w:val="15"/>
          <w:shd w:val="clear" w:color="auto" w:fill="auto"/>
          <w:lang w:val="en-US" w:eastAsia="en-US" w:bidi="en-US"/>
        </w:rPr>
        <w:t xml:space="preserve">Ferry, quoted by Pontoppidan, </w:t>
      </w:r>
      <w:r>
        <w:rPr>
          <w:i/>
          <w:iCs/>
          <w:color w:val="4E4735"/>
          <w:spacing w:val="0"/>
          <w:w w:val="100"/>
          <w:position w:val="0"/>
          <w:sz w:val="15"/>
          <w:szCs w:val="15"/>
          <w:shd w:val="clear" w:color="auto" w:fill="auto"/>
          <w:lang w:val="en-US" w:eastAsia="en-US" w:bidi="en-US"/>
        </w:rPr>
        <w:t>op. cit.</w:t>
      </w:r>
      <w:r>
        <w:rPr>
          <w:color w:val="4E4735"/>
          <w:spacing w:val="0"/>
          <w:w w:val="100"/>
          <w:position w:val="0"/>
          <w:sz w:val="15"/>
          <w:szCs w:val="15"/>
          <w:shd w:val="clear" w:color="auto" w:fill="auto"/>
          <w:lang w:val="en-US" w:eastAsia="en-US" w:bidi="en-US"/>
        </w:rPr>
        <w:t xml:space="preserve"> ; Davidson and Sandford, quoted in </w:t>
      </w:r>
      <w:r>
        <w:rPr>
          <w:i/>
          <w:iCs/>
          <w:color w:val="4E4735"/>
          <w:spacing w:val="0"/>
          <w:w w:val="100"/>
          <w:position w:val="0"/>
          <w:sz w:val="15"/>
          <w:szCs w:val="15"/>
          <w:shd w:val="clear" w:color="auto" w:fill="auto"/>
          <w:lang w:val="en-US" w:eastAsia="en-US" w:bidi="en-US"/>
        </w:rPr>
        <w:t>Zoologist,</w:t>
      </w:r>
      <w:r>
        <w:rPr>
          <w:color w:val="4E4735"/>
          <w:spacing w:val="0"/>
          <w:w w:val="100"/>
          <w:position w:val="0"/>
          <w:sz w:val="15"/>
          <w:szCs w:val="15"/>
          <w:shd w:val="clear" w:color="auto" w:fill="auto"/>
          <w:lang w:val="en-US" w:eastAsia="en-US" w:bidi="en-US"/>
        </w:rPr>
        <w:t xml:space="preserve"> p. 2459, 1849 ; Senior, </w:t>
      </w:r>
      <w:r>
        <w:rPr>
          <w:i/>
          <w:iCs/>
          <w:color w:val="4E4735"/>
          <w:spacing w:val="0"/>
          <w:w w:val="100"/>
          <w:position w:val="0"/>
          <w:sz w:val="15"/>
          <w:szCs w:val="15"/>
          <w:shd w:val="clear" w:color="auto" w:fill="auto"/>
          <w:lang w:val="en-US" w:eastAsia="en-US" w:bidi="en-US"/>
        </w:rPr>
        <w:t>Graphic,</w:t>
      </w:r>
      <w:r>
        <w:rPr>
          <w:color w:val="4E4735"/>
          <w:spacing w:val="0"/>
          <w:w w:val="100"/>
          <w:position w:val="0"/>
          <w:sz w:val="15"/>
          <w:szCs w:val="15"/>
          <w:shd w:val="clear" w:color="auto" w:fill="auto"/>
          <w:lang w:val="en-US" w:eastAsia="en-US" w:bidi="en-US"/>
        </w:rPr>
        <w:t xml:space="preserve"> 19th April 1879 ; Barnett, </w:t>
      </w:r>
      <w:r>
        <w:rPr>
          <w:i/>
          <w:iCs/>
          <w:color w:val="4E4735"/>
          <w:spacing w:val="0"/>
          <w:w w:val="100"/>
          <w:position w:val="0"/>
          <w:sz w:val="15"/>
          <w:szCs w:val="15"/>
          <w:shd w:val="clear" w:color="auto" w:fill="auto"/>
          <w:lang w:val="en-US" w:eastAsia="en-US" w:bidi="en-US"/>
        </w:rPr>
        <w:t>Nature,</w:t>
      </w:r>
      <w:r>
        <w:rPr>
          <w:color w:val="4E4735"/>
          <w:spacing w:val="0"/>
          <w:w w:val="100"/>
          <w:position w:val="0"/>
          <w:sz w:val="15"/>
          <w:szCs w:val="15"/>
          <w:shd w:val="clear" w:color="auto" w:fill="auto"/>
          <w:lang w:val="en-US" w:eastAsia="en-US" w:bidi="en-US"/>
        </w:rPr>
        <w:t xml:space="preserve"> vol. xx. p. 289, 1879.</w:t>
      </w:r>
    </w:p>
    <w:p>
      <w:pPr>
        <w:pStyle w:val="Style6"/>
        <w:keepNext w:val="0"/>
        <w:keepLines w:val="0"/>
        <w:widowControl w:val="0"/>
        <w:shd w:val="clear" w:color="auto" w:fill="auto"/>
        <w:bidi w:val="0"/>
        <w:spacing w:line="214"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@@@16</w:t>
      </w:r>
      <w:r>
        <w:rPr>
          <w:i/>
          <w:iCs/>
          <w:color w:val="4E4735"/>
          <w:spacing w:val="0"/>
          <w:w w:val="100"/>
          <w:position w:val="0"/>
          <w:sz w:val="15"/>
          <w:szCs w:val="15"/>
          <w:shd w:val="clear" w:color="auto" w:fill="auto"/>
          <w:lang w:val="en-US" w:eastAsia="en-US" w:bidi="en-US"/>
        </w:rPr>
        <w:t xml:space="preserve"> Ann. Mag. Nat. Hist.,</w:t>
      </w:r>
      <w:r>
        <w:rPr>
          <w:color w:val="4E4735"/>
          <w:spacing w:val="0"/>
          <w:w w:val="100"/>
          <w:position w:val="0"/>
          <w:sz w:val="15"/>
          <w:szCs w:val="15"/>
          <w:shd w:val="clear" w:color="auto" w:fill="auto"/>
          <w:lang w:val="en-US" w:eastAsia="en-US" w:bidi="en-US"/>
        </w:rPr>
        <w:t xml:space="preserve"> ser. 2, vol. ii. p. 461, 1848.</w:t>
      </w:r>
    </w:p>
    <w:p>
      <w:pPr>
        <w:pStyle w:val="Style6"/>
        <w:keepNext w:val="0"/>
        <w:keepLines w:val="0"/>
        <w:widowControl w:val="0"/>
        <w:shd w:val="clear" w:color="auto" w:fill="auto"/>
        <w:tabs>
          <w:tab w:pos="2765" w:val="left"/>
        </w:tabs>
        <w:bidi w:val="0"/>
        <w:spacing w:line="214"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@@@17</w:t>
      </w:r>
      <w:r>
        <w:rPr>
          <w:i/>
          <w:iCs/>
          <w:color w:val="4E4735"/>
          <w:spacing w:val="0"/>
          <w:w w:val="100"/>
          <w:position w:val="0"/>
          <w:sz w:val="15"/>
          <w:szCs w:val="15"/>
          <w:shd w:val="clear" w:color="auto" w:fill="auto"/>
          <w:lang w:val="en-US" w:eastAsia="en-US" w:bidi="en-US"/>
        </w:rPr>
        <w:t xml:space="preserve"> Times,</w:t>
      </w:r>
      <w:r>
        <w:rPr>
          <w:color w:val="4E4735"/>
          <w:spacing w:val="0"/>
          <w:w w:val="100"/>
          <w:position w:val="0"/>
          <w:sz w:val="15"/>
          <w:szCs w:val="15"/>
          <w:shd w:val="clear" w:color="auto" w:fill="auto"/>
          <w:lang w:val="en-US" w:eastAsia="en-US" w:bidi="en-US"/>
        </w:rPr>
        <w:t xml:space="preserve"> 21st November 1848.</w:t>
        <w:tab/>
        <w:t>@@@</w:t>
      </w:r>
      <w:r>
        <w:rPr>
          <w:i/>
          <w:iCs/>
          <w:color w:val="4E4735"/>
          <w:spacing w:val="0"/>
          <w:w w:val="100"/>
          <w:position w:val="0"/>
          <w:sz w:val="15"/>
          <w:szCs w:val="15"/>
          <w:shd w:val="clear" w:color="auto" w:fill="auto"/>
          <w:vertAlign w:val="superscript"/>
          <w:lang w:val="en-US" w:eastAsia="en-US" w:bidi="en-US"/>
        </w:rPr>
        <w:t>18</w:t>
      </w:r>
      <w:r>
        <w:rPr>
          <w:i/>
          <w:iCs/>
          <w:color w:val="4E4735"/>
          <w:spacing w:val="0"/>
          <w:w w:val="100"/>
          <w:position w:val="0"/>
          <w:sz w:val="15"/>
          <w:szCs w:val="15"/>
          <w:shd w:val="clear" w:color="auto" w:fill="auto"/>
          <w:lang w:val="en-US" w:eastAsia="en-US" w:bidi="en-US"/>
        </w:rPr>
        <w:t xml:space="preserve"> Zoologist,</w:t>
      </w:r>
      <w:r>
        <w:rPr>
          <w:color w:val="4E4735"/>
          <w:spacing w:val="0"/>
          <w:w w:val="100"/>
          <w:position w:val="0"/>
          <w:sz w:val="15"/>
          <w:szCs w:val="15"/>
          <w:shd w:val="clear" w:color="auto" w:fill="auto"/>
          <w:lang w:val="en-US" w:eastAsia="en-US" w:bidi="en-US"/>
        </w:rPr>
        <w:t xml:space="preserve"> p. 2395.</w:t>
      </w:r>
    </w:p>
    <w:p>
      <w:pPr>
        <w:pStyle w:val="Style6"/>
        <w:keepNext w:val="0"/>
        <w:keepLines w:val="0"/>
        <w:widowControl w:val="0"/>
        <w:shd w:val="clear" w:color="auto" w:fill="auto"/>
        <w:tabs>
          <w:tab w:pos="2765" w:val="left"/>
        </w:tabs>
        <w:bidi w:val="0"/>
        <w:spacing w:line="214"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@@@19</w:t>
      </w:r>
      <w:r>
        <w:rPr>
          <w:i/>
          <w:iCs/>
          <w:color w:val="4E4735"/>
          <w:spacing w:val="0"/>
          <w:w w:val="100"/>
          <w:position w:val="0"/>
          <w:sz w:val="15"/>
          <w:szCs w:val="15"/>
          <w:shd w:val="clear" w:color="auto" w:fill="auto"/>
          <w:lang w:val="en-US" w:eastAsia="en-US" w:bidi="en-US"/>
        </w:rPr>
        <w:t xml:space="preserve"> Op. cit.,</w:t>
      </w:r>
      <w:r>
        <w:rPr>
          <w:color w:val="4E4735"/>
          <w:spacing w:val="0"/>
          <w:w w:val="100"/>
          <w:position w:val="0"/>
          <w:sz w:val="15"/>
          <w:szCs w:val="15"/>
          <w:shd w:val="clear" w:color="auto" w:fill="auto"/>
          <w:lang w:val="en-US" w:eastAsia="en-US" w:bidi="en-US"/>
        </w:rPr>
        <w:t xml:space="preserve"> p. 358.</w:t>
        <w:tab/>
        <w:t>@@@</w:t>
      </w:r>
      <w:r>
        <w:rPr>
          <w:i/>
          <w:iCs/>
          <w:color w:val="4E4735"/>
          <w:spacing w:val="0"/>
          <w:w w:val="100"/>
          <w:position w:val="0"/>
          <w:sz w:val="15"/>
          <w:szCs w:val="15"/>
          <w:shd w:val="clear" w:color="auto" w:fill="auto"/>
          <w:vertAlign w:val="superscript"/>
          <w:lang w:val="en-US" w:eastAsia="en-US" w:bidi="en-US"/>
        </w:rPr>
        <w:t>20</w:t>
      </w:r>
      <w:r>
        <w:rPr>
          <w:i/>
          <w:iCs/>
          <w:color w:val="4E4735"/>
          <w:spacing w:val="0"/>
          <w:w w:val="100"/>
          <w:position w:val="0"/>
          <w:sz w:val="15"/>
          <w:szCs w:val="15"/>
          <w:shd w:val="clear" w:color="auto" w:fill="auto"/>
          <w:lang w:val="en-US" w:eastAsia="en-US" w:bidi="en-US"/>
        </w:rPr>
        <w:t xml:space="preserve"> Zoologist,</w:t>
      </w:r>
      <w:r>
        <w:rPr>
          <w:color w:val="4E4735"/>
          <w:spacing w:val="0"/>
          <w:w w:val="100"/>
          <w:position w:val="0"/>
          <w:sz w:val="15"/>
          <w:szCs w:val="15"/>
          <w:shd w:val="clear" w:color="auto" w:fill="auto"/>
          <w:lang w:val="en-US" w:eastAsia="en-US" w:bidi="en-US"/>
        </w:rPr>
        <w:t xml:space="preserve"> p. 2356, 1849.</w:t>
      </w:r>
    </w:p>
    <w:p>
      <w:pPr>
        <w:pStyle w:val="Style6"/>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@@@21</w:t>
      </w:r>
      <w:r>
        <w:rPr>
          <w:color w:val="4E4735"/>
          <w:spacing w:val="0"/>
          <w:w w:val="100"/>
          <w:position w:val="0"/>
          <w:sz w:val="15"/>
          <w:szCs w:val="15"/>
          <w:shd w:val="clear" w:color="auto" w:fill="auto"/>
          <w:lang w:val="en-US" w:eastAsia="en-US" w:bidi="en-US"/>
        </w:rPr>
        <w:t xml:space="preserve"> Penny, </w:t>
      </w:r>
      <w:r>
        <w:rPr>
          <w:i/>
          <w:iCs/>
          <w:color w:val="4E4735"/>
          <w:spacing w:val="0"/>
          <w:w w:val="100"/>
          <w:position w:val="0"/>
          <w:sz w:val="15"/>
          <w:szCs w:val="15"/>
          <w:shd w:val="clear" w:color="auto" w:fill="auto"/>
          <w:lang w:val="en-US" w:eastAsia="en-US" w:bidi="en-US"/>
        </w:rPr>
        <w:t>Ill</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Lend. News,</w:t>
      </w:r>
      <w:r>
        <w:rPr>
          <w:color w:val="4E4735"/>
          <w:spacing w:val="0"/>
          <w:w w:val="100"/>
          <w:position w:val="0"/>
          <w:sz w:val="15"/>
          <w:szCs w:val="15"/>
          <w:shd w:val="clear" w:color="auto" w:fill="auto"/>
          <w:lang w:val="en-US" w:eastAsia="en-US" w:bidi="en-US"/>
        </w:rPr>
        <w:t xml:space="preserve"> vol. lxvii. p. 515, 20th November 1875.</w:t>
      </w:r>
    </w:p>
    <w:p>
      <w:pPr>
        <w:pStyle w:val="Style6"/>
        <w:keepNext w:val="0"/>
        <w:keepLines w:val="0"/>
        <w:widowControl w:val="0"/>
        <w:shd w:val="clear" w:color="auto" w:fill="auto"/>
        <w:bidi w:val="0"/>
        <w:spacing w:line="214" w:lineRule="auto"/>
        <w:ind w:left="0" w:firstLine="360"/>
        <w:jc w:val="left"/>
        <w:rPr>
          <w:sz w:val="15"/>
          <w:szCs w:val="15"/>
        </w:rPr>
      </w:pPr>
      <w:r>
        <w:rPr>
          <w:i/>
          <w:iCs/>
          <w:color w:val="4E4735"/>
          <w:spacing w:val="0"/>
          <w:w w:val="100"/>
          <w:position w:val="0"/>
          <w:sz w:val="15"/>
          <w:szCs w:val="15"/>
          <w:shd w:val="clear" w:color="auto" w:fill="auto"/>
          <w:vertAlign w:val="superscript"/>
          <w:lang w:val="en-US" w:eastAsia="en-US" w:bidi="en-US"/>
        </w:rPr>
        <w:t>@@@22</w:t>
      </w:r>
      <w:r>
        <w:rPr>
          <w:i/>
          <w:iCs/>
          <w:color w:val="4E4735"/>
          <w:spacing w:val="0"/>
          <w:w w:val="100"/>
          <w:position w:val="0"/>
          <w:sz w:val="15"/>
          <w:szCs w:val="15"/>
          <w:shd w:val="clear" w:color="auto" w:fill="auto"/>
          <w:lang w:val="en-US" w:eastAsia="en-US" w:bidi="en-US"/>
        </w:rPr>
        <w:t xml:space="preserve"> Graphic,</w:t>
      </w:r>
      <w:r>
        <w:rPr>
          <w:color w:val="4E4735"/>
          <w:spacing w:val="0"/>
          <w:w w:val="100"/>
          <w:position w:val="0"/>
          <w:sz w:val="15"/>
          <w:szCs w:val="15"/>
          <w:shd w:val="clear" w:color="auto" w:fill="auto"/>
          <w:lang w:val="en-US" w:eastAsia="en-US" w:bidi="en-US"/>
        </w:rPr>
        <w:t xml:space="preserve"> 30th June 1877.</w:t>
      </w:r>
    </w:p>
    <w:p>
      <w:pPr>
        <w:widowControl w:val="0"/>
        <w:spacing w:line="1" w:lineRule="exact"/>
      </w:pPr>
    </w:p>
    <w:sectPr>
      <w:footnotePr>
        <w:pos w:val="pageBottom"/>
        <w:numFmt w:val="decimal"/>
        <w:numRestart w:val="continuous"/>
      </w:footnotePr>
      <w:pgSz w:w="12240" w:h="16840"/>
      <w:pgMar w:top="1785" w:left="1211" w:right="1589" w:bottom="1312" w:header="1357" w:footer="884" w:gutter="0"/>
      <w:pgNumType w:start="2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