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(1836, &amp;c.).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Blois,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et Lettres de Loir-et-Cher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(1833,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Bordeaux,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(1712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1793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re-established 1816),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Linn.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(1826-29)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(1838, &amp;c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des Sc.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&amp;c.).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Boulogne,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&amp;c.). Bourg,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d’Émulation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Comptes 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(1802-22)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&amp;c.). Bourges,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Hist.,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du Cher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&amp;c.).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Nat.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(1652),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(1754-60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Linn.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Cambrai,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d’Émulation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Cannes,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(1868),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Chambéry,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&amp;c.). Châteaudun, Soc.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Danoise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(l864, &amp;c.). Cherbourg,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&amp;c.)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Clermont-Ferrand,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(1747),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(1828,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(l859, &amp;c.). Dijon,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(1740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1793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re-established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(1769,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Douai,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d’Agr.,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du Dép. du Nord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Draguinan,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d'Études Sc.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(1855),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Dunkirk,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Dunkerquoise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(1851),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Epinal,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d’Émulation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Evreux,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Libre d’Agr.,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(1807),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Grenoble,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Delphinale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(1789), based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Laon,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La Rochelle,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(1732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1791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reconstituted in 1803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Lycée Rochelais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1853 under its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former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name),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Le Havre,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et Arts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Le Mans,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la Sarthe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1761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on several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occa</w:t>
        <w:softHyphen/>
        <w:t xml:space="preserve">sions,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finally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Le Puy,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d’Agr., Sc.,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(1836, &amp;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Lille,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Sc.,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1802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Amateurs),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Limoges,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d'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Sc.,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la Haute- Vienne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Lons-le-Saunier,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d’Émulation du Jura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Lyons,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(1700),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d’Agr.,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Nat.,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Comptes 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Linn.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Annales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Mâcon,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Comptes 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(1818-47)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Marseilles,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(1726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1766 called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Sciences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1793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re</w:t>
        <w:softHyphen/>
        <w:t xml:space="preserve">organized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1799, and finally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1802),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(1727-86)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Meaux,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Libre d’Agr., Sc.,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Publ.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Mende,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du Dép. de la Lozère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Montbéliard,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d'Ém.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Montpellier,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Acad.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1706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Royale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suppressed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1793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finally reorganized in 1846),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d’Horticult.,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l’Hérault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Moulins,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d'Ém. de l’Ailier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 et 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Nancy,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de Stanislas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Sc.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(1873),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founded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Nat. de Strasbourg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Nantes,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de la Loire Inf.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founded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1798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Institut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Départmental, Annales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Nevers,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Nivernaise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Nice,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Lettres,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Alpes-Marit.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Nîmes,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du Gard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(1682),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Niort,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Sc.,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Deux-Sèvres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Orleans,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de Sainte-Croix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Lect. et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d’Agr., Sc., &amp;c.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(1810-13),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(1818-37),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Pau,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Sc., Lettres,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Périgueux,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d’Agr., Sc., &amp;c., de la Dordogne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Perpignan,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Agr.,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&amp;c.,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et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Litt.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Pyrénées-Or.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&amp;c.).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Poitiers,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d’Agr.,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Belles-Lettres,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Privas,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Sc. Nat. et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Rheims,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Nat.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Séances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Rochefort,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d’Agr.,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Belles-Lettres,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Travaux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Rodez,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Lettres, Sc.,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l’Aveyron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Procès-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Verb.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Rouen,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Acad.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Précis Analyt.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Amis des Sc. Nat.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Saint-Brieuc,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d’Ém., Bull. et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Saint-Etienne,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d’Agr.,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., de la Loire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Saint-Jean d’Angély,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et Sc.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Saint-Quentin,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Acad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Semur,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Sc.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Nat.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Soissons,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Arch., Hist.,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Sc.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Tarbes,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des Hautes-Pyrénées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Toulon,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 du Var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Toulouse,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1640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known to 1704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Lanternistes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by other names to 1807, when present title was acquired),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et Mém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(1782-90)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(1827, &amp;c.);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d'Hist. Nat.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Tours,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d’Agr.,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., d'Indre-et-Loire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in 1761 as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d’Agr.),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(1763 and 1803-10)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Troyes,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Acad.,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l'Aube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(1801,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Valenciennes,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d’Agr., Sc., et Arts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1865,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Revue Agricole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Vannes,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Polymathique du Morbihan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Comptes 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Vendôme,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Sc., et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Verdun,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Philomath.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Versailles,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d’Agr. et des Arts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(1799-1864)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Nat. et Méd.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Vesoul,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d’Agr.,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., de la Haute-Saône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1819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Recueil Agronom.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Vitry-le-François,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et Arts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(1867,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Austria-Hungary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Jugo-slavenska Akademija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South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Slav.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Acad.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(1866), various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publications.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Altenburg,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Ges.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Osterlandes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Augsburg,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Naturforsch. Ver.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Bamberg,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Naturforsch.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(1852, &amp;c.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Berlin,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Ges. naturf. Freunde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Blankenburg,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 des Harzes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Bonn,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Naturh.-Verein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.); Görres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Hist. Jahrbuch.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Niederrhein.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(1818; reorganized 1839).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Bremen,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Breslau,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Schles. Ges. f. vaterl. Kultur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(1804,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Brünn,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K. k. Mähr.-Schles. Ges., Mitthell.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Cassel,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Ver. f. Naturkunde, Jahresber.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Colmar,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d'Hist. Nat.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Cracow,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Towarzystwo Naukowe,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afterwards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Akademija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Umiejetnosci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Acad. of Science,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many publications. Dantzic,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Ges.,Versuche(1745-57)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and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Schriften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(1820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.); Bot.-Zoolog. Ver.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Donaueschingen,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Ver. f. Gesch. u. Naturgesch.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Schriften.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Dresden,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Naturwiss. Ges. Isis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(1861, &amp;c.)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f.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Natur-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Heil-Kunde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 ; Ges. f.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Botanik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Zoologie,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>Nunquam Otiosus</w:t>
      </w:r>
      <w:r>
        <w:rPr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Durkheim,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Pollichia,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Naturwiss.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Ver.,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Elberfeld,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Naturwiss. Ver.,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Emden,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Ges.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Frankfort,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Seckenbergische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naturforsch. Ges., Museum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(1834-35)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Freiburg (in Baden),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Fulda,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Naturkunde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Giessen,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berhess.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f.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Natur- und Heil-Kunde,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Görlitz,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Ober</w:t>
        <w:softHyphen/>
        <w:t>lausitzer Ges. d. Wiss.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Magazin ; Naturforsch. Ges., 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Görz,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Imp. Reale, Mém.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Göttingen,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K. Ges. d. Wissensch., Anzeiger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(1739,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.), 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(1845, &amp;c.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),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Nachr.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Gratz,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Ver., 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Greifswald,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Naturwiss. Ver. von Neu-Vorpommern, Mittheil.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Naturf.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Ver., Zeitschrift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Naturwiss.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Ver., 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Hanau,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Wetterauische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Heidelberg,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Naturhist.-Med. Ver.,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Hermannstadt,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Siebenbürgisch. med. Ver.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f. Natur</w:t>
        <w:softHyphen/>
        <w:t xml:space="preserve">wiss.,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Sic.).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Innsbruck,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Ferdinandeum, Beiträge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(1825-34)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Neue Zeitschrift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Jena,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K. Leopold.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-Carol.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Akad., Athen</w:t>
      </w:r>
      <w:r>
        <w:rPr>
          <w:rFonts w:ascii="Cambria" w:eastAsia="Cambria" w:hAnsi="Cambria" w:cs="Cambria"/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æ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um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 ; K. Leopold.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-Carol.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D. Akad. d. Naturf, Leopoldina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 ; Med.-natur</w:t>
        <w:softHyphen/>
        <w:t xml:space="preserve">wiss. Ges., Jen.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Zeitschr.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Karlsruhe,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Naturwiss. Ver.,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Verhandl.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Klausenburg,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Siebenbürg. Museum, Annalen.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K. Sachs. Ges. d. Wiss., 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Lemberg,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Ges. v. Galizien, 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Lüneburg,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Magdeburg,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Naturwiss. Ver., Abhandl.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Mainz,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Rhein, naturforsch. Ges.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Mannheim,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Ver. f. Naturk.,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Marburg,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Ges. f. d. Gesch. naturwiss., Schriften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).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Meissen,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Ver. f. Erdk. Isis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Metz,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Acad.,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Lettres,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 ; Soc. d'Hist. Nat.,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Nuremberg,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Naturhist. Ges.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German. Museum,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Anzeig.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Pesth,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Magyar Tudom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á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nyos Akademia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Hung.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Sciences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many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publications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Kir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á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lyri Magyar Természett. T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á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rsalat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Hung. Soc. of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Nat. Sciences,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many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publications. Prague,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K. Böhm. Ges., Abhandl.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(1785,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Naturhist. Ver. Lotos, Lotos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Pressburg,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Naturk., 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Ratisbon,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Zoolog.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-mineralog. Ver.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since 1883 called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Naturwiss. Ver.), Abhandl.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Reichenbach (Voigtland,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Saxony),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Ver. f. Naturk.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Ro</w:t>
      </w:r>
      <w:r>
        <w:rPr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veredo,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lmp. Accad.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Atti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Strasburg,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Agr. et Arts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(1811,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(1843, &amp;c.). Stuttgart,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vaterl. Naturk.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Jahresber. (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1850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Thorn,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Copernicus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Trieste,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Adriatica,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Boll.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Ulm,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Mathem. u. Naturwiss.,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Vienna,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Wiss.,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Denkschriften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k.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Zoolog.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-Bot. Ges.,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Verb.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 Kentnisse,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Wiesbaden,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Nαs-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sauischer Ver. f. Naturk.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Jahrbücher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Zweibrücken,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Naturhist. Ver.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Switzerland: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Basel,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Ges., 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Chur,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Ges.,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Geneva,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Soc. de Phys. et d’Hist. Nat.,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(1821,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.); Inst. des Sc., des Lettres,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Lausanne,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Vaudoise des Sc. Nat., Bull.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Neuchâtel,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Sc. Nat.,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(1844,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St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Gall,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Naturwiss. Ges., 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Solothurn,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Naturhist. Kantonal-Ges., Jahresber.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Zurich,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Ges., Abhandl.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(1761-66),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Vierteljahrschr.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Allg.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Schweizer.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d. Naturwiss.,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Verhandl.,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Anzeiger,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Denkschr.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Italy :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Congresso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degli Scienziati Italiani,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(1844-45)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Riunione degli Sc. Ital.,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(1839-47 ; 1873, &amp;c.). Bologna,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Accad. delle Sc. dell’ Istit. di Bologna, Rendic.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&amp;c.). Brescia,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Accad.,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afterwards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Ateneo, Comment.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Catania,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Accad. Gioenia di Sc. Nat.,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Florence,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>Museo d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Fis.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Stor. Nat.,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>Annali</w:t>
      </w:r>
      <w:r>
        <w:rPr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(1808,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Lucca,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R. Accad. Lucchese,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(1821, &amp;c.). Messina,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R. Accad. Peloritana.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Milan,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Fis.-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Statist.,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Diario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ed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(1846, 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R. Istit. Lombardo, 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Giornale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Rendic.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Ital. delle Sc. Nat.,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&amp;c.). Modena,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Accad. di Sc.,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Mem.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 ; Soc. Ital. delle Sc., 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Naples,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Istit. d’Incoragg.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alle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Sc. Nat.,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(1811, &amp;c.). Padua,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R. Accad. di Sc., Lett., ed Arti, Saggi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Revista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&amp;c.). Venice,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Istit.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Veneto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 Sc.,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., Atti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Belgium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Brussels,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Roy.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Lettres, et des Beaux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Arts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by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Maria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Theresa in 1772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in 1845),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(1818,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&amp;c.),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 ; Soc. Roy.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 Nat. et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 Méd.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de Pharm.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Roy. Linn.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Liége,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Proυ.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., du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Hainaut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(1839,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Holland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Amsterdam,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K. Nederlandsch Instituut, Proc.-Verb.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Tijdschrift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 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ter Beford.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Natuur-,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Kunde,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Maanblad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(1807, 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Werken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 ; Hollandsche Maat- schappij,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Werken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(1810,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 ; K. Akad. van Wetensch., Verslagen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 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Jaarboek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Arnheim,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Natuurkundig Genoot</w:t>
        <w:softHyphen/>
        <w:t>schap, Tijdschrift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Bois-le-Duc,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Provinc. Genootschap, Handelingen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&amp;c.). Groningen,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Natuurk. Genootschap, Versl.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Haarlem,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Hollandsche Maatschappij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Wetensch., 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(1754, &amp;c.). The Hague,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Zoolog.-Botanisch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Genootschap, Versl.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&amp;c.). Luxembourg,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Sc. Nat., Publ.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Middelburg,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Zeeuwsch Genootschap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Wetensch., Ver</w:t>
        <w:softHyphen/>
        <w:t>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(1769, 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Archief (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1856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Utrecht,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Provinc. Genootschap van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Kunsten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Wetensch., 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Aanteekeningen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Batavia :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Bataviaasch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van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Kunsten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Wetensch., 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(1779, &amp;c.),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Tijdschrift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Notulen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 ; Natuurk. Vereeniging in Nederl. Indie, Tijdschrift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Verhandel.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(l856,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Denmark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Copenhagen,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Danske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Videnskaberncs Selskab,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Kjöben- havnske Selskab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(1743-1813),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Skrifter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Afhandlinger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 ; Naturhist. Forening, Meddelelser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Sweden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Gottenburg,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Vetenskaps och Vitterhets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Samhälle,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Handlingar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Stockholm,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K. Svenska Vetenskaps Akademi, Handlingar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(1740, &amp;c.)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Å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rberättelser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1820,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Upsala,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K. Vetenskaps Societeten, Acta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(1720, &amp;c.).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Christiania,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Physiographiske Forening, Mag. for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Natur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-Vidensk.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(1832, 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Videnskabs-Selskabet, Forhandl.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&amp;c.). Throndhjem,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K. Norske Vidensk.-Selskab, Skrifter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Madrid,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Cien.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Exactas,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Fis., y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Nat., Mem.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Españ,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Nat.,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 Fernando,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R. Acad., Mem.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 :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Siezd Russkikh Yestestvoispytately (Meeting of Russ. Naturalists),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first meeting at St Petersburg 1867-68,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Trans,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(4to, 1868,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Dorpat,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Ges., Sitzungsber.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Gelehrte Estnische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Ges., Verhandl.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Sitzungsber.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 &amp;c.). Helsingfors,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Scient.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Fennica, Acta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Kaminietz,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Kazan,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Naturalists at University, Protokoly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&amp;c.). Kharkoff,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Scientists at Univ., Trudy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Protokoly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(l870,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Kieff,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Naturalists, Zapiski.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Moscow,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Imp. Soc. of the Friends of Nat. Hist., Anthrop.,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Izviestiya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&amp;c.);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Imp.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des Natura</w:t>
        <w:softHyphen/>
        <w:t>listes, Mém.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(4to, 1806)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1829, &amp;c.). Odessa,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Naturalists of New Russia, Zapiski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Protokoly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Riga,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Naturforsch.- Ver., Corr.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-Blatt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(1846,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Arbeiten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&amp;c.). St Petersburg,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Naturalists, Trudy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Warsaw,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of Friends of Sc., Roczniki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(1802-28).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Roumania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Bucharest,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Rom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ǎ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n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ǎ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Annalile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Central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South America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Bogota,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Naturalistas Neo-Granadinos, Contribuciones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&amp;c.). Buenos Ayres,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Cientifica Argentina.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Caracas,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 Ciendas,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Boletin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Cordova,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Acad. Nacion., Bol.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 Guatemala,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Instit. Nac.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Havana,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Cien.,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Anales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(1864,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Mexico,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Méx. 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Hist. Nat., La Naturaleza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Rio de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Janeiro,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Palestra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la-001" w:eastAsia="la-001" w:bidi="la-001"/>
        </w:rPr>
        <w:t>Cient.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, Archives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Santiago,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Hist. Nat.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Mathematics.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Many of the general scientific societies (see class i.) have mathematical and other special sections. Among defunct English societies may be mentioned the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Mathematical Society,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used to meet in Spitalfields (1717-1845) and possessed a library, and the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Cambridge Analytical Society,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published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(4to, 1813). The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London Mathematical Society, Proc.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Edinburgh Mathematical Society (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1883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), Proc.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&amp;c.), are still flourishing.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Soc.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Mathém. de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 :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Mathem. Ver.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Univ.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&amp;c.). Cassel,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Geometer-Ver.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(1878). Dresden,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praktisch.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Geometer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Jahresber.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Essen,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Feldmesser-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(1869). Frankfort,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Phys. Ver.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(1824).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Göttingen, Mathemat. Ver.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(1868). Hamburg,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Mathemat. Ges.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(1690),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Königsberg,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Geometer-Ver.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(1872). Strasburg,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Geometer-Ver.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(1881). Stuttgart,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Deutscher Geometer-Ver., Zeitschrift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(1872,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Holland: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Amsterdam,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Genootschap der Mathemat. Wetensch. Kunstoeffinengen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(1782-88),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Mengelwerken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(1793-1816),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Archief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(1856,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.).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Valladolid,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>Acad. de Matematicas</w:t>
      </w:r>
      <w:r>
        <w:rPr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(1803, &amp;c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.),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now dissolved.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 Moscow,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Mathemat. Soc. </w:t>
      </w:r>
      <w:r>
        <w:rPr>
          <w:smallCap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Japan: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Mathemat. Soc. of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Tokio, </w:t>
      </w:r>
      <w:r>
        <w:rPr>
          <w:i/>
          <w:iCs/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</w:t>
      </w:r>
      <w:r>
        <w:rPr>
          <w:color w:val="4D402C"/>
          <w:spacing w:val="0"/>
          <w:w w:val="100"/>
          <w:position w:val="0"/>
          <w:shd w:val="clear" w:color="auto" w:fill="auto"/>
          <w:lang w:val="en-US" w:eastAsia="en-US" w:bidi="en-US"/>
        </w:rPr>
        <w:t>(1878, &amp;c.).</w:t>
      </w:r>
    </w:p>
    <w:sectPr>
      <w:footnotePr>
        <w:pos w:val="pageBottom"/>
        <w:numFmt w:val="decimal"/>
        <w:numRestart w:val="continuous"/>
      </w:footnotePr>
      <w:pgSz w:w="12240" w:h="16840"/>
      <w:pgMar w:top="1744" w:left="1423" w:right="1464" w:bottom="138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C3F2C"/>
      <w:sz w:val="14"/>
      <w:szCs w:val="14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178" w:lineRule="auto"/>
      <w:ind w:firstLine="16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C3F2C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