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two points are observable. First, their independence of philosophy and the arts being assured, though they continued to regard “ civic excellence ” as their aim, it was no longer necessary for them to make the assertion of its claims a principal element in their exposition. Secondly, for the sake of novelty they extended their range, includ</w:t>
        <w:softHyphen/>
        <w:t xml:space="preserve">ing scientific and technical subjects, but handling them, and teaching their pupils to handle them, in a popular way. In this stage of sophistry then, the sophist, though not a specialist, trenched upon the provinces of specialists ; and accordingly Plato </w:t>
      </w:r>
      <w:r>
        <w:rPr>
          <w:i/>
          <w:iCs/>
          <w:spacing w:val="0"/>
          <w:w w:val="100"/>
          <w:position w:val="0"/>
          <w:shd w:val="clear" w:color="auto" w:fill="auto"/>
          <w:lang w:val="en-US" w:eastAsia="en-US" w:bidi="en-US"/>
        </w:rPr>
        <w:t>(Prot.,</w:t>
      </w:r>
      <w:r>
        <w:rPr>
          <w:spacing w:val="0"/>
          <w:w w:val="100"/>
          <w:position w:val="0"/>
          <w:shd w:val="clear" w:color="auto" w:fill="auto"/>
          <w:lang w:val="en-US" w:eastAsia="en-US" w:bidi="en-US"/>
        </w:rPr>
        <w:t xml:space="preserve"> 318 E) makes Protagoras pointedly refer to sophists who, “ when young men have made their escape from the arts, plunge them once more into technical study, and teach them such subjects as arithmetic, astronomy, geometry, and music.” The sophist of whom the Platonic Protagoras is here thinking was </w:t>
      </w:r>
      <w:r>
        <w:rPr>
          <w:spacing w:val="0"/>
          <w:w w:val="100"/>
          <w:position w:val="0"/>
          <w:shd w:val="clear" w:color="auto" w:fill="auto"/>
          <w:lang w:val="la-001" w:eastAsia="la-001" w:bidi="la-001"/>
        </w:rPr>
        <w:t xml:space="preserve">Hippias </w:t>
      </w:r>
      <w:r>
        <w:rPr>
          <w:spacing w:val="0"/>
          <w:w w:val="100"/>
          <w:position w:val="0"/>
          <w:shd w:val="clear" w:color="auto" w:fill="auto"/>
          <w:lang w:val="en-US" w:eastAsia="en-US" w:bidi="en-US"/>
        </w:rPr>
        <w:t xml:space="preserve">of Elis, who gave popular lectures, not only upon the four subjects just mentioned, but also upon grammar, mythology, family history, </w:t>
      </w:r>
      <w:r>
        <w:rPr>
          <w:spacing w:val="0"/>
          <w:w w:val="100"/>
          <w:position w:val="0"/>
          <w:shd w:val="clear" w:color="auto" w:fill="auto"/>
          <w:lang w:val="fr-FR" w:eastAsia="fr-FR" w:bidi="fr-FR"/>
        </w:rPr>
        <w:t xml:space="preserve">archæology, </w:t>
      </w:r>
      <w:r>
        <w:rPr>
          <w:spacing w:val="0"/>
          <w:w w:val="100"/>
          <w:position w:val="0"/>
          <w:shd w:val="clear" w:color="auto" w:fill="auto"/>
          <w:lang w:val="en-US" w:eastAsia="en-US" w:bidi="en-US"/>
        </w:rPr>
        <w:t xml:space="preserve">Homerology, and the education of youth. In this polymath we see at once the degradation of the sophistry of culture and the link which connects Protagoras and </w:t>
      </w:r>
      <w:r>
        <w:rPr>
          <w:spacing w:val="0"/>
          <w:w w:val="100"/>
          <w:position w:val="0"/>
          <w:shd w:val="clear" w:color="auto" w:fill="auto"/>
          <w:lang w:val="la-001" w:eastAsia="la-001" w:bidi="la-001"/>
        </w:rPr>
        <w:t xml:space="preserve">Prodicus </w:t>
      </w:r>
      <w:r>
        <w:rPr>
          <w:spacing w:val="0"/>
          <w:w w:val="100"/>
          <w:position w:val="0"/>
          <w:shd w:val="clear" w:color="auto" w:fill="auto"/>
          <w:lang w:val="en-US" w:eastAsia="en-US" w:bidi="en-US"/>
        </w:rPr>
        <w:t xml:space="preserve">with the eristics, who at a later period taught, not, like </w:t>
      </w:r>
      <w:r>
        <w:rPr>
          <w:spacing w:val="0"/>
          <w:w w:val="100"/>
          <w:position w:val="0"/>
          <w:shd w:val="clear" w:color="auto" w:fill="auto"/>
          <w:lang w:val="la-001" w:eastAsia="la-001" w:bidi="la-001"/>
        </w:rPr>
        <w:t xml:space="preserve">Hippias, </w:t>
      </w:r>
      <w:r>
        <w:rPr>
          <w:spacing w:val="0"/>
          <w:w w:val="100"/>
          <w:position w:val="0"/>
          <w:shd w:val="clear" w:color="auto" w:fill="auto"/>
          <w:lang w:val="en-US" w:eastAsia="en-US" w:bidi="en-US"/>
        </w:rPr>
        <w:t>all branches of learning, but a universally applicable method of dis</w:t>
        <w:softHyphen/>
        <w:t>putation.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Meanwhile,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Leontini, </w:t>
      </w:r>
      <w:r>
        <w:rPr>
          <w:spacing w:val="0"/>
          <w:w w:val="100"/>
          <w:position w:val="0"/>
          <w:shd w:val="clear" w:color="auto" w:fill="auto"/>
          <w:lang w:val="en-US" w:eastAsia="en-US" w:bidi="en-US"/>
        </w:rPr>
        <w:t xml:space="preserve">who, as has been seen, had studied and rejected the philosophy of western Greece, gave to sophistry a new direction by bringing to the mother country the technical study of rhetoric,—especially forensic rhetoric (Plato, </w:t>
      </w:r>
      <w:r>
        <w:rPr>
          <w:i/>
          <w:iCs/>
          <w:spacing w:val="0"/>
          <w:w w:val="100"/>
          <w:position w:val="0"/>
          <w:shd w:val="clear" w:color="auto" w:fill="auto"/>
          <w:lang w:val="en-US" w:eastAsia="en-US" w:bidi="en-US"/>
        </w:rPr>
        <w:t>Gorg.,</w:t>
      </w:r>
      <w:r>
        <w:rPr>
          <w:spacing w:val="0"/>
          <w:w w:val="100"/>
          <w:position w:val="0"/>
          <w:shd w:val="clear" w:color="auto" w:fill="auto"/>
          <w:lang w:val="en-US" w:eastAsia="en-US" w:bidi="en-US"/>
        </w:rPr>
        <w:t xml:space="preserve"> 454 B;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Aristotle, </w:t>
      </w:r>
      <w:r>
        <w:rPr>
          <w:i/>
          <w:iCs/>
          <w:spacing w:val="0"/>
          <w:w w:val="100"/>
          <w:position w:val="0"/>
          <w:shd w:val="clear" w:color="auto" w:fill="auto"/>
          <w:lang w:val="en-US" w:eastAsia="en-US" w:bidi="en-US"/>
        </w:rPr>
        <w:t xml:space="preserve">Rhet., </w:t>
      </w:r>
      <w:r>
        <w:rPr>
          <w:spacing w:val="0"/>
          <w:w w:val="100"/>
          <w:position w:val="0"/>
          <w:shd w:val="clear" w:color="auto" w:fill="auto"/>
          <w:lang w:val="en-US" w:eastAsia="en-US" w:bidi="en-US"/>
        </w:rPr>
        <w:t xml:space="preserve">1354 b 26),—which study had begun in Sicily with Corax and </w:t>
      </w:r>
      <w:r>
        <w:rPr>
          <w:spacing w:val="0"/>
          <w:w w:val="100"/>
          <w:position w:val="0"/>
          <w:shd w:val="clear" w:color="auto" w:fill="auto"/>
          <w:lang w:val="la-001" w:eastAsia="la-001" w:bidi="la-001"/>
        </w:rPr>
        <w:t xml:space="preserve">Tisias </w:t>
      </w:r>
      <w:r>
        <w:rPr>
          <w:spacing w:val="0"/>
          <w:w w:val="100"/>
          <w:position w:val="0"/>
          <w:shd w:val="clear" w:color="auto" w:fill="auto"/>
          <w:lang w:val="en-US" w:eastAsia="en-US" w:bidi="en-US"/>
        </w:rPr>
        <w:t xml:space="preserve">nearly forty years before.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was already advanced in years and rich in honours when, in 427, he visited Athens as the head of an embassy sent to solicit aid against Syracuse. Received with acclamation, he spent the rest of his long life in central Greece, win</w:t>
        <w:softHyphen/>
        <w:t xml:space="preserve">ning applause by the display of his oratorical gifts and acquiring wealth by the teaching of rhetoric. There is no evidence to show that at any period of his life he called himself a sophist ; and, as Plato </w:t>
      </w:r>
      <w:r>
        <w:rPr>
          <w:i/>
          <w:iCs/>
          <w:spacing w:val="0"/>
          <w:w w:val="100"/>
          <w:position w:val="0"/>
          <w:shd w:val="clear" w:color="auto" w:fill="auto"/>
          <w:lang w:val="en-US" w:eastAsia="en-US" w:bidi="en-US"/>
        </w:rPr>
        <w:t>(Gorg.,</w:t>
      </w:r>
      <w:r>
        <w:rPr>
          <w:spacing w:val="0"/>
          <w:w w:val="100"/>
          <w:position w:val="0"/>
          <w:shd w:val="clear" w:color="auto" w:fill="auto"/>
          <w:lang w:val="en-US" w:eastAsia="en-US" w:bidi="en-US"/>
        </w:rPr>
        <w:t xml:space="preserve"> 449 A) makes him describe himself as a </w:t>
      </w:r>
      <w:r>
        <w:rPr>
          <w:i/>
          <w:iCs/>
          <w:spacing w:val="0"/>
          <w:w w:val="100"/>
          <w:position w:val="0"/>
          <w:shd w:val="clear" w:color="auto" w:fill="auto"/>
          <w:lang w:val="en-US" w:eastAsia="en-US" w:bidi="en-US"/>
        </w:rPr>
        <w:t>ῥή</w:t>
      </w:r>
      <w:r>
        <w:rPr>
          <w:i/>
          <w:iCs/>
          <w:spacing w:val="0"/>
          <w:w w:val="100"/>
          <w:position w:val="0"/>
          <w:shd w:val="clear" w:color="auto" w:fill="auto"/>
          <w:lang w:val="en-US" w:eastAsia="en-US" w:bidi="en-US"/>
        </w:rPr>
        <w:t>τω</w:t>
      </w:r>
      <w:r>
        <w:rPr>
          <w:i/>
          <w:iCs/>
          <w:spacing w:val="0"/>
          <w:w w:val="100"/>
          <w:position w:val="0"/>
          <w:shd w:val="clear" w:color="auto" w:fill="auto"/>
          <w:lang w:val="en-US" w:eastAsia="en-US" w:bidi="en-US"/>
        </w:rPr>
        <w:t>ρ</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it is reasonable to sup</w:t>
        <w:softHyphen/>
        <w:t>pose that he preferred that title. That he should do so was only natural, since his position as a teacher of rhetoric was already secure when Protagoras made his first appear</w:t>
        <w:softHyphen/>
        <w:t xml:space="preserve">ance in the character of a sophist ; and, as Protagoras, </w:t>
      </w:r>
      <w:r>
        <w:rPr>
          <w:spacing w:val="0"/>
          <w:w w:val="100"/>
          <w:position w:val="0"/>
          <w:shd w:val="clear" w:color="auto" w:fill="auto"/>
          <w:lang w:val="la-001" w:eastAsia="la-001" w:bidi="la-001"/>
        </w:rPr>
        <w:t xml:space="preserve">Prodicus, </w:t>
      </w:r>
      <w:r>
        <w:rPr>
          <w:spacing w:val="0"/>
          <w:w w:val="100"/>
          <w:position w:val="0"/>
          <w:shd w:val="clear" w:color="auto" w:fill="auto"/>
          <w:lang w:val="en-US" w:eastAsia="en-US" w:bidi="en-US"/>
        </w:rPr>
        <w:t xml:space="preserve">and the rest of the sophists of culture offered a comprehensive education, of which oratory formed only a part, whilst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 xml:space="preserve">made no pretence of teaching “ civic excellence ” (Plato, </w:t>
      </w:r>
      <w:r>
        <w:rPr>
          <w:i/>
          <w:iCs/>
          <w:spacing w:val="0"/>
          <w:w w:val="100"/>
          <w:position w:val="0"/>
          <w:shd w:val="clear" w:color="auto" w:fill="auto"/>
          <w:lang w:val="en-US" w:eastAsia="en-US" w:bidi="en-US"/>
        </w:rPr>
        <w:t>Meno,</w:t>
      </w:r>
      <w:r>
        <w:rPr>
          <w:spacing w:val="0"/>
          <w:w w:val="100"/>
          <w:position w:val="0"/>
          <w:shd w:val="clear" w:color="auto" w:fill="auto"/>
          <w:lang w:val="en-US" w:eastAsia="en-US" w:bidi="en-US"/>
        </w:rPr>
        <w:t xml:space="preserve"> 95 C), and found a substitute for philosophy, not in literature generally, but in the professional study of rhetoric alone, it would have been convenient if the distinction between sophistry and rhetoric had been maintained. But, though, as will be seen hereafter, these two sorts of education were some</w:t>
        <w:softHyphen/>
        <w:t xml:space="preserve">times distinguished,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 xml:space="preserve">and those who succeeded him as teachers of rhetoric, such as </w:t>
      </w:r>
      <w:r>
        <w:rPr>
          <w:spacing w:val="0"/>
          <w:w w:val="100"/>
          <w:position w:val="0"/>
          <w:shd w:val="clear" w:color="auto" w:fill="auto"/>
          <w:lang w:val="la-001" w:eastAsia="la-001" w:bidi="la-001"/>
        </w:rPr>
        <w:t xml:space="preserve">Thrasymachus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Chalce</w:t>
        <w:softHyphen/>
        <w:t xml:space="preserve">don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Polus </w:t>
      </w:r>
      <w:r>
        <w:rPr>
          <w:spacing w:val="0"/>
          <w:w w:val="100"/>
          <w:position w:val="0"/>
          <w:shd w:val="clear" w:color="auto" w:fill="auto"/>
          <w:lang w:val="en-US" w:eastAsia="en-US" w:bidi="en-US"/>
        </w:rPr>
        <w:t>of Agrigentum, were commonly called by the title which Protagoras had assumed and brought into familiar use.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Rhetorical sophistry, as taught by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with special reference to the requirements of the law courts, led by an easy transition to political sophistry. During the century which had elapsed since the expulsion of the Pisistratids and the establishment of the democracy, the Athenian constitution had developed with a rapidity which produced an oligarchical reaction, and the discussion of constitu</w:t>
        <w:softHyphen/>
        <w:t>tional principles and precedents, always familiar to the citizen of Athens, was thus abnormally stimulated. The Peloponnesian War too not only added a deeper interest to ordinary questions of policy, but also caused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relations of dissentient parties, of allied and belligerent states, of citizens and aliens, of bond and free, of Greeks and barbarians, to be eagerly debated in the light of present experience. It was only natural then that some of those who professed to prepare young Athenians for public life should give to their teaching a distinctively political direction ; and accordingly we find Isocrates recognizing teachers of politics, and discriminating them at once from those earlier sophists who gave popular instruction in the arts and from the contemporary eristics. To this class, that of the political sophists, may be assigned </w:t>
      </w:r>
      <w:r>
        <w:rPr>
          <w:spacing w:val="0"/>
          <w:w w:val="100"/>
          <w:position w:val="0"/>
          <w:shd w:val="clear" w:color="auto" w:fill="auto"/>
          <w:lang w:val="la-001" w:eastAsia="la-001" w:bidi="la-001"/>
        </w:rPr>
        <w:t xml:space="preserve">Lycophron, Alcidamas, </w:t>
      </w:r>
      <w:r>
        <w:rPr>
          <w:spacing w:val="0"/>
          <w:w w:val="100"/>
          <w:position w:val="0"/>
          <w:shd w:val="clear" w:color="auto" w:fill="auto"/>
          <w:lang w:val="en-US" w:eastAsia="en-US" w:bidi="en-US"/>
        </w:rPr>
        <w:t xml:space="preserve">and Isocrates himself. For, though that celebrated personage would have liked to be called, not “sophist,” but “political philosopher,” and tried to fasten the name of “sophist” upon his opponents the Socratics, it is clear from his own statement that he was commonly ranked with the sophists, and that he had no claim, except on the score of superior popularity and success, to be dissociated from the other teachers of political rhetoric. It is true that he was not a political sophist of the vulgar type, that as a theorist he was honest and patriotic, and that, in addition to his fame as a teacher, he had a distinct reputation as a man of letters ; but he was a professor of political rhetoric, and, as such, in the phraseology of the day, a sophist. He had already reached the height of his fame when Plato opened a rival school at the Academy, and pointedly attacked him in the </w:t>
      </w:r>
      <w:r>
        <w:rPr>
          <w:i/>
          <w:iCs/>
          <w:spacing w:val="0"/>
          <w:w w:val="100"/>
          <w:position w:val="0"/>
          <w:shd w:val="clear" w:color="auto" w:fill="auto"/>
          <w:lang w:val="la-001" w:eastAsia="la-001" w:bidi="la-001"/>
        </w:rPr>
        <w:t>Gorgias,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Phædrus,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Republic.</w:t>
      </w:r>
      <w:r>
        <w:rPr>
          <w:spacing w:val="0"/>
          <w:w w:val="100"/>
          <w:position w:val="0"/>
          <w:shd w:val="clear" w:color="auto" w:fill="auto"/>
          <w:lang w:val="en-US" w:eastAsia="en-US" w:bidi="en-US"/>
        </w:rPr>
        <w:t xml:space="preserve"> Thenceforward there was a perpetual controversy between the rhetorician and the philosopher, and the struggle of educational systems continued until, in the next generation, the philosophers were left in possession of the field.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While the sophistry of rhetoric led to the sophistry of politics, the sophistry of culture led to the sophistry of disputation. It has been seen that the range of subjects recognized by Protagoras and </w:t>
      </w:r>
      <w:r>
        <w:rPr>
          <w:spacing w:val="0"/>
          <w:w w:val="100"/>
          <w:position w:val="0"/>
          <w:shd w:val="clear" w:color="auto" w:fill="auto"/>
          <w:lang w:val="la-001" w:eastAsia="la-001" w:bidi="la-001"/>
        </w:rPr>
        <w:t xml:space="preserve">Prodicus </w:t>
      </w:r>
      <w:r>
        <w:rPr>
          <w:spacing w:val="0"/>
          <w:w w:val="100"/>
          <w:position w:val="0"/>
          <w:shd w:val="clear" w:color="auto" w:fill="auto"/>
          <w:lang w:val="en-US" w:eastAsia="en-US" w:bidi="en-US"/>
        </w:rPr>
        <w:t xml:space="preserve">gradually extended itself, until </w:t>
      </w:r>
      <w:r>
        <w:rPr>
          <w:spacing w:val="0"/>
          <w:w w:val="100"/>
          <w:position w:val="0"/>
          <w:shd w:val="clear" w:color="auto" w:fill="auto"/>
          <w:lang w:val="la-001" w:eastAsia="la-001" w:bidi="la-001"/>
        </w:rPr>
        <w:t xml:space="preserve">Hippias </w:t>
      </w:r>
      <w:r>
        <w:rPr>
          <w:spacing w:val="0"/>
          <w:w w:val="100"/>
          <w:position w:val="0"/>
          <w:shd w:val="clear" w:color="auto" w:fill="auto"/>
          <w:lang w:val="en-US" w:eastAsia="en-US" w:bidi="en-US"/>
        </w:rPr>
        <w:t>professed himself a teacher of all branches of learning, including in his list subjects taught by artists and professional men, but handling them from a popular or non-professional point of view. The suc</w:t>
        <w:softHyphen/>
        <w:t>cessors of the polymath claimed to possess and to com</w:t>
        <w:softHyphen/>
        <w:t>municate, not the knowledge of all branches of learning, but an aptitude for dealing with all subjects, which aptitude should make the knowledge of any subject super</w:t>
        <w:softHyphen/>
        <w:t>fluous. In other words, they cultivated skill in disputa</w:t>
        <w:softHyphen/>
        <w:t>tion. Now skill in disputation is plainly a valuable accomplishment ; and, as the Aristotelian logic grew out of the regulated discussions of the eristics and their pupils, the disputant sophistry of the 4th century deserves more attention and more respect than it usually receives from historians of Greek thought. But when men set them</w:t>
        <w:softHyphen/>
        <w:t>selves to cultivate skill in disputation, irrespective of the matter debated, —when men regard the matter discussed, not as a serious issue, but as a thesis upon which to practise their powers of controversy,—they learn to pursue, not truth, but victory ; and, their criterion of excellence having been thus perverted, they presently prefer in</w:t>
        <w:softHyphen/>
        <w:t>genious fallacy to solid reasoning, and the applause of bystanders to the consciousness of honest effort. Indeed, the sophists generally had a predisposition to error of this sort, not only because sophistry was from the beginning a substitute for the pursuit of truth, but also because the successful professor, travelling from city to city, or settling abroad, could take no part in public affairs, and thus was not at every step reminded of the importance of the “material” element of exposition and reasoning. Paradox, however, soon becomes stale, and fallacy wearisome. Hence, despite its original popularity, eristical sophistry could not hold its ground. The man of the world who had cultivated it in his youth regarded it in riper years as a</w:t>
      </w:r>
    </w:p>
    <w:sectPr>
      <w:footnotePr>
        <w:pos w:val="pageBottom"/>
        <w:numFmt w:val="decimal"/>
        <w:numRestart w:val="continuous"/>
      </w:footnotePr>
      <w:pgSz w:w="12240" w:h="16840"/>
      <w:pgMar w:top="1820" w:left="1365" w:right="1425" w:bottom="12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