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26" w:lineRule="auto"/>
        <w:ind w:left="0" w:firstLine="0"/>
        <w:jc w:val="left"/>
      </w:pPr>
      <w:r>
        <w:rPr>
          <w:i/>
          <w:iCs/>
          <w:spacing w:val="0"/>
          <w:w w:val="100"/>
          <w:position w:val="0"/>
          <w:shd w:val="clear" w:color="auto" w:fill="auto"/>
          <w:lang w:val="en-US" w:eastAsia="en-US" w:bidi="en-US"/>
        </w:rPr>
        <w:t>Classification.</w:t>
      </w:r>
    </w:p>
    <w:p>
      <w:pPr>
        <w:pStyle w:val="Style2"/>
        <w:keepNext w:val="0"/>
        <w:keepLines w:val="0"/>
        <w:widowControl w:val="0"/>
        <w:shd w:val="clear" w:color="auto" w:fill="auto"/>
        <w:bidi w:val="0"/>
        <w:spacing w:line="226" w:lineRule="auto"/>
        <w:ind w:left="0" w:firstLine="360"/>
        <w:jc w:val="left"/>
      </w:pPr>
      <w:r>
        <w:rPr>
          <w:spacing w:val="0"/>
          <w:w w:val="100"/>
          <w:position w:val="0"/>
          <w:shd w:val="clear" w:color="auto" w:fill="auto"/>
          <w:lang w:val="en-US" w:eastAsia="en-US" w:bidi="en-US"/>
        </w:rPr>
        <w:t xml:space="preserve">The phylum </w:t>
      </w:r>
      <w:r>
        <w:rPr>
          <w:i/>
          <w:iCs/>
          <w:spacing w:val="0"/>
          <w:w w:val="100"/>
          <w:position w:val="0"/>
          <w:shd w:val="clear" w:color="auto" w:fill="auto"/>
          <w:lang w:val="en-US" w:eastAsia="en-US" w:bidi="en-US"/>
        </w:rPr>
        <w:t>Parazoa</w:t>
      </w:r>
      <w:r>
        <w:rPr>
          <w:spacing w:val="0"/>
          <w:w w:val="100"/>
          <w:position w:val="0"/>
          <w:shd w:val="clear" w:color="auto" w:fill="auto"/>
          <w:lang w:val="en-US" w:eastAsia="en-US" w:bidi="en-US"/>
        </w:rPr>
        <w:t xml:space="preserve"> or </w:t>
      </w:r>
      <w:r>
        <w:rPr>
          <w:i/>
          <w:iCs/>
          <w:spacing w:val="0"/>
          <w:w w:val="100"/>
          <w:position w:val="0"/>
          <w:shd w:val="clear" w:color="auto" w:fill="auto"/>
          <w:lang w:val="fr-FR" w:eastAsia="fr-FR" w:bidi="fr-FR"/>
        </w:rPr>
        <w:t>Spongiæ</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consists of two main branches, as follows :—</w:t>
      </w:r>
    </w:p>
    <w:p>
      <w:pPr>
        <w:pStyle w:val="Style5"/>
        <w:keepNext w:val="0"/>
        <w:keepLines w:val="0"/>
        <w:widowControl w:val="0"/>
        <w:shd w:val="clear" w:color="auto" w:fill="auto"/>
        <w:tabs>
          <w:tab w:pos="3420" w:val="left"/>
        </w:tabs>
        <w:bidi w:val="0"/>
        <w:spacing w:line="204" w:lineRule="auto"/>
        <w:ind w:left="360" w:hanging="360"/>
        <w:jc w:val="left"/>
        <w:rPr>
          <w:sz w:val="15"/>
          <w:szCs w:val="15"/>
        </w:rPr>
      </w:pPr>
      <w:r>
        <w:rPr>
          <w:i w:val="0"/>
          <w:iCs w:val="0"/>
          <w:spacing w:val="0"/>
          <w:w w:val="100"/>
          <w:position w:val="0"/>
          <w:sz w:val="16"/>
          <w:szCs w:val="16"/>
          <w:shd w:val="clear" w:color="auto" w:fill="auto"/>
          <w:lang w:val="en-US" w:eastAsia="en-US" w:bidi="en-US"/>
        </w:rPr>
        <w:t xml:space="preserve">Branch A. — </w:t>
      </w:r>
      <w:r>
        <w:rPr>
          <w:spacing w:val="0"/>
          <w:w w:val="100"/>
          <w:position w:val="0"/>
          <w:sz w:val="15"/>
          <w:szCs w:val="15"/>
          <w:shd w:val="clear" w:color="auto" w:fill="auto"/>
          <w:lang w:val="en-US" w:eastAsia="en-US" w:bidi="en-US"/>
        </w:rPr>
        <w:t>MEGAMASTIC-</w:t>
      </w:r>
      <w:r>
        <w:rPr>
          <w:i w:val="0"/>
          <w:iCs w:val="0"/>
          <w:spacing w:val="0"/>
          <w:w w:val="100"/>
          <w:position w:val="0"/>
          <w:sz w:val="16"/>
          <w:szCs w:val="16"/>
          <w:shd w:val="clear" w:color="auto" w:fill="auto"/>
          <w:lang w:val="en-US" w:eastAsia="en-US" w:bidi="en-US"/>
        </w:rPr>
        <w:t xml:space="preserve"> Branch B. — </w:t>
      </w:r>
      <w:r>
        <w:rPr>
          <w:spacing w:val="0"/>
          <w:w w:val="100"/>
          <w:position w:val="0"/>
          <w:sz w:val="15"/>
          <w:szCs w:val="15"/>
          <w:shd w:val="clear" w:color="auto" w:fill="auto"/>
          <w:lang w:val="en-US" w:eastAsia="en-US" w:bidi="en-US"/>
        </w:rPr>
        <w:t>MICROMASTIC</w:t>
        <w:softHyphen/>
        <w:t>TORA.</w:t>
        <w:tab/>
        <w:t>TORA.</w:t>
      </w:r>
    </w:p>
    <w:p>
      <w:pPr>
        <w:pStyle w:val="Style9"/>
        <w:keepNext w:val="0"/>
        <w:keepLines w:val="0"/>
        <w:widowControl w:val="0"/>
        <w:shd w:val="clear" w:color="auto" w:fill="auto"/>
        <w:tabs>
          <w:tab w:pos="2272" w:val="left"/>
        </w:tabs>
        <w:bidi w:val="0"/>
        <w:spacing w:line="204" w:lineRule="auto"/>
        <w:ind w:left="0" w:firstLine="0"/>
        <w:jc w:val="left"/>
      </w:pPr>
      <w:r>
        <w:rPr>
          <w:spacing w:val="0"/>
          <w:w w:val="100"/>
          <w:position w:val="0"/>
          <w:shd w:val="clear" w:color="auto" w:fill="auto"/>
          <w:lang w:val="en-US" w:eastAsia="en-US" w:bidi="en-US"/>
        </w:rPr>
        <w:t xml:space="preserve">Class </w:t>
      </w:r>
      <w:r>
        <w:rPr>
          <w:smallCaps/>
          <w:spacing w:val="0"/>
          <w:w w:val="100"/>
          <w:position w:val="0"/>
          <w:shd w:val="clear" w:color="auto" w:fill="auto"/>
          <w:lang w:val="en-US" w:eastAsia="en-US" w:bidi="en-US"/>
        </w:rPr>
        <w:t>Calcarea,</w:t>
      </w:r>
      <w:r>
        <w:rPr>
          <w:spacing w:val="0"/>
          <w:w w:val="100"/>
          <w:position w:val="0"/>
          <w:shd w:val="clear" w:color="auto" w:fill="auto"/>
          <w:lang w:val="en-US" w:eastAsia="en-US" w:bidi="en-US"/>
        </w:rPr>
        <w:t xml:space="preserve"> Grant.</w:t>
        <w:tab/>
        <w:t xml:space="preserve">Class I. — </w:t>
      </w:r>
      <w:r>
        <w:rPr>
          <w:smallCaps/>
          <w:spacing w:val="0"/>
          <w:w w:val="100"/>
          <w:position w:val="0"/>
          <w:shd w:val="clear" w:color="auto" w:fill="auto"/>
          <w:lang w:val="fr-FR" w:eastAsia="fr-FR" w:bidi="fr-FR"/>
        </w:rPr>
        <w:t>Myxospongiæ,</w:t>
      </w:r>
    </w:p>
    <w:p>
      <w:pPr>
        <w:pStyle w:val="Style9"/>
        <w:keepNext w:val="0"/>
        <w:keepLines w:val="0"/>
        <w:widowControl w:val="0"/>
        <w:shd w:val="clear" w:color="auto" w:fill="auto"/>
        <w:tabs>
          <w:tab w:pos="2644" w:val="left"/>
        </w:tabs>
        <w:bidi w:val="0"/>
        <w:spacing w:line="204" w:lineRule="auto"/>
        <w:ind w:left="0" w:firstLine="360"/>
        <w:jc w:val="left"/>
      </w:pPr>
      <w:r>
        <w:rPr>
          <w:spacing w:val="0"/>
          <w:w w:val="100"/>
          <w:position w:val="0"/>
          <w:shd w:val="clear" w:color="auto" w:fill="auto"/>
          <w:lang w:val="en-US" w:eastAsia="en-US" w:bidi="en-US"/>
        </w:rPr>
        <w:t>Order 1.—</w:t>
      </w:r>
      <w:r>
        <w:rPr>
          <w:i/>
          <w:iCs/>
          <w:spacing w:val="0"/>
          <w:w w:val="100"/>
          <w:position w:val="0"/>
          <w:shd w:val="clear" w:color="auto" w:fill="auto"/>
          <w:lang w:val="fr-FR" w:eastAsia="fr-FR" w:bidi="fr-FR"/>
        </w:rPr>
        <w:t>Homocœla,</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Pol.</w:t>
        <w:tab/>
        <w:t>Haeckel.</w:t>
      </w:r>
    </w:p>
    <w:p>
      <w:pPr>
        <w:pStyle w:val="Style9"/>
        <w:keepNext w:val="0"/>
        <w:keepLines w:val="0"/>
        <w:widowControl w:val="0"/>
        <w:shd w:val="clear" w:color="auto" w:fill="auto"/>
        <w:tabs>
          <w:tab w:pos="2493" w:val="left"/>
        </w:tabs>
        <w:bidi w:val="0"/>
        <w:spacing w:line="204" w:lineRule="auto"/>
        <w:ind w:left="0" w:firstLine="360"/>
        <w:jc w:val="left"/>
      </w:pPr>
      <w:r>
        <w:rPr>
          <w:spacing w:val="0"/>
          <w:w w:val="100"/>
          <w:position w:val="0"/>
          <w:shd w:val="clear" w:color="auto" w:fill="auto"/>
          <w:lang w:val="en-US" w:eastAsia="en-US" w:bidi="en-US"/>
        </w:rPr>
        <w:t>Order 2.—</w:t>
      </w:r>
      <w:r>
        <w:rPr>
          <w:i/>
          <w:iCs/>
          <w:spacing w:val="0"/>
          <w:w w:val="100"/>
          <w:position w:val="0"/>
          <w:shd w:val="clear" w:color="auto" w:fill="auto"/>
          <w:lang w:val="fr-FR" w:eastAsia="fr-FR" w:bidi="fr-FR"/>
        </w:rPr>
        <w:t>Heterocœla,</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Pol.</w:t>
        <w:tab/>
        <w:t>Order 1.—</w:t>
      </w:r>
      <w:r>
        <w:rPr>
          <w:i/>
          <w:iCs/>
          <w:spacing w:val="0"/>
          <w:w w:val="100"/>
          <w:position w:val="0"/>
          <w:shd w:val="clear" w:color="auto" w:fill="auto"/>
          <w:lang w:val="en-US" w:eastAsia="en-US" w:bidi="en-US"/>
        </w:rPr>
        <w:t>Halisarcina.</w:t>
      </w:r>
    </w:p>
    <w:p>
      <w:pPr>
        <w:pStyle w:val="Style9"/>
        <w:keepNext w:val="0"/>
        <w:keepLines w:val="0"/>
        <w:widowControl w:val="0"/>
        <w:shd w:val="clear" w:color="auto" w:fill="auto"/>
        <w:bidi w:val="0"/>
        <w:spacing w:line="283" w:lineRule="auto"/>
        <w:ind w:left="0" w:firstLine="360"/>
        <w:jc w:val="left"/>
      </w:pPr>
      <w:r>
        <w:rPr>
          <w:spacing w:val="0"/>
          <w:w w:val="100"/>
          <w:position w:val="0"/>
          <w:shd w:val="clear" w:color="auto" w:fill="auto"/>
          <w:lang w:val="en-US" w:eastAsia="en-US" w:bidi="en-US"/>
        </w:rPr>
        <w:t>Order 2.—</w:t>
      </w:r>
      <w:r>
        <w:rPr>
          <w:i/>
          <w:iCs/>
          <w:spacing w:val="0"/>
          <w:w w:val="100"/>
          <w:position w:val="0"/>
          <w:shd w:val="clear" w:color="auto" w:fill="auto"/>
          <w:lang w:val="en-US" w:eastAsia="en-US" w:bidi="en-US"/>
        </w:rPr>
        <w:t>Chondrosina.</w:t>
      </w:r>
    </w:p>
    <w:p>
      <w:pPr>
        <w:pStyle w:val="Style9"/>
        <w:keepNext w:val="0"/>
        <w:keepLines w:val="0"/>
        <w:widowControl w:val="0"/>
        <w:shd w:val="clear" w:color="auto" w:fill="auto"/>
        <w:bidi w:val="0"/>
        <w:spacing w:line="283" w:lineRule="auto"/>
        <w:ind w:left="360" w:hanging="360"/>
        <w:jc w:val="left"/>
      </w:pPr>
      <w:r>
        <w:rPr>
          <w:spacing w:val="0"/>
          <w:w w:val="100"/>
          <w:position w:val="0"/>
          <w:shd w:val="clear" w:color="auto" w:fill="auto"/>
          <w:lang w:val="en-US" w:eastAsia="en-US" w:bidi="en-US"/>
        </w:rPr>
        <w:t>Class II.—</w:t>
      </w:r>
      <w:r>
        <w:rPr>
          <w:smallCaps/>
          <w:spacing w:val="0"/>
          <w:w w:val="100"/>
          <w:position w:val="0"/>
          <w:shd w:val="clear" w:color="auto" w:fill="auto"/>
          <w:lang w:val="en-US" w:eastAsia="en-US" w:bidi="en-US"/>
        </w:rPr>
        <w:t>Silicispongi</w:t>
      </w:r>
      <w:r>
        <w:rPr>
          <w:smallCaps/>
          <w:spacing w:val="0"/>
          <w:w w:val="100"/>
          <w:position w:val="0"/>
          <w:shd w:val="clear" w:color="auto" w:fill="auto"/>
          <w:lang w:val="en-US" w:eastAsia="en-US" w:bidi="en-US"/>
        </w:rPr>
        <w:t>æ</w:t>
      </w:r>
      <w:r>
        <w:rPr>
          <w:smallCaps/>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Sub-class i.—</w:t>
      </w:r>
      <w:r>
        <w:rPr>
          <w:smallCaps/>
          <w:spacing w:val="0"/>
          <w:w w:val="100"/>
          <w:position w:val="0"/>
          <w:shd w:val="clear" w:color="auto" w:fill="auto"/>
          <w:lang w:val="en-US" w:eastAsia="en-US" w:bidi="en-US"/>
        </w:rPr>
        <w:t>Hexactinellida,</w:t>
      </w:r>
    </w:p>
    <w:p>
      <w:pPr>
        <w:pStyle w:val="Style9"/>
        <w:keepNext w:val="0"/>
        <w:keepLines w:val="0"/>
        <w:widowControl w:val="0"/>
        <w:shd w:val="clear" w:color="auto" w:fill="auto"/>
        <w:bidi w:val="0"/>
        <w:spacing w:line="206" w:lineRule="auto"/>
        <w:ind w:left="0" w:firstLine="0"/>
        <w:jc w:val="left"/>
      </w:pPr>
      <w:r>
        <w:rPr>
          <w:spacing w:val="0"/>
          <w:w w:val="100"/>
          <w:position w:val="0"/>
          <w:shd w:val="clear" w:color="auto" w:fill="auto"/>
          <w:lang w:val="en-US" w:eastAsia="en-US" w:bidi="en-US"/>
        </w:rPr>
        <w:t>O. Schmidt.</w:t>
      </w:r>
    </w:p>
    <w:p>
      <w:pPr>
        <w:pStyle w:val="Style9"/>
        <w:keepNext w:val="0"/>
        <w:keepLines w:val="0"/>
        <w:widowControl w:val="0"/>
        <w:shd w:val="clear" w:color="auto" w:fill="auto"/>
        <w:bidi w:val="0"/>
        <w:spacing w:line="206" w:lineRule="auto"/>
        <w:ind w:left="0" w:firstLine="0"/>
        <w:jc w:val="left"/>
      </w:pPr>
      <w:r>
        <w:rPr>
          <w:spacing w:val="0"/>
          <w:w w:val="100"/>
          <w:position w:val="0"/>
          <w:shd w:val="clear" w:color="auto" w:fill="auto"/>
          <w:lang w:val="en-US" w:eastAsia="en-US" w:bidi="en-US"/>
        </w:rPr>
        <w:t>Order 1.—</w:t>
      </w:r>
      <w:r>
        <w:rPr>
          <w:i/>
          <w:iCs/>
          <w:spacing w:val="0"/>
          <w:w w:val="100"/>
          <w:position w:val="0"/>
          <w:shd w:val="clear" w:color="auto" w:fill="auto"/>
          <w:lang w:val="en-US" w:eastAsia="en-US" w:bidi="en-US"/>
        </w:rPr>
        <w:t>Lyssacina,</w:t>
      </w:r>
      <w:r>
        <w:rPr>
          <w:spacing w:val="0"/>
          <w:w w:val="100"/>
          <w:position w:val="0"/>
          <w:shd w:val="clear" w:color="auto" w:fill="auto"/>
          <w:lang w:val="en-US" w:eastAsia="en-US" w:bidi="en-US"/>
        </w:rPr>
        <w:t xml:space="preserve"> Zittel. Order 2.—</w:t>
      </w:r>
      <w:r>
        <w:rPr>
          <w:i/>
          <w:iCs/>
          <w:spacing w:val="0"/>
          <w:w w:val="100"/>
          <w:position w:val="0"/>
          <w:shd w:val="clear" w:color="auto" w:fill="auto"/>
          <w:lang w:val="en-US" w:eastAsia="en-US" w:bidi="en-US"/>
        </w:rPr>
        <w:t>Dictyonina,</w:t>
      </w:r>
      <w:r>
        <w:rPr>
          <w:spacing w:val="0"/>
          <w:w w:val="100"/>
          <w:position w:val="0"/>
          <w:shd w:val="clear" w:color="auto" w:fill="auto"/>
          <w:lang w:val="en-US" w:eastAsia="en-US" w:bidi="en-US"/>
        </w:rPr>
        <w:t xml:space="preserve"> Zittel.</w:t>
      </w:r>
    </w:p>
    <w:p>
      <w:pPr>
        <w:pStyle w:val="Style9"/>
        <w:keepNext w:val="0"/>
        <w:keepLines w:val="0"/>
        <w:widowControl w:val="0"/>
        <w:shd w:val="clear" w:color="auto" w:fill="auto"/>
        <w:bidi w:val="0"/>
        <w:spacing w:line="206" w:lineRule="auto"/>
        <w:ind w:left="360" w:hanging="360"/>
        <w:jc w:val="left"/>
      </w:pPr>
      <w:r>
        <w:rPr>
          <w:spacing w:val="0"/>
          <w:w w:val="100"/>
          <w:position w:val="0"/>
          <w:shd w:val="clear" w:color="auto" w:fill="auto"/>
          <w:lang w:val="en-US" w:eastAsia="en-US" w:bidi="en-US"/>
        </w:rPr>
        <w:t xml:space="preserve">Sub - class ii. — </w:t>
      </w:r>
      <w:r>
        <w:rPr>
          <w:smallCaps/>
          <w:spacing w:val="0"/>
          <w:w w:val="100"/>
          <w:position w:val="0"/>
          <w:shd w:val="clear" w:color="auto" w:fill="auto"/>
          <w:lang w:val="fr-FR" w:eastAsia="fr-FR" w:bidi="fr-FR"/>
        </w:rPr>
        <w:t xml:space="preserve">Demospongiæ, </w:t>
      </w:r>
      <w:r>
        <w:rPr>
          <w:spacing w:val="0"/>
          <w:w w:val="100"/>
          <w:position w:val="0"/>
          <w:shd w:val="clear" w:color="auto" w:fill="auto"/>
          <w:lang w:val="la-001" w:eastAsia="la-001" w:bidi="la-001"/>
        </w:rPr>
        <w:t>Sollas.</w:t>
      </w:r>
    </w:p>
    <w:p>
      <w:pPr>
        <w:pStyle w:val="Style9"/>
        <w:keepNext w:val="0"/>
        <w:keepLines w:val="0"/>
        <w:widowControl w:val="0"/>
        <w:shd w:val="clear" w:color="auto" w:fill="auto"/>
        <w:bidi w:val="0"/>
        <w:spacing w:line="206" w:lineRule="auto"/>
        <w:ind w:left="360" w:hanging="360"/>
        <w:jc w:val="left"/>
        <w:rPr>
          <w:sz w:val="15"/>
          <w:szCs w:val="15"/>
        </w:rPr>
      </w:pPr>
      <w:r>
        <w:rPr>
          <w:spacing w:val="0"/>
          <w:w w:val="100"/>
          <w:position w:val="0"/>
          <w:sz w:val="16"/>
          <w:szCs w:val="16"/>
          <w:shd w:val="clear" w:color="auto" w:fill="auto"/>
          <w:lang w:val="en-US" w:eastAsia="en-US" w:bidi="en-US"/>
        </w:rPr>
        <w:t xml:space="preserve">Tribe </w:t>
      </w:r>
      <w:r>
        <w:rPr>
          <w:i/>
          <w:iCs/>
          <w:spacing w:val="0"/>
          <w:w w:val="100"/>
          <w:position w:val="0"/>
          <w:sz w:val="16"/>
          <w:szCs w:val="16"/>
          <w:shd w:val="clear" w:color="auto" w:fill="auto"/>
          <w:lang w:val="en-US" w:eastAsia="en-US" w:bidi="en-US"/>
        </w:rPr>
        <w:t>a.—</w:t>
      </w:r>
      <w:r>
        <w:rPr>
          <w:spacing w:val="0"/>
          <w:w w:val="100"/>
          <w:position w:val="0"/>
          <w:sz w:val="15"/>
          <w:szCs w:val="15"/>
          <w:shd w:val="clear" w:color="auto" w:fill="auto"/>
          <w:lang w:val="en-US" w:eastAsia="en-US" w:bidi="en-US"/>
        </w:rPr>
        <w:t>Monaxonida.</w:t>
      </w:r>
    </w:p>
    <w:p>
      <w:pPr>
        <w:pStyle w:val="Style9"/>
        <w:keepNext w:val="0"/>
        <w:keepLines w:val="0"/>
        <w:widowControl w:val="0"/>
        <w:shd w:val="clear" w:color="auto" w:fill="auto"/>
        <w:bidi w:val="0"/>
        <w:spacing w:line="206" w:lineRule="auto"/>
        <w:ind w:left="0" w:firstLine="360"/>
        <w:jc w:val="left"/>
      </w:pPr>
      <w:r>
        <w:rPr>
          <w:spacing w:val="0"/>
          <w:w w:val="100"/>
          <w:position w:val="0"/>
          <w:shd w:val="clear" w:color="auto" w:fill="auto"/>
          <w:lang w:val="en-US" w:eastAsia="en-US" w:bidi="en-US"/>
        </w:rPr>
        <w:t>Order 1.—</w:t>
      </w:r>
      <w:r>
        <w:rPr>
          <w:i/>
          <w:iCs/>
          <w:spacing w:val="0"/>
          <w:w w:val="100"/>
          <w:position w:val="0"/>
          <w:shd w:val="clear" w:color="auto" w:fill="auto"/>
          <w:lang w:val="en-US" w:eastAsia="en-US" w:bidi="en-US"/>
        </w:rPr>
        <w:t>Monaxona.</w:t>
      </w:r>
    </w:p>
    <w:p>
      <w:pPr>
        <w:pStyle w:val="Style9"/>
        <w:keepNext w:val="0"/>
        <w:keepLines w:val="0"/>
        <w:widowControl w:val="0"/>
        <w:shd w:val="clear" w:color="auto" w:fill="auto"/>
        <w:bidi w:val="0"/>
        <w:spacing w:line="206" w:lineRule="auto"/>
        <w:ind w:left="0" w:firstLine="360"/>
        <w:jc w:val="left"/>
      </w:pPr>
      <w:r>
        <w:rPr>
          <w:spacing w:val="0"/>
          <w:w w:val="100"/>
          <w:position w:val="0"/>
          <w:shd w:val="clear" w:color="auto" w:fill="auto"/>
          <w:lang w:val="en-US" w:eastAsia="en-US" w:bidi="en-US"/>
        </w:rPr>
        <w:t>Order 2.—</w:t>
      </w:r>
      <w:r>
        <w:rPr>
          <w:i/>
          <w:iCs/>
          <w:spacing w:val="0"/>
          <w:w w:val="100"/>
          <w:position w:val="0"/>
          <w:shd w:val="clear" w:color="auto" w:fill="auto"/>
          <w:lang w:val="en-US" w:eastAsia="en-US" w:bidi="en-US"/>
        </w:rPr>
        <w:t>Ceratosa,</w:t>
      </w:r>
      <w:r>
        <w:rPr>
          <w:spacing w:val="0"/>
          <w:w w:val="100"/>
          <w:position w:val="0"/>
          <w:shd w:val="clear" w:color="auto" w:fill="auto"/>
          <w:lang w:val="en-US" w:eastAsia="en-US" w:bidi="en-US"/>
        </w:rPr>
        <w:t xml:space="preserve"> Grant.</w:t>
      </w:r>
    </w:p>
    <w:p>
      <w:pPr>
        <w:pStyle w:val="Style9"/>
        <w:keepNext w:val="0"/>
        <w:keepLines w:val="0"/>
        <w:widowControl w:val="0"/>
        <w:shd w:val="clear" w:color="auto" w:fill="auto"/>
        <w:bidi w:val="0"/>
        <w:ind w:left="360" w:hanging="360"/>
        <w:jc w:val="left"/>
      </w:pPr>
      <w:r>
        <w:rPr>
          <w:spacing w:val="0"/>
          <w:w w:val="100"/>
          <w:position w:val="0"/>
          <w:shd w:val="clear" w:color="auto" w:fill="auto"/>
          <w:lang w:val="en-US" w:eastAsia="en-US" w:bidi="en-US"/>
        </w:rPr>
        <w:t xml:space="preserve">Tribe </w:t>
      </w:r>
      <w:r>
        <w:rPr>
          <w:i/>
          <w:iCs/>
          <w:spacing w:val="0"/>
          <w:w w:val="100"/>
          <w:position w:val="0"/>
          <w:sz w:val="15"/>
          <w:szCs w:val="15"/>
          <w:shd w:val="clear" w:color="auto" w:fill="auto"/>
          <w:lang w:val="en-US" w:eastAsia="en-US" w:bidi="en-US"/>
        </w:rPr>
        <w:t>b. —</w:t>
      </w:r>
      <w:r>
        <w:rPr>
          <w:spacing w:val="0"/>
          <w:w w:val="100"/>
          <w:position w:val="0"/>
          <w:sz w:val="15"/>
          <w:szCs w:val="15"/>
          <w:shd w:val="clear" w:color="auto" w:fill="auto"/>
          <w:lang w:val="en-US" w:eastAsia="en-US" w:bidi="en-US"/>
        </w:rPr>
        <w:t xml:space="preserve"> Tetractinellida, </w:t>
      </w:r>
      <w:r>
        <w:rPr>
          <w:spacing w:val="0"/>
          <w:w w:val="100"/>
          <w:position w:val="0"/>
          <w:shd w:val="clear" w:color="auto" w:fill="auto"/>
          <w:lang w:val="en-US" w:eastAsia="en-US" w:bidi="en-US"/>
        </w:rPr>
        <w:t>Marshall.</w:t>
      </w:r>
    </w:p>
    <w:p>
      <w:pPr>
        <w:pStyle w:val="Style9"/>
        <w:keepNext w:val="0"/>
        <w:keepLines w:val="0"/>
        <w:widowControl w:val="0"/>
        <w:shd w:val="clear" w:color="auto" w:fill="auto"/>
        <w:bidi w:val="0"/>
        <w:ind w:left="0" w:firstLine="360"/>
        <w:jc w:val="left"/>
      </w:pPr>
      <w:r>
        <w:rPr>
          <w:spacing w:val="0"/>
          <w:w w:val="100"/>
          <w:position w:val="0"/>
          <w:shd w:val="clear" w:color="auto" w:fill="auto"/>
          <w:lang w:val="en-US" w:eastAsia="en-US" w:bidi="en-US"/>
        </w:rPr>
        <w:t>Order 1.—</w:t>
      </w:r>
      <w:r>
        <w:rPr>
          <w:i/>
          <w:iCs/>
          <w:spacing w:val="0"/>
          <w:w w:val="100"/>
          <w:position w:val="0"/>
          <w:shd w:val="clear" w:color="auto" w:fill="auto"/>
          <w:lang w:val="en-US" w:eastAsia="en-US" w:bidi="en-US"/>
        </w:rPr>
        <w:t>Choristida,</w:t>
      </w:r>
      <w:r>
        <w:rPr>
          <w:spacing w:val="0"/>
          <w:w w:val="100"/>
          <w:position w:val="0"/>
          <w:shd w:val="clear" w:color="auto" w:fill="auto"/>
          <w:lang w:val="en-US" w:eastAsia="en-US" w:bidi="en-US"/>
        </w:rPr>
        <w:t xml:space="preserve"> </w:t>
      </w:r>
      <w:r>
        <w:rPr>
          <w:spacing w:val="0"/>
          <w:w w:val="100"/>
          <w:position w:val="0"/>
          <w:shd w:val="clear" w:color="auto" w:fill="auto"/>
          <w:lang w:val="la-001" w:eastAsia="la-001" w:bidi="la-001"/>
        </w:rPr>
        <w:t xml:space="preserve">Sollas. </w:t>
      </w:r>
      <w:r>
        <w:rPr>
          <w:spacing w:val="0"/>
          <w:w w:val="100"/>
          <w:position w:val="0"/>
          <w:shd w:val="clear" w:color="auto" w:fill="auto"/>
          <w:lang w:val="en-US" w:eastAsia="en-US" w:bidi="en-US"/>
        </w:rPr>
        <w:t>Order 2.—</w:t>
      </w:r>
      <w:r>
        <w:rPr>
          <w:i/>
          <w:iCs/>
          <w:spacing w:val="0"/>
          <w:w w:val="100"/>
          <w:position w:val="0"/>
          <w:shd w:val="clear" w:color="auto" w:fill="auto"/>
          <w:lang w:val="en-US" w:eastAsia="en-US" w:bidi="en-US"/>
        </w:rPr>
        <w:t>Lithislida,</w:t>
      </w:r>
      <w:r>
        <w:rPr>
          <w:spacing w:val="0"/>
          <w:w w:val="100"/>
          <w:position w:val="0"/>
          <w:shd w:val="clear" w:color="auto" w:fill="auto"/>
          <w:lang w:val="en-US" w:eastAsia="en-US" w:bidi="en-US"/>
        </w:rPr>
        <w:t xml:space="preserve"> O.S.</w:t>
      </w:r>
    </w:p>
    <w:p>
      <w:pPr>
        <w:pStyle w:val="Style9"/>
        <w:keepNext w:val="0"/>
        <w:keepLines w:val="0"/>
        <w:widowControl w:val="0"/>
        <w:shd w:val="clear" w:color="auto" w:fill="auto"/>
        <w:bidi w:val="0"/>
        <w:ind w:left="0" w:firstLine="360"/>
        <w:jc w:val="left"/>
      </w:pPr>
      <w:r>
        <w:rPr>
          <w:spacing w:val="0"/>
          <w:w w:val="100"/>
          <w:position w:val="0"/>
          <w:shd w:val="clear" w:color="auto" w:fill="auto"/>
          <w:lang w:val="en-US" w:eastAsia="en-US" w:bidi="en-US"/>
        </w:rPr>
        <w:t>By the possession of both sexual elements and a complex histo</w:t>
        <w:softHyphen/>
        <w:t>logical structure, and in the character of their embryological devel</w:t>
        <w:softHyphen/>
        <w:t xml:space="preserve">opment, the sponges are clearly separated from the </w:t>
      </w:r>
      <w:r>
        <w:rPr>
          <w:i/>
          <w:iCs/>
          <w:spacing w:val="0"/>
          <w:w w:val="100"/>
          <w:position w:val="0"/>
          <w:shd w:val="clear" w:color="auto" w:fill="auto"/>
          <w:lang w:val="en-US" w:eastAsia="en-US" w:bidi="en-US"/>
        </w:rPr>
        <w:t>Protozoa</w:t>
      </w:r>
      <w:r>
        <w:rPr>
          <w:spacing w:val="0"/>
          <w:w w:val="100"/>
          <w:position w:val="0"/>
          <w:shd w:val="clear" w:color="auto" w:fill="auto"/>
          <w:lang w:val="en-US" w:eastAsia="en-US" w:bidi="en-US"/>
        </w:rPr>
        <w:t xml:space="preserve"> ; on the other hand, the choanoflagellate character of the endoderm, which it retains in the flagellated chambers throughout the group without a single exception, as clearly marks them off from the </w:t>
      </w:r>
      <w:r>
        <w:rPr>
          <w:i/>
          <w:iCs/>
          <w:spacing w:val="0"/>
          <w:w w:val="100"/>
          <w:position w:val="0"/>
          <w:shd w:val="clear" w:color="auto" w:fill="auto"/>
          <w:lang w:val="en-US" w:eastAsia="en-US" w:bidi="en-US"/>
        </w:rPr>
        <w:t>Metazoa.</w:t>
      </w:r>
      <w:r>
        <w:rPr>
          <w:spacing w:val="0"/>
          <w:w w:val="100"/>
          <w:position w:val="0"/>
          <w:shd w:val="clear" w:color="auto" w:fill="auto"/>
          <w:lang w:val="en-US" w:eastAsia="en-US" w:bidi="en-US"/>
        </w:rPr>
        <w:t xml:space="preserve"> They may therefore be regarded as a separate phylum derived from the choanoflagellate </w:t>
      </w:r>
      <w:r>
        <w:rPr>
          <w:i/>
          <w:iCs/>
          <w:spacing w:val="0"/>
          <w:w w:val="100"/>
          <w:position w:val="0"/>
          <w:shd w:val="clear" w:color="auto" w:fill="auto"/>
          <w:lang w:val="en-US" w:eastAsia="en-US" w:bidi="en-US"/>
        </w:rPr>
        <w:t>Infusoria,</w:t>
      </w:r>
      <w:r>
        <w:rPr>
          <w:spacing w:val="0"/>
          <w:w w:val="100"/>
          <w:position w:val="0"/>
          <w:shd w:val="clear" w:color="auto" w:fill="auto"/>
          <w:lang w:val="en-US" w:eastAsia="en-US" w:bidi="en-US"/>
        </w:rPr>
        <w:t xml:space="preserve"> but pursuing for a certain distance a course of development parallel with that of the </w:t>
      </w:r>
      <w:r>
        <w:rPr>
          <w:i/>
          <w:iCs/>
          <w:spacing w:val="0"/>
          <w:w w:val="100"/>
          <w:position w:val="0"/>
          <w:shd w:val="clear" w:color="auto" w:fill="auto"/>
          <w:lang w:val="en-US" w:eastAsia="en-US" w:bidi="en-US"/>
        </w:rPr>
        <w:t>Metazoa.</w:t>
      </w:r>
    </w:p>
    <w:p>
      <w:pPr>
        <w:pStyle w:val="Style9"/>
        <w:keepNext w:val="0"/>
        <w:keepLines w:val="0"/>
        <w:widowControl w:val="0"/>
        <w:shd w:val="clear" w:color="auto" w:fill="auto"/>
        <w:bidi w:val="0"/>
        <w:ind w:left="0" w:firstLine="360"/>
        <w:jc w:val="left"/>
      </w:pPr>
      <w:r>
        <w:rPr>
          <w:spacing w:val="0"/>
          <w:w w:val="100"/>
          <w:position w:val="0"/>
          <w:shd w:val="clear" w:color="auto" w:fill="auto"/>
          <w:lang w:val="en-US" w:eastAsia="en-US" w:bidi="en-US"/>
        </w:rPr>
        <w:t xml:space="preserve">Different views have been propounded by other authors. Savile Kent regards the sponges as </w:t>
      </w:r>
      <w:r>
        <w:rPr>
          <w:i/>
          <w:iCs/>
          <w:spacing w:val="0"/>
          <w:w w:val="100"/>
          <w:position w:val="0"/>
          <w:shd w:val="clear" w:color="auto" w:fill="auto"/>
          <w:lang w:val="en-US" w:eastAsia="en-US" w:bidi="en-US"/>
        </w:rPr>
        <w:t>Protozoa</w:t>
      </w:r>
      <w:r>
        <w:rPr>
          <w:spacing w:val="0"/>
          <w:w w:val="100"/>
          <w:position w:val="0"/>
          <w:shd w:val="clear" w:color="auto" w:fill="auto"/>
          <w:lang w:val="en-US" w:eastAsia="en-US" w:bidi="en-US"/>
        </w:rPr>
        <w:t xml:space="preserve"> (</w:t>
      </w:r>
      <w:r>
        <w:rPr>
          <w:i/>
          <w:iCs/>
          <w:spacing w:val="0"/>
          <w:w w:val="100"/>
          <w:position w:val="0"/>
          <w:shd w:val="clear" w:color="auto" w:fill="auto"/>
          <w:lang w:val="en-US" w:eastAsia="en-US" w:bidi="en-US"/>
        </w:rPr>
        <w:t>10</w:t>
      </w:r>
      <w:r>
        <w:rPr>
          <w:spacing w:val="0"/>
          <w:w w:val="100"/>
          <w:position w:val="0"/>
          <w:shd w:val="clear" w:color="auto" w:fill="auto"/>
          <w:lang w:val="en-US" w:eastAsia="en-US" w:bidi="en-US"/>
        </w:rPr>
        <w:t xml:space="preserve">) ; Balfour suggested that they branched off from the Metazoan phylum at a point below the </w:t>
      </w:r>
      <w:r>
        <w:rPr>
          <w:i/>
          <w:iCs/>
          <w:spacing w:val="0"/>
          <w:w w:val="100"/>
          <w:position w:val="0"/>
          <w:shd w:val="clear" w:color="auto" w:fill="auto"/>
          <w:lang w:val="fr-FR" w:eastAsia="fr-FR" w:bidi="fr-FR"/>
        </w:rPr>
        <w:t>Cœlentera,</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and considered them as intermediate between </w:t>
      </w:r>
      <w:r>
        <w:rPr>
          <w:i/>
          <w:iCs/>
          <w:spacing w:val="0"/>
          <w:w w:val="100"/>
          <w:position w:val="0"/>
          <w:shd w:val="clear" w:color="auto" w:fill="auto"/>
          <w:lang w:val="en-US" w:eastAsia="en-US" w:bidi="en-US"/>
        </w:rPr>
        <w:t xml:space="preserve">Protozoa </w:t>
      </w:r>
      <w:r>
        <w:rPr>
          <w:spacing w:val="0"/>
          <w:w w:val="100"/>
          <w:position w:val="0"/>
          <w:shd w:val="clear" w:color="auto" w:fill="auto"/>
          <w:lang w:val="en-US" w:eastAsia="en-US" w:bidi="en-US"/>
        </w:rPr>
        <w:t xml:space="preserve">and </w:t>
      </w:r>
      <w:r>
        <w:rPr>
          <w:i/>
          <w:iCs/>
          <w:spacing w:val="0"/>
          <w:w w:val="100"/>
          <w:position w:val="0"/>
          <w:shd w:val="clear" w:color="auto" w:fill="auto"/>
          <w:lang w:val="en-US" w:eastAsia="en-US" w:bidi="en-US"/>
        </w:rPr>
        <w:t xml:space="preserve">Metazoa ; </w:t>
      </w:r>
      <w:r>
        <w:rPr>
          <w:spacing w:val="0"/>
          <w:w w:val="100"/>
          <w:position w:val="0"/>
          <w:shd w:val="clear" w:color="auto" w:fill="auto"/>
          <w:lang w:val="en-US" w:eastAsia="en-US" w:bidi="en-US"/>
        </w:rPr>
        <w:t xml:space="preserve">Schulze regards them as derived from a simple ancestral form of </w:t>
      </w:r>
      <w:r>
        <w:rPr>
          <w:i/>
          <w:iCs/>
          <w:spacing w:val="0"/>
          <w:w w:val="100"/>
          <w:position w:val="0"/>
          <w:shd w:val="clear" w:color="auto" w:fill="auto"/>
          <w:lang w:val="fr-FR" w:eastAsia="fr-FR" w:bidi="fr-FR"/>
        </w:rPr>
        <w:t>Cœlentera</w:t>
      </w:r>
      <w:r>
        <w:rPr>
          <w:spacing w:val="0"/>
          <w:w w:val="100"/>
          <w:position w:val="0"/>
          <w:shd w:val="clear" w:color="auto" w:fill="auto"/>
          <w:lang w:val="fr-FR" w:eastAsia="fr-FR" w:bidi="fr-FR"/>
        </w:rPr>
        <w:t xml:space="preserve"> (</w:t>
      </w:r>
      <w:r>
        <w:rPr>
          <w:i/>
          <w:iCs/>
          <w:spacing w:val="0"/>
          <w:w w:val="100"/>
          <w:position w:val="0"/>
          <w:shd w:val="clear" w:color="auto" w:fill="auto"/>
          <w:lang w:val="fr-FR" w:eastAsia="fr-FR" w:bidi="fr-FR"/>
        </w:rPr>
        <w:t>23</w:t>
      </w:r>
      <w:r>
        <w:rPr>
          <w:spacing w:val="0"/>
          <w:w w:val="100"/>
          <w:position w:val="0"/>
          <w:shd w:val="clear" w:color="auto" w:fill="auto"/>
          <w:lang w:val="en-US" w:eastAsia="en-US" w:bidi="en-US"/>
        </w:rPr>
        <w:t xml:space="preserve">) ; Marshall advocates the view that they are degraded forms derived from </w:t>
      </w:r>
      <w:r>
        <w:rPr>
          <w:spacing w:val="0"/>
          <w:w w:val="100"/>
          <w:position w:val="0"/>
          <w:shd w:val="clear" w:color="auto" w:fill="auto"/>
          <w:lang w:val="fr-FR" w:eastAsia="fr-FR" w:bidi="fr-FR"/>
        </w:rPr>
        <w:t xml:space="preserve">Cœlenterates </w:t>
      </w:r>
      <w:r>
        <w:rPr>
          <w:spacing w:val="0"/>
          <w:w w:val="100"/>
          <w:position w:val="0"/>
          <w:shd w:val="clear" w:color="auto" w:fill="auto"/>
          <w:lang w:val="en-US" w:eastAsia="en-US" w:bidi="en-US"/>
        </w:rPr>
        <w:t>which were already in possession of tentacles and mesenteric pouches (</w:t>
      </w:r>
      <w:r>
        <w:rPr>
          <w:i/>
          <w:iCs/>
          <w:spacing w:val="0"/>
          <w:w w:val="100"/>
          <w:position w:val="0"/>
          <w:shd w:val="clear" w:color="auto" w:fill="auto"/>
          <w:lang w:val="en-US" w:eastAsia="en-US" w:bidi="en-US"/>
        </w:rPr>
        <w:t>14</w:t>
      </w:r>
      <w:r>
        <w:rPr>
          <w:spacing w:val="0"/>
          <w:w w:val="100"/>
          <w:position w:val="0"/>
          <w:shd w:val="clear" w:color="auto" w:fill="auto"/>
          <w:lang w:val="en-US" w:eastAsia="en-US" w:bidi="en-US"/>
        </w:rPr>
        <w:t>).</w:t>
      </w:r>
    </w:p>
    <w:p>
      <w:pPr>
        <w:pStyle w:val="Style9"/>
        <w:keepNext w:val="0"/>
        <w:keepLines w:val="0"/>
        <w:widowControl w:val="0"/>
        <w:shd w:val="clear" w:color="auto" w:fill="auto"/>
        <w:bidi w:val="0"/>
        <w:ind w:left="0" w:firstLine="360"/>
        <w:jc w:val="left"/>
      </w:pPr>
      <w:r>
        <w:rPr>
          <w:spacing w:val="0"/>
          <w:w w:val="100"/>
          <w:position w:val="0"/>
          <w:shd w:val="clear" w:color="auto" w:fill="auto"/>
          <w:lang w:val="en-US" w:eastAsia="en-US" w:bidi="en-US"/>
        </w:rPr>
        <w:t xml:space="preserve">As a phylum the </w:t>
      </w:r>
      <w:r>
        <w:rPr>
          <w:i/>
          <w:iCs/>
          <w:spacing w:val="0"/>
          <w:w w:val="100"/>
          <w:position w:val="0"/>
          <w:shd w:val="clear" w:color="auto" w:fill="auto"/>
          <w:lang w:val="fr-FR" w:eastAsia="fr-FR" w:bidi="fr-FR"/>
        </w:rPr>
        <w:t>Spongiæ</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are certainly divisible into two branches, one including the </w:t>
      </w:r>
      <w:r>
        <w:rPr>
          <w:i/>
          <w:iCs/>
          <w:spacing w:val="0"/>
          <w:w w:val="100"/>
          <w:position w:val="0"/>
          <w:shd w:val="clear" w:color="auto" w:fill="auto"/>
          <w:lang w:val="en-US" w:eastAsia="en-US" w:bidi="en-US"/>
        </w:rPr>
        <w:t>Calcarea</w:t>
      </w:r>
      <w:r>
        <w:rPr>
          <w:spacing w:val="0"/>
          <w:w w:val="100"/>
          <w:position w:val="0"/>
          <w:shd w:val="clear" w:color="auto" w:fill="auto"/>
          <w:lang w:val="en-US" w:eastAsia="en-US" w:bidi="en-US"/>
        </w:rPr>
        <w:t xml:space="preserve"> and the other the remaining sponges, which Vosmaer has termed </w:t>
      </w:r>
      <w:r>
        <w:rPr>
          <w:i/>
          <w:iCs/>
          <w:spacing w:val="0"/>
          <w:w w:val="100"/>
          <w:position w:val="0"/>
          <w:shd w:val="clear" w:color="auto" w:fill="auto"/>
          <w:lang w:val="en-US" w:eastAsia="en-US" w:bidi="en-US"/>
        </w:rPr>
        <w:t>Non-Calcarea,</w:t>
      </w:r>
      <w:r>
        <w:rPr>
          <w:spacing w:val="0"/>
          <w:w w:val="100"/>
          <w:position w:val="0"/>
          <w:shd w:val="clear" w:color="auto" w:fill="auto"/>
          <w:lang w:val="en-US" w:eastAsia="en-US" w:bidi="en-US"/>
        </w:rPr>
        <w:t xml:space="preserve"> and others </w:t>
      </w:r>
      <w:r>
        <w:rPr>
          <w:i/>
          <w:iCs/>
          <w:spacing w:val="0"/>
          <w:w w:val="100"/>
          <w:position w:val="0"/>
          <w:shd w:val="clear" w:color="auto" w:fill="auto"/>
          <w:lang w:val="fr-FR" w:eastAsia="fr-FR" w:bidi="fr-FR"/>
        </w:rPr>
        <w:t xml:space="preserve">Plethospongiæ. </w:t>
      </w:r>
      <w:r>
        <w:rPr>
          <w:spacing w:val="0"/>
          <w:w w:val="100"/>
          <w:position w:val="0"/>
          <w:shd w:val="clear" w:color="auto" w:fill="auto"/>
          <w:lang w:val="en-US" w:eastAsia="en-US" w:bidi="en-US"/>
        </w:rPr>
        <w:t xml:space="preserve">Since, however, the </w:t>
      </w:r>
      <w:r>
        <w:rPr>
          <w:spacing w:val="0"/>
          <w:w w:val="100"/>
          <w:position w:val="0"/>
          <w:shd w:val="clear" w:color="auto" w:fill="auto"/>
          <w:lang w:val="fr-FR" w:eastAsia="fr-FR" w:bidi="fr-FR"/>
        </w:rPr>
        <w:t xml:space="preserve">choanocytes </w:t>
      </w:r>
      <w:r>
        <w:rPr>
          <w:spacing w:val="0"/>
          <w:w w:val="100"/>
          <w:position w:val="0"/>
          <w:shd w:val="clear" w:color="auto" w:fill="auto"/>
          <w:lang w:val="en-US" w:eastAsia="en-US" w:bidi="en-US"/>
        </w:rPr>
        <w:t xml:space="preserve">of the </w:t>
      </w:r>
      <w:r>
        <w:rPr>
          <w:i/>
          <w:iCs/>
          <w:spacing w:val="0"/>
          <w:w w:val="100"/>
          <w:position w:val="0"/>
          <w:shd w:val="clear" w:color="auto" w:fill="auto"/>
          <w:lang w:val="en-US" w:eastAsia="en-US" w:bidi="en-US"/>
        </w:rPr>
        <w:t>Calcarea</w:t>
      </w:r>
      <w:r>
        <w:rPr>
          <w:spacing w:val="0"/>
          <w:w w:val="100"/>
          <w:position w:val="0"/>
          <w:shd w:val="clear" w:color="auto" w:fill="auto"/>
          <w:lang w:val="en-US" w:eastAsia="en-US" w:bidi="en-US"/>
        </w:rPr>
        <w:t xml:space="preserve"> are usually, if not universally, larger than those of other sponges, we may make use of this difference in our nomenclature, and distinguish one branch as the </w:t>
      </w:r>
      <w:r>
        <w:rPr>
          <w:i/>
          <w:iCs/>
          <w:spacing w:val="0"/>
          <w:w w:val="100"/>
          <w:position w:val="0"/>
          <w:shd w:val="clear" w:color="auto" w:fill="auto"/>
          <w:lang w:val="en-US" w:eastAsia="en-US" w:bidi="en-US"/>
        </w:rPr>
        <w:t>Megamastictora (μaστ</w:t>
      </w:r>
      <w:r>
        <w:rPr>
          <w:i/>
          <w:iCs/>
          <w:spacing w:val="0"/>
          <w:w w:val="100"/>
          <w:position w:val="0"/>
          <w:shd w:val="clear" w:color="auto" w:fill="auto"/>
          <w:lang w:val="en-US" w:eastAsia="en-US" w:bidi="en-US"/>
        </w:rPr>
        <w:t>ί</w:t>
      </w:r>
      <w:r>
        <w:rPr>
          <w:i/>
          <w:iCs/>
          <w:spacing w:val="0"/>
          <w:w w:val="100"/>
          <w:position w:val="0"/>
          <w:shd w:val="clear" w:color="auto" w:fill="auto"/>
          <w:lang w:val="en-US" w:eastAsia="en-US" w:bidi="en-US"/>
        </w:rPr>
        <w:t>κτωp,</w:t>
      </w:r>
      <w:r>
        <w:rPr>
          <w:spacing w:val="0"/>
          <w:w w:val="100"/>
          <w:position w:val="0"/>
          <w:shd w:val="clear" w:color="auto" w:fill="auto"/>
          <w:lang w:val="en-US" w:eastAsia="en-US" w:bidi="en-US"/>
        </w:rPr>
        <w:t xml:space="preserve"> “scourger”) and the other as the </w:t>
      </w:r>
      <w:r>
        <w:rPr>
          <w:i/>
          <w:iCs/>
          <w:spacing w:val="0"/>
          <w:w w:val="100"/>
          <w:position w:val="0"/>
          <w:shd w:val="clear" w:color="auto" w:fill="auto"/>
          <w:lang w:val="en-US" w:eastAsia="en-US" w:bidi="en-US"/>
        </w:rPr>
        <w:t>Micromastictora.</w:t>
      </w:r>
    </w:p>
    <w:p>
      <w:pPr>
        <w:pStyle w:val="Style9"/>
        <w:keepNext w:val="0"/>
        <w:keepLines w:val="0"/>
        <w:widowControl w:val="0"/>
        <w:shd w:val="clear" w:color="auto" w:fill="auto"/>
        <w:bidi w:val="0"/>
        <w:spacing w:line="204" w:lineRule="auto"/>
        <w:ind w:left="0" w:firstLine="0"/>
        <w:jc w:val="left"/>
        <w:rPr>
          <w:sz w:val="15"/>
          <w:szCs w:val="15"/>
        </w:rPr>
      </w:pPr>
      <w:r>
        <w:rPr>
          <w:spacing w:val="0"/>
          <w:w w:val="100"/>
          <w:position w:val="0"/>
          <w:sz w:val="16"/>
          <w:szCs w:val="16"/>
          <w:shd w:val="clear" w:color="auto" w:fill="auto"/>
          <w:lang w:val="en-US" w:eastAsia="en-US" w:bidi="en-US"/>
        </w:rPr>
        <w:t xml:space="preserve">Branch A. </w:t>
      </w:r>
      <w:r>
        <w:rPr>
          <w:i/>
          <w:iCs/>
          <w:spacing w:val="0"/>
          <w:w w:val="100"/>
          <w:position w:val="0"/>
          <w:sz w:val="15"/>
          <w:szCs w:val="15"/>
          <w:shd w:val="clear" w:color="auto" w:fill="auto"/>
          <w:lang w:val="en-US" w:eastAsia="en-US" w:bidi="en-US"/>
        </w:rPr>
        <w:t>—MEGAMASTICTORA.</w:t>
      </w:r>
    </w:p>
    <w:p>
      <w:pPr>
        <w:pStyle w:val="Style9"/>
        <w:keepNext w:val="0"/>
        <w:keepLines w:val="0"/>
        <w:widowControl w:val="0"/>
        <w:shd w:val="clear" w:color="auto" w:fill="auto"/>
        <w:bidi w:val="0"/>
        <w:ind w:left="0" w:firstLine="360"/>
        <w:jc w:val="left"/>
      </w:pPr>
      <w:r>
        <w:rPr>
          <w:spacing w:val="0"/>
          <w:w w:val="100"/>
          <w:position w:val="0"/>
          <w:shd w:val="clear" w:color="auto" w:fill="auto"/>
          <w:lang w:val="en-US" w:eastAsia="en-US" w:bidi="en-US"/>
        </w:rPr>
        <w:t xml:space="preserve">Sponges in which the </w:t>
      </w:r>
      <w:r>
        <w:rPr>
          <w:spacing w:val="0"/>
          <w:w w:val="100"/>
          <w:position w:val="0"/>
          <w:shd w:val="clear" w:color="auto" w:fill="auto"/>
          <w:lang w:val="fr-FR" w:eastAsia="fr-FR" w:bidi="fr-FR"/>
        </w:rPr>
        <w:t xml:space="preserve">choanocytes </w:t>
      </w:r>
      <w:r>
        <w:rPr>
          <w:spacing w:val="0"/>
          <w:w w:val="100"/>
          <w:position w:val="0"/>
          <w:shd w:val="clear" w:color="auto" w:fill="auto"/>
          <w:lang w:val="en-US" w:eastAsia="en-US" w:bidi="en-US"/>
        </w:rPr>
        <w:t xml:space="preserve">are of comparatively large size, </w:t>
      </w:r>
      <w:r>
        <w:rPr>
          <w:spacing w:val="0"/>
          <w:w w:val="100"/>
          <w:position w:val="0"/>
          <w:shd w:val="clear" w:color="auto" w:fill="auto"/>
          <w:lang w:val="el-GR" w:eastAsia="el-GR" w:bidi="el-GR"/>
        </w:rPr>
        <w:t xml:space="preserve">0·005 </w:t>
      </w:r>
      <w:r>
        <w:rPr>
          <w:spacing w:val="0"/>
          <w:w w:val="100"/>
          <w:position w:val="0"/>
          <w:shd w:val="clear" w:color="auto" w:fill="auto"/>
          <w:lang w:val="en-US" w:eastAsia="en-US" w:bidi="en-US"/>
        </w:rPr>
        <w:t xml:space="preserve">to </w:t>
      </w:r>
      <w:r>
        <w:rPr>
          <w:spacing w:val="0"/>
          <w:w w:val="100"/>
          <w:position w:val="0"/>
          <w:shd w:val="clear" w:color="auto" w:fill="auto"/>
          <w:lang w:val="el-GR" w:eastAsia="el-GR" w:bidi="el-GR"/>
        </w:rPr>
        <w:t xml:space="preserve">0·009 </w:t>
      </w:r>
      <w:r>
        <w:rPr>
          <w:spacing w:val="0"/>
          <w:w w:val="100"/>
          <w:position w:val="0"/>
          <w:shd w:val="clear" w:color="auto" w:fill="auto"/>
          <w:lang w:val="en-US" w:eastAsia="en-US" w:bidi="en-US"/>
        </w:rPr>
        <w:t xml:space="preserve">mm. in diameter (Haeckel, </w:t>
      </w:r>
      <w:r>
        <w:rPr>
          <w:spacing w:val="0"/>
          <w:w w:val="100"/>
          <w:position w:val="0"/>
          <w:shd w:val="clear" w:color="auto" w:fill="auto"/>
          <w:lang w:val="el-GR" w:eastAsia="el-GR" w:bidi="el-GR"/>
        </w:rPr>
        <w:t>ό).</w:t>
      </w:r>
    </w:p>
    <w:p>
      <w:pPr>
        <w:pStyle w:val="Style9"/>
        <w:keepNext w:val="0"/>
        <w:keepLines w:val="0"/>
        <w:widowControl w:val="0"/>
        <w:shd w:val="clear" w:color="auto" w:fill="auto"/>
        <w:bidi w:val="0"/>
        <w:spacing w:line="204" w:lineRule="auto"/>
        <w:ind w:left="0" w:firstLine="0"/>
        <w:jc w:val="left"/>
      </w:pPr>
      <w:r>
        <w:rPr>
          <w:spacing w:val="0"/>
          <w:w w:val="100"/>
          <w:position w:val="0"/>
          <w:shd w:val="clear" w:color="auto" w:fill="auto"/>
          <w:lang w:val="en-US" w:eastAsia="en-US" w:bidi="en-US"/>
        </w:rPr>
        <w:t xml:space="preserve">Class </w:t>
      </w:r>
      <w:r>
        <w:rPr>
          <w:smallCaps/>
          <w:spacing w:val="0"/>
          <w:w w:val="100"/>
          <w:position w:val="0"/>
          <w:shd w:val="clear" w:color="auto" w:fill="auto"/>
          <w:lang w:val="en-US" w:eastAsia="en-US" w:bidi="en-US"/>
        </w:rPr>
        <w:t>Calcarea.</w:t>
      </w:r>
    </w:p>
    <w:p>
      <w:pPr>
        <w:pStyle w:val="Style9"/>
        <w:keepNext w:val="0"/>
        <w:keepLines w:val="0"/>
        <w:widowControl w:val="0"/>
        <w:shd w:val="clear" w:color="auto" w:fill="auto"/>
        <w:bidi w:val="0"/>
        <w:spacing w:line="204" w:lineRule="auto"/>
        <w:ind w:left="0" w:firstLine="360"/>
        <w:jc w:val="left"/>
      </w:pPr>
      <w:r>
        <w:rPr>
          <w:i/>
          <w:iCs/>
          <w:spacing w:val="0"/>
          <w:w w:val="100"/>
          <w:position w:val="0"/>
          <w:shd w:val="clear" w:color="auto" w:fill="auto"/>
          <w:lang w:val="en-US" w:eastAsia="en-US" w:bidi="en-US"/>
        </w:rPr>
        <w:t>Megamastictora</w:t>
      </w:r>
      <w:r>
        <w:rPr>
          <w:spacing w:val="0"/>
          <w:w w:val="100"/>
          <w:position w:val="0"/>
          <w:shd w:val="clear" w:color="auto" w:fill="auto"/>
          <w:lang w:val="en-US" w:eastAsia="en-US" w:bidi="en-US"/>
        </w:rPr>
        <w:t xml:space="preserve"> in which the skeleton is composed of calcareous spicules.</w:t>
      </w:r>
    </w:p>
    <w:p>
      <w:pPr>
        <w:pStyle w:val="Style9"/>
        <w:keepNext w:val="0"/>
        <w:keepLines w:val="0"/>
        <w:widowControl w:val="0"/>
        <w:shd w:val="clear" w:color="auto" w:fill="auto"/>
        <w:bidi w:val="0"/>
        <w:spacing w:line="204" w:lineRule="auto"/>
        <w:ind w:left="0" w:firstLine="360"/>
        <w:jc w:val="left"/>
      </w:pPr>
      <w:r>
        <w:rPr>
          <w:spacing w:val="0"/>
          <w:w w:val="100"/>
          <w:position w:val="0"/>
          <w:shd w:val="clear" w:color="auto" w:fill="auto"/>
          <w:lang w:val="en-US" w:eastAsia="en-US" w:bidi="en-US"/>
        </w:rPr>
        <w:t xml:space="preserve">Order 1. </w:t>
      </w:r>
      <w:r>
        <w:rPr>
          <w:smallCaps/>
          <w:spacing w:val="0"/>
          <w:w w:val="100"/>
          <w:position w:val="0"/>
          <w:shd w:val="clear" w:color="auto" w:fill="auto"/>
          <w:lang w:val="fr-FR" w:eastAsia="fr-FR" w:bidi="fr-FR"/>
        </w:rPr>
        <w:t>Homocœla.</w:t>
      </w:r>
      <w:r>
        <w:rPr>
          <w:smallCaps/>
          <w:spacing w:val="0"/>
          <w:w w:val="100"/>
          <w:position w:val="0"/>
          <w:shd w:val="clear" w:color="auto" w:fill="auto"/>
          <w:lang w:val="en-US" w:eastAsia="en-US" w:bidi="en-US"/>
        </w:rPr>
        <w:t>—</w:t>
      </w:r>
      <w:r>
        <w:rPr>
          <w:i/>
          <w:iCs/>
          <w:spacing w:val="0"/>
          <w:w w:val="100"/>
          <w:position w:val="0"/>
          <w:shd w:val="clear" w:color="auto" w:fill="auto"/>
          <w:lang w:val="en-US" w:eastAsia="en-US" w:bidi="en-US"/>
        </w:rPr>
        <w:t>Calcarea</w:t>
      </w:r>
      <w:r>
        <w:rPr>
          <w:spacing w:val="0"/>
          <w:w w:val="100"/>
          <w:position w:val="0"/>
          <w:shd w:val="clear" w:color="auto" w:fill="auto"/>
          <w:lang w:val="en-US" w:eastAsia="en-US" w:bidi="en-US"/>
        </w:rPr>
        <w:t xml:space="preserve"> in which the endoderm consists wholly of </w:t>
      </w:r>
      <w:r>
        <w:rPr>
          <w:spacing w:val="0"/>
          <w:w w:val="100"/>
          <w:position w:val="0"/>
          <w:shd w:val="clear" w:color="auto" w:fill="auto"/>
          <w:lang w:val="fr-FR" w:eastAsia="fr-FR" w:bidi="fr-FR"/>
        </w:rPr>
        <w:t xml:space="preserve">choanocytes. </w:t>
      </w:r>
      <w:r>
        <w:rPr>
          <w:spacing w:val="0"/>
          <w:w w:val="100"/>
          <w:position w:val="0"/>
          <w:shd w:val="clear" w:color="auto" w:fill="auto"/>
          <w:lang w:val="en-US" w:eastAsia="en-US" w:bidi="en-US"/>
        </w:rPr>
        <w:t xml:space="preserve">Examples : </w:t>
      </w:r>
      <w:r>
        <w:rPr>
          <w:i/>
          <w:iCs/>
          <w:spacing w:val="0"/>
          <w:w w:val="100"/>
          <w:position w:val="0"/>
          <w:shd w:val="clear" w:color="auto" w:fill="auto"/>
          <w:lang w:val="en-US" w:eastAsia="en-US" w:bidi="en-US"/>
        </w:rPr>
        <w:t>Leucosolenia,</w:t>
      </w:r>
      <w:r>
        <w:rPr>
          <w:spacing w:val="0"/>
          <w:w w:val="100"/>
          <w:position w:val="0"/>
          <w:shd w:val="clear" w:color="auto" w:fill="auto"/>
          <w:lang w:val="en-US" w:eastAsia="en-US" w:bidi="en-US"/>
        </w:rPr>
        <w:t xml:space="preserve"> Bwk. ; </w:t>
      </w:r>
      <w:r>
        <w:rPr>
          <w:i/>
          <w:iCs/>
          <w:spacing w:val="0"/>
          <w:w w:val="100"/>
          <w:position w:val="0"/>
          <w:shd w:val="clear" w:color="auto" w:fill="auto"/>
          <w:lang w:val="en-US" w:eastAsia="en-US" w:bidi="en-US"/>
        </w:rPr>
        <w:t>Homo</w:t>
        <w:softHyphen/>
        <w:t>derma,</w:t>
      </w:r>
      <w:r>
        <w:rPr>
          <w:spacing w:val="0"/>
          <w:w w:val="100"/>
          <w:position w:val="0"/>
          <w:shd w:val="clear" w:color="auto" w:fill="auto"/>
          <w:lang w:val="en-US" w:eastAsia="en-US" w:bidi="en-US"/>
        </w:rPr>
        <w:t xml:space="preserve"> Lfd.</w:t>
      </w:r>
    </w:p>
    <w:p>
      <w:pPr>
        <w:pStyle w:val="Style9"/>
        <w:keepNext w:val="0"/>
        <w:keepLines w:val="0"/>
        <w:widowControl w:val="0"/>
        <w:shd w:val="clear" w:color="auto" w:fill="auto"/>
        <w:bidi w:val="0"/>
        <w:spacing w:line="204" w:lineRule="auto"/>
        <w:ind w:left="0" w:firstLine="360"/>
        <w:jc w:val="left"/>
      </w:pPr>
      <w:r>
        <w:rPr>
          <w:spacing w:val="0"/>
          <w:w w:val="100"/>
          <w:position w:val="0"/>
          <w:shd w:val="clear" w:color="auto" w:fill="auto"/>
          <w:lang w:val="en-US" w:eastAsia="en-US" w:bidi="en-US"/>
        </w:rPr>
        <w:t xml:space="preserve">Order 2. </w:t>
      </w:r>
      <w:r>
        <w:rPr>
          <w:smallCaps/>
          <w:spacing w:val="0"/>
          <w:w w:val="100"/>
          <w:position w:val="0"/>
          <w:shd w:val="clear" w:color="auto" w:fill="auto"/>
          <w:lang w:val="fr-FR" w:eastAsia="fr-FR" w:bidi="fr-FR"/>
        </w:rPr>
        <w:t>Heterocœla.</w:t>
      </w:r>
      <w:r>
        <w:rPr>
          <w:smallCaps/>
          <w:spacing w:val="0"/>
          <w:w w:val="100"/>
          <w:position w:val="0"/>
          <w:shd w:val="clear" w:color="auto" w:fill="auto"/>
          <w:lang w:val="en-US" w:eastAsia="en-US" w:bidi="en-US"/>
        </w:rPr>
        <w:t>—</w:t>
      </w:r>
      <w:r>
        <w:rPr>
          <w:i/>
          <w:iCs/>
          <w:spacing w:val="0"/>
          <w:w w:val="100"/>
          <w:position w:val="0"/>
          <w:shd w:val="clear" w:color="auto" w:fill="auto"/>
          <w:lang w:val="en-US" w:eastAsia="en-US" w:bidi="en-US"/>
        </w:rPr>
        <w:t>Calcarea</w:t>
      </w:r>
      <w:r>
        <w:rPr>
          <w:spacing w:val="0"/>
          <w:w w:val="100"/>
          <w:position w:val="0"/>
          <w:shd w:val="clear" w:color="auto" w:fill="auto"/>
          <w:lang w:val="en-US" w:eastAsia="en-US" w:bidi="en-US"/>
        </w:rPr>
        <w:t xml:space="preserve"> in which the endoderm is dif</w:t>
        <w:softHyphen/>
        <w:t xml:space="preserve">ferentiated into pinnacocytes, which line the paragastric cavity and excurrent canals, and </w:t>
      </w:r>
      <w:r>
        <w:rPr>
          <w:spacing w:val="0"/>
          <w:w w:val="100"/>
          <w:position w:val="0"/>
          <w:shd w:val="clear" w:color="auto" w:fill="auto"/>
          <w:lang w:val="fr-FR" w:eastAsia="fr-FR" w:bidi="fr-FR"/>
        </w:rPr>
        <w:t xml:space="preserve">choanocytes, </w:t>
      </w:r>
      <w:r>
        <w:rPr>
          <w:spacing w:val="0"/>
          <w:w w:val="100"/>
          <w:position w:val="0"/>
          <w:shd w:val="clear" w:color="auto" w:fill="auto"/>
          <w:lang w:val="en-US" w:eastAsia="en-US" w:bidi="en-US"/>
        </w:rPr>
        <w:t xml:space="preserve">which are restricted to special recesses (radial tubes or flagellated chambers). Examples : </w:t>
      </w:r>
      <w:r>
        <w:rPr>
          <w:i/>
          <w:iCs/>
          <w:spacing w:val="0"/>
          <w:w w:val="100"/>
          <w:position w:val="0"/>
          <w:shd w:val="clear" w:color="auto" w:fill="auto"/>
          <w:lang w:val="en-US" w:eastAsia="en-US" w:bidi="en-US"/>
        </w:rPr>
        <w:t xml:space="preserve">Sycon, </w:t>
      </w:r>
      <w:r>
        <w:rPr>
          <w:spacing w:val="0"/>
          <w:w w:val="100"/>
          <w:position w:val="0"/>
          <w:shd w:val="clear" w:color="auto" w:fill="auto"/>
          <w:lang w:val="en-US" w:eastAsia="en-US" w:bidi="en-US"/>
        </w:rPr>
        <w:t xml:space="preserve">O.S.; </w:t>
      </w:r>
      <w:r>
        <w:rPr>
          <w:i/>
          <w:iCs/>
          <w:spacing w:val="0"/>
          <w:w w:val="100"/>
          <w:position w:val="0"/>
          <w:shd w:val="clear" w:color="auto" w:fill="auto"/>
          <w:lang w:val="en-US" w:eastAsia="en-US" w:bidi="en-US"/>
        </w:rPr>
        <w:t>Grantia,</w:t>
      </w:r>
      <w:r>
        <w:rPr>
          <w:spacing w:val="0"/>
          <w:w w:val="100"/>
          <w:position w:val="0"/>
          <w:shd w:val="clear" w:color="auto" w:fill="auto"/>
          <w:lang w:val="en-US" w:eastAsia="en-US" w:bidi="en-US"/>
        </w:rPr>
        <w:t xml:space="preserve"> Fl.; </w:t>
      </w:r>
      <w:r>
        <w:rPr>
          <w:i/>
          <w:iCs/>
          <w:spacing w:val="0"/>
          <w:w w:val="100"/>
          <w:position w:val="0"/>
          <w:shd w:val="clear" w:color="auto" w:fill="auto"/>
          <w:lang w:val="en-US" w:eastAsia="en-US" w:bidi="en-US"/>
        </w:rPr>
        <w:t>Lcuconia,</w:t>
      </w:r>
      <w:r>
        <w:rPr>
          <w:spacing w:val="0"/>
          <w:w w:val="100"/>
          <w:position w:val="0"/>
          <w:shd w:val="clear" w:color="auto" w:fill="auto"/>
          <w:lang w:val="en-US" w:eastAsia="en-US" w:bidi="en-US"/>
        </w:rPr>
        <w:t xml:space="preserve"> Bwk.</w:t>
      </w:r>
    </w:p>
    <w:p>
      <w:pPr>
        <w:pStyle w:val="Style9"/>
        <w:keepNext w:val="0"/>
        <w:keepLines w:val="0"/>
        <w:widowControl w:val="0"/>
        <w:shd w:val="clear" w:color="auto" w:fill="auto"/>
        <w:bidi w:val="0"/>
        <w:spacing w:line="204" w:lineRule="auto"/>
        <w:ind w:left="0" w:firstLine="0"/>
        <w:jc w:val="left"/>
        <w:rPr>
          <w:sz w:val="15"/>
          <w:szCs w:val="15"/>
        </w:rPr>
      </w:pPr>
      <w:r>
        <w:rPr>
          <w:spacing w:val="0"/>
          <w:w w:val="100"/>
          <w:position w:val="0"/>
          <w:sz w:val="16"/>
          <w:szCs w:val="16"/>
          <w:shd w:val="clear" w:color="auto" w:fill="auto"/>
          <w:lang w:val="en-US" w:eastAsia="en-US" w:bidi="en-US"/>
        </w:rPr>
        <w:t xml:space="preserve">Branch B. </w:t>
      </w:r>
      <w:r>
        <w:rPr>
          <w:i/>
          <w:iCs/>
          <w:spacing w:val="0"/>
          <w:w w:val="100"/>
          <w:position w:val="0"/>
          <w:sz w:val="15"/>
          <w:szCs w:val="15"/>
          <w:shd w:val="clear" w:color="auto" w:fill="auto"/>
          <w:lang w:val="en-US" w:eastAsia="en-US" w:bidi="en-US"/>
        </w:rPr>
        <w:t>—MICRΟMASTICTORA.</w:t>
      </w:r>
    </w:p>
    <w:p>
      <w:pPr>
        <w:pStyle w:val="Style9"/>
        <w:keepNext w:val="0"/>
        <w:keepLines w:val="0"/>
        <w:widowControl w:val="0"/>
        <w:shd w:val="clear" w:color="auto" w:fill="auto"/>
        <w:bidi w:val="0"/>
        <w:spacing w:line="209" w:lineRule="auto"/>
        <w:ind w:left="0" w:firstLine="360"/>
        <w:jc w:val="left"/>
      </w:pPr>
      <w:r>
        <w:rPr>
          <w:i/>
          <w:iCs/>
          <w:spacing w:val="0"/>
          <w:w w:val="100"/>
          <w:position w:val="0"/>
          <w:shd w:val="clear" w:color="auto" w:fill="auto"/>
          <w:lang w:val="en-US" w:eastAsia="en-US" w:bidi="en-US"/>
        </w:rPr>
        <w:t>(Non-Calcarea,</w:t>
      </w:r>
      <w:r>
        <w:rPr>
          <w:spacing w:val="0"/>
          <w:w w:val="100"/>
          <w:position w:val="0"/>
          <w:shd w:val="clear" w:color="auto" w:fill="auto"/>
          <w:lang w:val="en-US" w:eastAsia="en-US" w:bidi="en-US"/>
        </w:rPr>
        <w:t xml:space="preserve"> Vosmaer; </w:t>
      </w:r>
      <w:r>
        <w:rPr>
          <w:i/>
          <w:iCs/>
          <w:spacing w:val="0"/>
          <w:w w:val="100"/>
          <w:position w:val="0"/>
          <w:shd w:val="clear" w:color="auto" w:fill="auto"/>
          <w:lang w:val="fr-FR" w:eastAsia="fr-FR" w:bidi="fr-FR"/>
        </w:rPr>
        <w:t>Plethospongiæ,</w:t>
      </w:r>
      <w:r>
        <w:rPr>
          <w:spacing w:val="0"/>
          <w:w w:val="100"/>
          <w:position w:val="0"/>
          <w:shd w:val="clear" w:color="auto" w:fill="auto"/>
          <w:lang w:val="fr-FR" w:eastAsia="fr-FR" w:bidi="fr-FR"/>
        </w:rPr>
        <w:t xml:space="preserve"> </w:t>
      </w:r>
      <w:r>
        <w:rPr>
          <w:spacing w:val="0"/>
          <w:w w:val="100"/>
          <w:position w:val="0"/>
          <w:shd w:val="clear" w:color="auto" w:fill="auto"/>
          <w:lang w:val="la-001" w:eastAsia="la-001" w:bidi="la-001"/>
        </w:rPr>
        <w:t xml:space="preserve">Sollas.) </w:t>
      </w:r>
      <w:r>
        <w:rPr>
          <w:spacing w:val="0"/>
          <w:w w:val="100"/>
          <w:position w:val="0"/>
          <w:shd w:val="clear" w:color="auto" w:fill="auto"/>
          <w:lang w:val="en-US" w:eastAsia="en-US" w:bidi="en-US"/>
        </w:rPr>
        <w:t xml:space="preserve">Sponges in which the </w:t>
      </w:r>
      <w:r>
        <w:rPr>
          <w:spacing w:val="0"/>
          <w:w w:val="100"/>
          <w:position w:val="0"/>
          <w:shd w:val="clear" w:color="auto" w:fill="auto"/>
          <w:lang w:val="fr-FR" w:eastAsia="fr-FR" w:bidi="fr-FR"/>
        </w:rPr>
        <w:t xml:space="preserve">choanocytes </w:t>
      </w:r>
      <w:r>
        <w:rPr>
          <w:spacing w:val="0"/>
          <w:w w:val="100"/>
          <w:position w:val="0"/>
          <w:shd w:val="clear" w:color="auto" w:fill="auto"/>
          <w:lang w:val="en-US" w:eastAsia="en-US" w:bidi="en-US"/>
        </w:rPr>
        <w:t xml:space="preserve">are comparatively small, </w:t>
      </w:r>
      <w:r>
        <w:rPr>
          <w:spacing w:val="0"/>
          <w:w w:val="100"/>
          <w:position w:val="0"/>
          <w:shd w:val="clear" w:color="auto" w:fill="auto"/>
          <w:lang w:val="el-GR" w:eastAsia="el-GR" w:bidi="el-GR"/>
        </w:rPr>
        <w:t xml:space="preserve">0·003 </w:t>
      </w:r>
      <w:r>
        <w:rPr>
          <w:spacing w:val="0"/>
          <w:w w:val="100"/>
          <w:position w:val="0"/>
          <w:shd w:val="clear" w:color="auto" w:fill="auto"/>
          <w:lang w:val="en-US" w:eastAsia="en-US" w:bidi="en-US"/>
        </w:rPr>
        <w:t>mm. in diameter.</w:t>
      </w:r>
    </w:p>
    <w:p>
      <w:pPr>
        <w:pStyle w:val="Style5"/>
        <w:keepNext w:val="0"/>
        <w:keepLines w:val="0"/>
        <w:widowControl w:val="0"/>
        <w:shd w:val="clear" w:color="auto" w:fill="auto"/>
        <w:bidi w:val="0"/>
        <w:spacing w:line="197" w:lineRule="auto"/>
        <w:ind w:left="0" w:firstLine="0"/>
        <w:jc w:val="left"/>
        <w:rPr>
          <w:sz w:val="13"/>
          <w:szCs w:val="13"/>
        </w:rPr>
      </w:pPr>
      <w:r>
        <w:rPr>
          <w:i w:val="0"/>
          <w:iCs w:val="0"/>
          <w:spacing w:val="0"/>
          <w:w w:val="100"/>
          <w:position w:val="0"/>
          <w:sz w:val="16"/>
          <w:szCs w:val="16"/>
          <w:shd w:val="clear" w:color="auto" w:fill="auto"/>
          <w:lang w:val="en-US" w:eastAsia="en-US" w:bidi="en-US"/>
        </w:rPr>
        <w:t xml:space="preserve">Class I. </w:t>
      </w:r>
      <w:r>
        <w:rPr>
          <w:i w:val="0"/>
          <w:iCs w:val="0"/>
          <w:spacing w:val="0"/>
          <w:w w:val="100"/>
          <w:position w:val="0"/>
          <w:sz w:val="13"/>
          <w:szCs w:val="13"/>
          <w:shd w:val="clear" w:color="auto" w:fill="auto"/>
          <w:lang w:val="fr-FR" w:eastAsia="fr-FR" w:bidi="fr-FR"/>
        </w:rPr>
        <w:t>MYXOSPONGIÆ.</w:t>
      </w:r>
    </w:p>
    <w:p>
      <w:pPr>
        <w:pStyle w:val="Style9"/>
        <w:keepNext w:val="0"/>
        <w:keepLines w:val="0"/>
        <w:widowControl w:val="0"/>
        <w:shd w:val="clear" w:color="auto" w:fill="auto"/>
        <w:bidi w:val="0"/>
        <w:spacing w:line="204" w:lineRule="auto"/>
        <w:ind w:left="0" w:firstLine="360"/>
        <w:jc w:val="left"/>
      </w:pPr>
      <w:r>
        <w:rPr>
          <w:i/>
          <w:iCs/>
          <w:spacing w:val="0"/>
          <w:w w:val="100"/>
          <w:position w:val="0"/>
          <w:shd w:val="clear" w:color="auto" w:fill="auto"/>
          <w:lang w:val="en-US" w:eastAsia="en-US" w:bidi="en-US"/>
        </w:rPr>
        <w:t>Micromastictora</w:t>
      </w:r>
      <w:r>
        <w:rPr>
          <w:spacing w:val="0"/>
          <w:w w:val="100"/>
          <w:position w:val="0"/>
          <w:shd w:val="clear" w:color="auto" w:fill="auto"/>
          <w:lang w:val="en-US" w:eastAsia="en-US" w:bidi="en-US"/>
        </w:rPr>
        <w:t xml:space="preserve"> in which a skeleton or scleres are absent.</w:t>
      </w:r>
    </w:p>
    <w:p>
      <w:pPr>
        <w:pStyle w:val="Style9"/>
        <w:keepNext w:val="0"/>
        <w:keepLines w:val="0"/>
        <w:widowControl w:val="0"/>
        <w:shd w:val="clear" w:color="auto" w:fill="auto"/>
        <w:bidi w:val="0"/>
        <w:spacing w:line="204" w:lineRule="auto"/>
        <w:ind w:left="0" w:firstLine="360"/>
        <w:jc w:val="left"/>
      </w:pPr>
      <w:r>
        <w:rPr>
          <w:spacing w:val="0"/>
          <w:w w:val="100"/>
          <w:position w:val="0"/>
          <w:shd w:val="clear" w:color="auto" w:fill="auto"/>
          <w:lang w:val="en-US" w:eastAsia="en-US" w:bidi="en-US"/>
        </w:rPr>
        <w:t xml:space="preserve">Order 1. </w:t>
      </w:r>
      <w:r>
        <w:rPr>
          <w:smallCaps/>
          <w:spacing w:val="0"/>
          <w:w w:val="100"/>
          <w:position w:val="0"/>
          <w:shd w:val="clear" w:color="auto" w:fill="auto"/>
          <w:lang w:val="en-US" w:eastAsia="en-US" w:bidi="en-US"/>
        </w:rPr>
        <w:t>Halisarcina.—</w:t>
      </w:r>
      <w:r>
        <w:rPr>
          <w:i/>
          <w:iCs/>
          <w:spacing w:val="0"/>
          <w:w w:val="100"/>
          <w:position w:val="0"/>
          <w:shd w:val="clear" w:color="auto" w:fill="auto"/>
          <w:lang w:val="fr-FR" w:eastAsia="fr-FR" w:bidi="fr-FR"/>
        </w:rPr>
        <w:t>Myxospongiæ</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in which the canal system is simple, with simple or branched Sycon or eurypylous Rhagon chambers. An ectosome sometimes and a cortex always absent. Examples: </w:t>
      </w:r>
      <w:r>
        <w:rPr>
          <w:i/>
          <w:iCs/>
          <w:spacing w:val="0"/>
          <w:w w:val="100"/>
          <w:position w:val="0"/>
          <w:shd w:val="clear" w:color="auto" w:fill="auto"/>
          <w:lang w:val="en-US" w:eastAsia="en-US" w:bidi="en-US"/>
        </w:rPr>
        <w:t>Halisarca,</w:t>
      </w:r>
      <w:r>
        <w:rPr>
          <w:spacing w:val="0"/>
          <w:w w:val="100"/>
          <w:position w:val="0"/>
          <w:shd w:val="clear" w:color="auto" w:fill="auto"/>
          <w:lang w:val="en-US" w:eastAsia="en-US" w:bidi="en-US"/>
        </w:rPr>
        <w:t xml:space="preserve"> Duj.; </w:t>
      </w:r>
      <w:r>
        <w:rPr>
          <w:i/>
          <w:iCs/>
          <w:spacing w:val="0"/>
          <w:w w:val="100"/>
          <w:position w:val="0"/>
          <w:shd w:val="clear" w:color="auto" w:fill="auto"/>
          <w:lang w:val="en-US" w:eastAsia="en-US" w:bidi="en-US"/>
        </w:rPr>
        <w:t>Oscarella,</w:t>
      </w:r>
      <w:r>
        <w:rPr>
          <w:spacing w:val="0"/>
          <w:w w:val="100"/>
          <w:position w:val="0"/>
          <w:shd w:val="clear" w:color="auto" w:fill="auto"/>
          <w:lang w:val="en-US" w:eastAsia="en-US" w:bidi="en-US"/>
        </w:rPr>
        <w:t xml:space="preserve"> Vosm.; </w:t>
      </w:r>
      <w:r>
        <w:rPr>
          <w:i/>
          <w:iCs/>
          <w:spacing w:val="0"/>
          <w:w w:val="100"/>
          <w:position w:val="0"/>
          <w:shd w:val="clear" w:color="auto" w:fill="auto"/>
          <w:lang w:val="en-US" w:eastAsia="en-US" w:bidi="en-US"/>
        </w:rPr>
        <w:t>Bajalus,</w:t>
      </w:r>
      <w:r>
        <w:rPr>
          <w:spacing w:val="0"/>
          <w:w w:val="100"/>
          <w:position w:val="0"/>
          <w:shd w:val="clear" w:color="auto" w:fill="auto"/>
          <w:lang w:val="en-US" w:eastAsia="en-US" w:bidi="en-US"/>
        </w:rPr>
        <w:t xml:space="preserve"> Lfd.</w:t>
      </w:r>
    </w:p>
    <w:p>
      <w:pPr>
        <w:pStyle w:val="Style9"/>
        <w:keepNext w:val="0"/>
        <w:keepLines w:val="0"/>
        <w:widowControl w:val="0"/>
        <w:shd w:val="clear" w:color="auto" w:fill="auto"/>
        <w:bidi w:val="0"/>
        <w:spacing w:line="204" w:lineRule="auto"/>
        <w:ind w:left="0" w:firstLine="360"/>
        <w:jc w:val="left"/>
      </w:pPr>
      <w:r>
        <w:rPr>
          <w:spacing w:val="0"/>
          <w:w w:val="100"/>
          <w:position w:val="0"/>
          <w:shd w:val="clear" w:color="auto" w:fill="auto"/>
          <w:lang w:val="en-US" w:eastAsia="en-US" w:bidi="en-US"/>
        </w:rPr>
        <w:t xml:space="preserve">Order 2. </w:t>
      </w:r>
      <w:r>
        <w:rPr>
          <w:smallCaps/>
          <w:spacing w:val="0"/>
          <w:w w:val="100"/>
          <w:position w:val="0"/>
          <w:shd w:val="clear" w:color="auto" w:fill="auto"/>
          <w:lang w:val="en-US" w:eastAsia="en-US" w:bidi="en-US"/>
        </w:rPr>
        <w:t>Chondrosina.—</w:t>
      </w:r>
      <w:r>
        <w:rPr>
          <w:i/>
          <w:iCs/>
          <w:spacing w:val="0"/>
          <w:w w:val="100"/>
          <w:position w:val="0"/>
          <w:shd w:val="clear" w:color="auto" w:fill="auto"/>
          <w:lang w:val="fr-FR" w:eastAsia="fr-FR" w:bidi="fr-FR"/>
        </w:rPr>
        <w:t>Myxospongiæ</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in which the canal system is complicated, with diplodal Rhagon chambers and a Well-developed cortex. Example : </w:t>
      </w:r>
      <w:r>
        <w:rPr>
          <w:i/>
          <w:iCs/>
          <w:spacing w:val="0"/>
          <w:w w:val="100"/>
          <w:position w:val="0"/>
          <w:shd w:val="clear" w:color="auto" w:fill="auto"/>
          <w:lang w:val="en-US" w:eastAsia="en-US" w:bidi="en-US"/>
        </w:rPr>
        <w:t>Chondrosia,</w:t>
      </w:r>
      <w:r>
        <w:rPr>
          <w:spacing w:val="0"/>
          <w:w w:val="100"/>
          <w:position w:val="0"/>
          <w:shd w:val="clear" w:color="auto" w:fill="auto"/>
          <w:lang w:val="en-US" w:eastAsia="en-US" w:bidi="en-US"/>
        </w:rPr>
        <w:t xml:space="preserve"> O.S.</w:t>
      </w:r>
    </w:p>
    <w:p>
      <w:pPr>
        <w:pStyle w:val="Style9"/>
        <w:keepNext w:val="0"/>
        <w:keepLines w:val="0"/>
        <w:widowControl w:val="0"/>
        <w:shd w:val="clear" w:color="auto" w:fill="auto"/>
        <w:bidi w:val="0"/>
        <w:spacing w:line="204" w:lineRule="auto"/>
        <w:ind w:left="0" w:firstLine="360"/>
        <w:jc w:val="left"/>
      </w:pPr>
      <w:r>
        <w:rPr>
          <w:spacing w:val="0"/>
          <w:w w:val="100"/>
          <w:position w:val="0"/>
          <w:shd w:val="clear" w:color="auto" w:fill="auto"/>
          <w:lang w:val="en-US" w:eastAsia="en-US" w:bidi="en-US"/>
        </w:rPr>
        <w:t xml:space="preserve">The </w:t>
      </w:r>
      <w:r>
        <w:rPr>
          <w:i/>
          <w:iCs/>
          <w:spacing w:val="0"/>
          <w:w w:val="100"/>
          <w:position w:val="0"/>
          <w:shd w:val="clear" w:color="auto" w:fill="auto"/>
          <w:lang w:val="en-US" w:eastAsia="en-US" w:bidi="en-US"/>
        </w:rPr>
        <w:t>Halisarcina</w:t>
      </w:r>
      <w:r>
        <w:rPr>
          <w:spacing w:val="0"/>
          <w:w w:val="100"/>
          <w:position w:val="0"/>
          <w:shd w:val="clear" w:color="auto" w:fill="auto"/>
          <w:lang w:val="en-US" w:eastAsia="en-US" w:bidi="en-US"/>
        </w:rPr>
        <w:t xml:space="preserve"> are evidently survivals from an ancient and primitive type. The simplicity of the canal system is opposed to the view that they are degraded forms ; we may therefore regard the absence of scleres as a persistent primary and not a secondary acquired character. They are as interesting, therefore, from one</w:t>
      </w:r>
    </w:p>
    <w:p>
      <w:pPr>
        <w:pStyle w:val="Style9"/>
        <w:keepNext w:val="0"/>
        <w:keepLines w:val="0"/>
        <w:widowControl w:val="0"/>
        <w:shd w:val="clear" w:color="auto" w:fill="auto"/>
        <w:bidi w:val="0"/>
        <w:spacing w:line="199" w:lineRule="auto"/>
        <w:ind w:left="0" w:firstLine="0"/>
        <w:jc w:val="left"/>
      </w:pPr>
      <w:r>
        <w:rPr>
          <w:spacing w:val="0"/>
          <w:w w:val="100"/>
          <w:position w:val="0"/>
          <w:shd w:val="clear" w:color="auto" w:fill="auto"/>
          <w:lang w:val="en-US" w:eastAsia="en-US" w:bidi="en-US"/>
        </w:rPr>
        <w:t xml:space="preserve">point of view (absence of scleres) as the Ascons are from another (undifferentiated endoderm). With the </w:t>
      </w:r>
      <w:r>
        <w:rPr>
          <w:i/>
          <w:iCs/>
          <w:spacing w:val="0"/>
          <w:w w:val="100"/>
          <w:position w:val="0"/>
          <w:shd w:val="clear" w:color="auto" w:fill="auto"/>
          <w:lang w:val="en-US" w:eastAsia="en-US" w:bidi="en-US"/>
        </w:rPr>
        <w:t>Chondrosina</w:t>
      </w:r>
      <w:r>
        <w:rPr>
          <w:spacing w:val="0"/>
          <w:w w:val="100"/>
          <w:position w:val="0"/>
          <w:shd w:val="clear" w:color="auto" w:fill="auto"/>
          <w:lang w:val="en-US" w:eastAsia="en-US" w:bidi="en-US"/>
        </w:rPr>
        <w:t xml:space="preserve"> the case is different ; they differ only from </w:t>
      </w:r>
      <w:r>
        <w:rPr>
          <w:i/>
          <w:iCs/>
          <w:spacing w:val="0"/>
          <w:w w:val="100"/>
          <w:position w:val="0"/>
          <w:shd w:val="clear" w:color="auto" w:fill="auto"/>
          <w:lang w:val="en-US" w:eastAsia="en-US" w:bidi="en-US"/>
        </w:rPr>
        <w:t>Chondrilla</w:t>
      </w:r>
      <w:r>
        <w:rPr>
          <w:spacing w:val="0"/>
          <w:w w:val="100"/>
          <w:position w:val="0"/>
          <w:shd w:val="clear" w:color="auto" w:fill="auto"/>
          <w:lang w:val="en-US" w:eastAsia="en-US" w:bidi="en-US"/>
        </w:rPr>
        <w:t xml:space="preserve"> and its allies by the absence of asters ; these differ only from the </w:t>
      </w:r>
      <w:r>
        <w:rPr>
          <w:i/>
          <w:iCs/>
          <w:spacing w:val="0"/>
          <w:w w:val="100"/>
          <w:position w:val="0"/>
          <w:shd w:val="clear" w:color="auto" w:fill="auto"/>
          <w:lang w:val="fr-FR" w:eastAsia="fr-FR" w:bidi="fr-FR"/>
        </w:rPr>
        <w:t>Tethyidæ</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by the absence of strongyloxeas ; and we may very reasonably assume that in these three groups we have a series due to loss of characters, the </w:t>
      </w:r>
      <w:r>
        <w:rPr>
          <w:i/>
          <w:iCs/>
          <w:spacing w:val="0"/>
          <w:w w:val="100"/>
          <w:position w:val="0"/>
          <w:shd w:val="clear" w:color="auto" w:fill="auto"/>
          <w:lang w:val="fr-FR" w:eastAsia="fr-FR" w:bidi="fr-FR"/>
        </w:rPr>
        <w:t>Chondrillæ</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being reduced </w:t>
      </w:r>
      <w:r>
        <w:rPr>
          <w:i/>
          <w:iCs/>
          <w:spacing w:val="0"/>
          <w:w w:val="100"/>
          <w:position w:val="0"/>
          <w:shd w:val="clear" w:color="auto" w:fill="auto"/>
          <w:lang w:val="fr-FR" w:eastAsia="fr-FR" w:bidi="fr-FR"/>
        </w:rPr>
        <w:t>Tethyidæ</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and the </w:t>
      </w:r>
      <w:r>
        <w:rPr>
          <w:i/>
          <w:iCs/>
          <w:spacing w:val="0"/>
          <w:w w:val="100"/>
          <w:position w:val="0"/>
          <w:shd w:val="clear" w:color="auto" w:fill="auto"/>
          <w:lang w:val="en-US" w:eastAsia="en-US" w:bidi="en-US"/>
        </w:rPr>
        <w:t>Chondrosina</w:t>
      </w:r>
      <w:r>
        <w:rPr>
          <w:spacing w:val="0"/>
          <w:w w:val="100"/>
          <w:position w:val="0"/>
          <w:shd w:val="clear" w:color="auto" w:fill="auto"/>
          <w:lang w:val="en-US" w:eastAsia="en-US" w:bidi="en-US"/>
        </w:rPr>
        <w:t xml:space="preserve"> reduced </w:t>
      </w:r>
      <w:r>
        <w:rPr>
          <w:i/>
          <w:iCs/>
          <w:spacing w:val="0"/>
          <w:w w:val="100"/>
          <w:position w:val="0"/>
          <w:shd w:val="clear" w:color="auto" w:fill="auto"/>
          <w:lang w:val="fr-FR" w:eastAsia="fr-FR" w:bidi="fr-FR"/>
        </w:rPr>
        <w:t>Chondrillæ.</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Still, as Huxley has well remarked, “classification should express not assumptions but facts ” ; and therefore till we are in possession of more direct evidence it will be well to exclude the </w:t>
      </w:r>
      <w:r>
        <w:rPr>
          <w:i/>
          <w:iCs/>
          <w:spacing w:val="0"/>
          <w:w w:val="100"/>
          <w:position w:val="0"/>
          <w:shd w:val="clear" w:color="auto" w:fill="auto"/>
          <w:lang w:val="en-US" w:eastAsia="en-US" w:bidi="en-US"/>
        </w:rPr>
        <w:t>Chondrosina</w:t>
      </w:r>
      <w:r>
        <w:rPr>
          <w:spacing w:val="0"/>
          <w:w w:val="100"/>
          <w:position w:val="0"/>
          <w:shd w:val="clear" w:color="auto" w:fill="auto"/>
          <w:lang w:val="en-US" w:eastAsia="en-US" w:bidi="en-US"/>
        </w:rPr>
        <w:t xml:space="preserve"> from the </w:t>
      </w:r>
      <w:r>
        <w:rPr>
          <w:i/>
          <w:iCs/>
          <w:spacing w:val="0"/>
          <w:w w:val="100"/>
          <w:position w:val="0"/>
          <w:shd w:val="clear" w:color="auto" w:fill="auto"/>
          <w:lang w:val="fr-FR" w:eastAsia="fr-FR" w:bidi="fr-FR"/>
        </w:rPr>
        <w:t>Silicispongiæ.</w:t>
      </w:r>
    </w:p>
    <w:p>
      <w:pPr>
        <w:pStyle w:val="Style9"/>
        <w:keepNext w:val="0"/>
        <w:keepLines w:val="0"/>
        <w:widowControl w:val="0"/>
        <w:shd w:val="clear" w:color="auto" w:fill="auto"/>
        <w:bidi w:val="0"/>
        <w:spacing w:line="240" w:lineRule="auto"/>
        <w:ind w:left="0" w:firstLine="0"/>
        <w:jc w:val="left"/>
      </w:pPr>
      <w:r>
        <w:rPr>
          <w:spacing w:val="0"/>
          <w:w w:val="100"/>
          <w:position w:val="0"/>
          <w:sz w:val="13"/>
          <w:szCs w:val="13"/>
          <w:shd w:val="clear" w:color="auto" w:fill="auto"/>
          <w:lang w:val="en-US" w:eastAsia="en-US" w:bidi="en-US"/>
        </w:rPr>
        <w:t xml:space="preserve">Class </w:t>
      </w:r>
      <w:r>
        <w:rPr>
          <w:spacing w:val="0"/>
          <w:w w:val="100"/>
          <w:position w:val="0"/>
          <w:sz w:val="13"/>
          <w:szCs w:val="13"/>
          <w:shd w:val="clear" w:color="auto" w:fill="auto"/>
          <w:lang w:val="fr-FR" w:eastAsia="fr-FR" w:bidi="fr-FR"/>
        </w:rPr>
        <w:t xml:space="preserve">IL </w:t>
      </w:r>
      <w:r>
        <w:rPr>
          <w:smallCaps/>
          <w:spacing w:val="0"/>
          <w:w w:val="100"/>
          <w:position w:val="0"/>
          <w:shd w:val="clear" w:color="auto" w:fill="auto"/>
          <w:lang w:val="fr-FR" w:eastAsia="fr-FR" w:bidi="fr-FR"/>
        </w:rPr>
        <w:t>Silicispongiæ.</w:t>
      </w:r>
    </w:p>
    <w:p>
      <w:pPr>
        <w:pStyle w:val="Style9"/>
        <w:keepNext w:val="0"/>
        <w:keepLines w:val="0"/>
        <w:widowControl w:val="0"/>
        <w:shd w:val="clear" w:color="auto" w:fill="auto"/>
        <w:bidi w:val="0"/>
        <w:spacing w:line="182" w:lineRule="auto"/>
        <w:ind w:left="0" w:firstLine="360"/>
        <w:jc w:val="left"/>
      </w:pPr>
      <w:r>
        <w:rPr>
          <w:i/>
          <w:iCs/>
          <w:spacing w:val="0"/>
          <w:w w:val="100"/>
          <w:position w:val="0"/>
          <w:shd w:val="clear" w:color="auto" w:fill="auto"/>
          <w:lang w:val="en-US" w:eastAsia="en-US" w:bidi="en-US"/>
        </w:rPr>
        <w:t>Micromastictora</w:t>
      </w:r>
      <w:r>
        <w:rPr>
          <w:spacing w:val="0"/>
          <w:w w:val="100"/>
          <w:position w:val="0"/>
          <w:shd w:val="clear" w:color="auto" w:fill="auto"/>
          <w:lang w:val="en-US" w:eastAsia="en-US" w:bidi="en-US"/>
        </w:rPr>
        <w:t xml:space="preserve"> possessing a skeleton or scleres which are not calcareous.</w:t>
      </w:r>
    </w:p>
    <w:p>
      <w:pPr>
        <w:pStyle w:val="Style5"/>
        <w:keepNext w:val="0"/>
        <w:keepLines w:val="0"/>
        <w:widowControl w:val="0"/>
        <w:shd w:val="clear" w:color="auto" w:fill="auto"/>
        <w:bidi w:val="0"/>
        <w:spacing w:line="221" w:lineRule="auto"/>
        <w:ind w:left="0" w:firstLine="0"/>
        <w:jc w:val="left"/>
        <w:rPr>
          <w:sz w:val="13"/>
          <w:szCs w:val="13"/>
        </w:rPr>
      </w:pPr>
      <w:r>
        <w:rPr>
          <w:i w:val="0"/>
          <w:iCs w:val="0"/>
          <w:spacing w:val="0"/>
          <w:w w:val="100"/>
          <w:position w:val="0"/>
          <w:sz w:val="16"/>
          <w:szCs w:val="16"/>
          <w:shd w:val="clear" w:color="auto" w:fill="auto"/>
          <w:lang w:val="en-US" w:eastAsia="en-US" w:bidi="en-US"/>
        </w:rPr>
        <w:t xml:space="preserve">Sub-class </w:t>
      </w:r>
      <w:r>
        <w:rPr>
          <w:i w:val="0"/>
          <w:iCs w:val="0"/>
          <w:spacing w:val="0"/>
          <w:w w:val="100"/>
          <w:position w:val="0"/>
          <w:sz w:val="13"/>
          <w:szCs w:val="13"/>
          <w:shd w:val="clear" w:color="auto" w:fill="auto"/>
          <w:lang w:val="en-US" w:eastAsia="en-US" w:bidi="en-US"/>
        </w:rPr>
        <w:t>i. HEXACTINELLIDA.</w:t>
      </w:r>
    </w:p>
    <w:p>
      <w:pPr>
        <w:pStyle w:val="Style9"/>
        <w:keepNext w:val="0"/>
        <w:keepLines w:val="0"/>
        <w:widowControl w:val="0"/>
        <w:shd w:val="clear" w:color="auto" w:fill="auto"/>
        <w:bidi w:val="0"/>
        <w:spacing w:line="199" w:lineRule="auto"/>
        <w:ind w:left="0" w:firstLine="360"/>
        <w:jc w:val="left"/>
      </w:pPr>
      <w:r>
        <w:rPr>
          <w:i/>
          <w:iCs/>
          <w:spacing w:val="0"/>
          <w:w w:val="100"/>
          <w:position w:val="0"/>
          <w:shd w:val="clear" w:color="auto" w:fill="auto"/>
          <w:lang w:val="fr-FR" w:eastAsia="fr-FR" w:bidi="fr-FR"/>
        </w:rPr>
        <w:t>Silicispongiæ</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characterized by Sexradiate silicious spicules. Canal system usually simple, with Sycon chambers. Sponge differentiated into ecto-, choano-, and endo-some.</w:t>
      </w:r>
    </w:p>
    <w:p>
      <w:pPr>
        <w:pStyle w:val="Style9"/>
        <w:keepNext w:val="0"/>
        <w:keepLines w:val="0"/>
        <w:widowControl w:val="0"/>
        <w:shd w:val="clear" w:color="auto" w:fill="auto"/>
        <w:bidi w:val="0"/>
        <w:spacing w:line="199" w:lineRule="auto"/>
        <w:ind w:left="0" w:firstLine="360"/>
        <w:jc w:val="left"/>
      </w:pPr>
      <w:r>
        <w:rPr>
          <w:spacing w:val="0"/>
          <w:w w:val="100"/>
          <w:position w:val="0"/>
          <w:shd w:val="clear" w:color="auto" w:fill="auto"/>
          <w:lang w:val="en-US" w:eastAsia="en-US" w:bidi="en-US"/>
        </w:rPr>
        <w:t xml:space="preserve">Order 1. </w:t>
      </w:r>
      <w:r>
        <w:rPr>
          <w:smallCaps/>
          <w:spacing w:val="0"/>
          <w:w w:val="100"/>
          <w:position w:val="0"/>
          <w:shd w:val="clear" w:color="auto" w:fill="auto"/>
          <w:lang w:val="en-US" w:eastAsia="en-US" w:bidi="en-US"/>
        </w:rPr>
        <w:t>Lyssacina.—</w:t>
      </w:r>
      <w:r>
        <w:rPr>
          <w:i/>
          <w:iCs/>
          <w:spacing w:val="0"/>
          <w:w w:val="100"/>
          <w:position w:val="0"/>
          <w:shd w:val="clear" w:color="auto" w:fill="auto"/>
          <w:lang w:val="en-US" w:eastAsia="en-US" w:bidi="en-US"/>
        </w:rPr>
        <w:t>Hexactinellida</w:t>
      </w:r>
      <w:r>
        <w:rPr>
          <w:spacing w:val="0"/>
          <w:w w:val="100"/>
          <w:position w:val="0"/>
          <w:shd w:val="clear" w:color="auto" w:fill="auto"/>
          <w:lang w:val="en-US" w:eastAsia="en-US" w:bidi="en-US"/>
        </w:rPr>
        <w:t xml:space="preserve"> in which the skeleton is formed of separate spicules, or, if united, then by a subsequent not a contemporaneous deposit of silica. Examples : </w:t>
      </w:r>
      <w:r>
        <w:rPr>
          <w:i/>
          <w:iCs/>
          <w:spacing w:val="0"/>
          <w:w w:val="100"/>
          <w:position w:val="0"/>
          <w:shd w:val="clear" w:color="auto" w:fill="auto"/>
          <w:lang w:val="en-US" w:eastAsia="en-US" w:bidi="en-US"/>
        </w:rPr>
        <w:t>Euplectella,</w:t>
      </w:r>
      <w:r>
        <w:rPr>
          <w:spacing w:val="0"/>
          <w:w w:val="100"/>
          <w:position w:val="0"/>
          <w:shd w:val="clear" w:color="auto" w:fill="auto"/>
          <w:lang w:val="en-US" w:eastAsia="en-US" w:bidi="en-US"/>
        </w:rPr>
        <w:t xml:space="preserve"> Owen ; </w:t>
      </w:r>
      <w:r>
        <w:rPr>
          <w:i/>
          <w:iCs/>
          <w:spacing w:val="0"/>
          <w:w w:val="100"/>
          <w:position w:val="0"/>
          <w:shd w:val="clear" w:color="auto" w:fill="auto"/>
          <w:lang w:val="en-US" w:eastAsia="en-US" w:bidi="en-US"/>
        </w:rPr>
        <w:t>Asconema,</w:t>
      </w:r>
      <w:r>
        <w:rPr>
          <w:spacing w:val="0"/>
          <w:w w:val="100"/>
          <w:position w:val="0"/>
          <w:shd w:val="clear" w:color="auto" w:fill="auto"/>
          <w:lang w:val="en-US" w:eastAsia="en-US" w:bidi="en-US"/>
        </w:rPr>
        <w:t xml:space="preserve"> S. Kent ; </w:t>
      </w:r>
      <w:r>
        <w:rPr>
          <w:i/>
          <w:iCs/>
          <w:spacing w:val="0"/>
          <w:w w:val="100"/>
          <w:position w:val="0"/>
          <w:shd w:val="clear" w:color="auto" w:fill="auto"/>
          <w:lang w:val="en-US" w:eastAsia="en-US" w:bidi="en-US"/>
        </w:rPr>
        <w:t>Hyalonema,</w:t>
      </w:r>
      <w:r>
        <w:rPr>
          <w:spacing w:val="0"/>
          <w:w w:val="100"/>
          <w:position w:val="0"/>
          <w:shd w:val="clear" w:color="auto" w:fill="auto"/>
          <w:lang w:val="en-US" w:eastAsia="en-US" w:bidi="en-US"/>
        </w:rPr>
        <w:t xml:space="preserve"> Gray ; </w:t>
      </w:r>
      <w:r>
        <w:rPr>
          <w:i/>
          <w:iCs/>
          <w:spacing w:val="0"/>
          <w:w w:val="100"/>
          <w:position w:val="0"/>
          <w:shd w:val="clear" w:color="auto" w:fill="auto"/>
          <w:lang w:val="en-US" w:eastAsia="en-US" w:bidi="en-US"/>
        </w:rPr>
        <w:t>Rossella,</w:t>
      </w:r>
      <w:r>
        <w:rPr>
          <w:spacing w:val="0"/>
          <w:w w:val="100"/>
          <w:position w:val="0"/>
          <w:shd w:val="clear" w:color="auto" w:fill="auto"/>
          <w:lang w:val="en-US" w:eastAsia="en-US" w:bidi="en-US"/>
        </w:rPr>
        <w:t xml:space="preserve"> Crtr.</w:t>
      </w:r>
    </w:p>
    <w:p>
      <w:pPr>
        <w:pStyle w:val="Style9"/>
        <w:keepNext w:val="0"/>
        <w:keepLines w:val="0"/>
        <w:widowControl w:val="0"/>
        <w:shd w:val="clear" w:color="auto" w:fill="auto"/>
        <w:bidi w:val="0"/>
        <w:spacing w:line="199" w:lineRule="auto"/>
        <w:ind w:left="0" w:firstLine="360"/>
        <w:jc w:val="left"/>
      </w:pPr>
      <w:r>
        <w:rPr>
          <w:spacing w:val="0"/>
          <w:w w:val="100"/>
          <w:position w:val="0"/>
          <w:shd w:val="clear" w:color="auto" w:fill="auto"/>
          <w:lang w:val="en-US" w:eastAsia="en-US" w:bidi="en-US"/>
        </w:rPr>
        <w:t xml:space="preserve">Order 2. </w:t>
      </w:r>
      <w:r>
        <w:rPr>
          <w:smallCaps/>
          <w:spacing w:val="0"/>
          <w:w w:val="100"/>
          <w:position w:val="0"/>
          <w:shd w:val="clear" w:color="auto" w:fill="auto"/>
          <w:lang w:val="en-US" w:eastAsia="en-US" w:bidi="en-US"/>
        </w:rPr>
        <w:t>Dictyonina.</w:t>
      </w:r>
      <w:r>
        <w:rPr>
          <w:i/>
          <w:iCs/>
          <w:spacing w:val="0"/>
          <w:w w:val="100"/>
          <w:position w:val="0"/>
          <w:shd w:val="clear" w:color="auto" w:fill="auto"/>
          <w:lang w:val="en-US" w:eastAsia="en-US" w:bidi="en-US"/>
        </w:rPr>
        <w:t xml:space="preserve"> —Hexactinellida</w:t>
      </w:r>
      <w:r>
        <w:rPr>
          <w:spacing w:val="0"/>
          <w:w w:val="100"/>
          <w:position w:val="0"/>
          <w:shd w:val="clear" w:color="auto" w:fill="auto"/>
          <w:lang w:val="en-US" w:eastAsia="en-US" w:bidi="en-US"/>
        </w:rPr>
        <w:t xml:space="preserve"> in which Sexradiate spicules are cemented together by a silicious deposit into a con</w:t>
        <w:softHyphen/>
        <w:t xml:space="preserve">tinuous network </w:t>
      </w:r>
      <w:r>
        <w:rPr>
          <w:i/>
          <w:iCs/>
          <w:spacing w:val="0"/>
          <w:w w:val="100"/>
          <w:position w:val="0"/>
          <w:shd w:val="clear" w:color="auto" w:fill="auto"/>
          <w:lang w:val="en-US" w:eastAsia="en-US" w:bidi="en-US"/>
        </w:rPr>
        <w:t>pari passu</w:t>
      </w:r>
      <w:r>
        <w:rPr>
          <w:spacing w:val="0"/>
          <w:w w:val="100"/>
          <w:position w:val="0"/>
          <w:shd w:val="clear" w:color="auto" w:fill="auto"/>
          <w:lang w:val="en-US" w:eastAsia="en-US" w:bidi="en-US"/>
        </w:rPr>
        <w:t xml:space="preserve"> with their formation. Examples : </w:t>
      </w:r>
      <w:r>
        <w:rPr>
          <w:i/>
          <w:iCs/>
          <w:spacing w:val="0"/>
          <w:w w:val="100"/>
          <w:position w:val="0"/>
          <w:shd w:val="clear" w:color="auto" w:fill="auto"/>
          <w:lang w:val="la-001" w:eastAsia="la-001" w:bidi="la-001"/>
        </w:rPr>
        <w:t>Farrea,</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 xml:space="preserve">Bwk. ; </w:t>
      </w:r>
      <w:r>
        <w:rPr>
          <w:i/>
          <w:iCs/>
          <w:spacing w:val="0"/>
          <w:w w:val="100"/>
          <w:position w:val="0"/>
          <w:shd w:val="clear" w:color="auto" w:fill="auto"/>
          <w:lang w:val="en-US" w:eastAsia="en-US" w:bidi="en-US"/>
        </w:rPr>
        <w:t>Eurete,</w:t>
      </w:r>
      <w:r>
        <w:rPr>
          <w:spacing w:val="0"/>
          <w:w w:val="100"/>
          <w:position w:val="0"/>
          <w:shd w:val="clear" w:color="auto" w:fill="auto"/>
          <w:lang w:val="en-US" w:eastAsia="en-US" w:bidi="en-US"/>
        </w:rPr>
        <w:t xml:space="preserve"> Marshall ; </w:t>
      </w:r>
      <w:r>
        <w:rPr>
          <w:i/>
          <w:iCs/>
          <w:spacing w:val="0"/>
          <w:w w:val="100"/>
          <w:position w:val="0"/>
          <w:shd w:val="clear" w:color="auto" w:fill="auto"/>
          <w:lang w:val="en-US" w:eastAsia="en-US" w:bidi="en-US"/>
        </w:rPr>
        <w:t>Aphrocallistcs,</w:t>
      </w:r>
      <w:r>
        <w:rPr>
          <w:spacing w:val="0"/>
          <w:w w:val="100"/>
          <w:position w:val="0"/>
          <w:shd w:val="clear" w:color="auto" w:fill="auto"/>
          <w:lang w:val="en-US" w:eastAsia="en-US" w:bidi="en-US"/>
        </w:rPr>
        <w:t xml:space="preserve"> Gray ; </w:t>
      </w:r>
      <w:r>
        <w:rPr>
          <w:i/>
          <w:iCs/>
          <w:spacing w:val="0"/>
          <w:w w:val="100"/>
          <w:position w:val="0"/>
          <w:shd w:val="clear" w:color="auto" w:fill="auto"/>
          <w:lang w:val="en-US" w:eastAsia="en-US" w:bidi="en-US"/>
        </w:rPr>
        <w:t xml:space="preserve">Myliusia, </w:t>
      </w:r>
      <w:r>
        <w:rPr>
          <w:spacing w:val="0"/>
          <w:w w:val="100"/>
          <w:position w:val="0"/>
          <w:shd w:val="clear" w:color="auto" w:fill="auto"/>
          <w:lang w:val="en-US" w:eastAsia="en-US" w:bidi="en-US"/>
        </w:rPr>
        <w:t xml:space="preserve">Gray ; </w:t>
      </w:r>
      <w:r>
        <w:rPr>
          <w:i/>
          <w:iCs/>
          <w:spacing w:val="0"/>
          <w:w w:val="100"/>
          <w:position w:val="0"/>
          <w:shd w:val="clear" w:color="auto" w:fill="auto"/>
          <w:lang w:val="en-US" w:eastAsia="en-US" w:bidi="en-US"/>
        </w:rPr>
        <w:t>Dactylοcalyx,</w:t>
      </w:r>
      <w:r>
        <w:rPr>
          <w:spacing w:val="0"/>
          <w:w w:val="100"/>
          <w:position w:val="0"/>
          <w:shd w:val="clear" w:color="auto" w:fill="auto"/>
          <w:lang w:val="en-US" w:eastAsia="en-US" w:bidi="en-US"/>
        </w:rPr>
        <w:t xml:space="preserve"> Stutchbury.</w:t>
      </w:r>
    </w:p>
    <w:p>
      <w:pPr>
        <w:pStyle w:val="Style9"/>
        <w:keepNext w:val="0"/>
        <w:keepLines w:val="0"/>
        <w:widowControl w:val="0"/>
        <w:shd w:val="clear" w:color="auto" w:fill="auto"/>
        <w:bidi w:val="0"/>
        <w:spacing w:line="199" w:lineRule="auto"/>
        <w:ind w:left="0" w:firstLine="360"/>
        <w:jc w:val="left"/>
      </w:pPr>
      <w:r>
        <w:rPr>
          <w:spacing w:val="0"/>
          <w:w w:val="100"/>
          <w:position w:val="0"/>
          <w:shd w:val="clear" w:color="auto" w:fill="auto"/>
          <w:lang w:val="en-US" w:eastAsia="en-US" w:bidi="en-US"/>
        </w:rPr>
        <w:t xml:space="preserve">The </w:t>
      </w:r>
      <w:r>
        <w:rPr>
          <w:i/>
          <w:iCs/>
          <w:spacing w:val="0"/>
          <w:w w:val="100"/>
          <w:position w:val="0"/>
          <w:shd w:val="clear" w:color="auto" w:fill="auto"/>
          <w:lang w:val="en-US" w:eastAsia="en-US" w:bidi="en-US"/>
        </w:rPr>
        <w:t>Hexactinellida</w:t>
      </w:r>
      <w:r>
        <w:rPr>
          <w:spacing w:val="0"/>
          <w:w w:val="100"/>
          <w:position w:val="0"/>
          <w:shd w:val="clear" w:color="auto" w:fill="auto"/>
          <w:lang w:val="en-US" w:eastAsia="en-US" w:bidi="en-US"/>
        </w:rPr>
        <w:t xml:space="preserve"> are a very sharply defined group, impressed with marked archaic features. No other </w:t>
      </w:r>
      <w:r>
        <w:rPr>
          <w:i/>
          <w:iCs/>
          <w:spacing w:val="0"/>
          <w:w w:val="100"/>
          <w:position w:val="0"/>
          <w:shd w:val="clear" w:color="auto" w:fill="auto"/>
          <w:lang w:val="fr-FR" w:eastAsia="fr-FR" w:bidi="fr-FR"/>
        </w:rPr>
        <w:t>Silicispongiæ</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possess, so far as is known, so simple a syconate canal system. The oldest known fossil sponge is a member of the </w:t>
      </w:r>
      <w:r>
        <w:rPr>
          <w:i/>
          <w:iCs/>
          <w:spacing w:val="0"/>
          <w:w w:val="100"/>
          <w:position w:val="0"/>
          <w:shd w:val="clear" w:color="auto" w:fill="auto"/>
          <w:lang w:val="en-US" w:eastAsia="en-US" w:bidi="en-US"/>
        </w:rPr>
        <w:t>Lyssacina</w:t>
      </w:r>
      <w:r>
        <w:rPr>
          <w:spacing w:val="0"/>
          <w:w w:val="100"/>
          <w:position w:val="0"/>
          <w:shd w:val="clear" w:color="auto" w:fill="auto"/>
          <w:lang w:val="en-US" w:eastAsia="en-US" w:bidi="en-US"/>
        </w:rPr>
        <w:t xml:space="preserve"> (7 and </w:t>
      </w:r>
      <w:r>
        <w:rPr>
          <w:i/>
          <w:iCs/>
          <w:spacing w:val="0"/>
          <w:w w:val="100"/>
          <w:position w:val="0"/>
          <w:shd w:val="clear" w:color="auto" w:fill="auto"/>
          <w:lang w:val="en-US" w:eastAsia="en-US" w:bidi="en-US"/>
        </w:rPr>
        <w:t>24),</w:t>
      </w:r>
      <w:r>
        <w:rPr>
          <w:spacing w:val="0"/>
          <w:w w:val="100"/>
          <w:position w:val="0"/>
          <w:shd w:val="clear" w:color="auto" w:fill="auto"/>
          <w:lang w:val="en-US" w:eastAsia="en-US" w:bidi="en-US"/>
        </w:rPr>
        <w:t xml:space="preserve"> viz., </w:t>
      </w:r>
      <w:r>
        <w:rPr>
          <w:i/>
          <w:iCs/>
          <w:spacing w:val="0"/>
          <w:w w:val="100"/>
          <w:position w:val="0"/>
          <w:shd w:val="clear" w:color="auto" w:fill="auto"/>
          <w:lang w:val="en-US" w:eastAsia="en-US" w:bidi="en-US"/>
        </w:rPr>
        <w:t>Protospongia,</w:t>
      </w:r>
      <w:r>
        <w:rPr>
          <w:spacing w:val="0"/>
          <w:w w:val="100"/>
          <w:position w:val="0"/>
          <w:shd w:val="clear" w:color="auto" w:fill="auto"/>
          <w:lang w:val="en-US" w:eastAsia="en-US" w:bidi="en-US"/>
        </w:rPr>
        <w:t xml:space="preserve"> Salter, from the Menevian beds, Lower Cambrian, St David’s Head, Wales. The group is almost world-wide in distri</w:t>
        <w:softHyphen/>
        <w:t>bution, chiefly affecting deep water, from 100 to 300 fathoms, but often extending into abyssal depths ; occasionally, however, though rarely, it frequents shallow water (</w:t>
      </w:r>
      <w:r>
        <w:rPr>
          <w:i/>
          <w:iCs/>
          <w:spacing w:val="0"/>
          <w:w w:val="100"/>
          <w:position w:val="0"/>
          <w:shd w:val="clear" w:color="auto" w:fill="auto"/>
          <w:lang w:val="en-US" w:eastAsia="en-US" w:bidi="en-US"/>
        </w:rPr>
        <w:t xml:space="preserve">Cystispongia </w:t>
      </w:r>
      <w:r>
        <w:rPr>
          <w:i/>
          <w:iCs/>
          <w:spacing w:val="0"/>
          <w:w w:val="100"/>
          <w:position w:val="0"/>
          <w:shd w:val="clear" w:color="auto" w:fill="auto"/>
          <w:lang w:val="la-001" w:eastAsia="la-001" w:bidi="la-001"/>
        </w:rPr>
        <w:t>superstes</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dredged off Yucatan in 18 fathoms).</w:t>
      </w:r>
    </w:p>
    <w:p>
      <w:pPr>
        <w:pStyle w:val="Style9"/>
        <w:keepNext w:val="0"/>
        <w:keepLines w:val="0"/>
        <w:widowControl w:val="0"/>
        <w:shd w:val="clear" w:color="auto" w:fill="auto"/>
        <w:bidi w:val="0"/>
        <w:ind w:left="0" w:firstLine="0"/>
        <w:jc w:val="left"/>
        <w:rPr>
          <w:sz w:val="15"/>
          <w:szCs w:val="15"/>
        </w:rPr>
      </w:pPr>
      <w:r>
        <w:rPr>
          <w:spacing w:val="0"/>
          <w:w w:val="100"/>
          <w:position w:val="0"/>
          <w:sz w:val="16"/>
          <w:szCs w:val="16"/>
          <w:shd w:val="clear" w:color="auto" w:fill="auto"/>
          <w:lang w:val="en-US" w:eastAsia="en-US" w:bidi="en-US"/>
        </w:rPr>
        <w:t xml:space="preserve">Sub-class ii. </w:t>
      </w:r>
      <w:r>
        <w:rPr>
          <w:spacing w:val="0"/>
          <w:w w:val="100"/>
          <w:position w:val="0"/>
          <w:sz w:val="15"/>
          <w:szCs w:val="15"/>
          <w:shd w:val="clear" w:color="auto" w:fill="auto"/>
          <w:lang w:val="fr-FR" w:eastAsia="fr-FR" w:bidi="fr-FR"/>
        </w:rPr>
        <w:t>DEMOSPONGIÆ.</w:t>
      </w:r>
    </w:p>
    <w:p>
      <w:pPr>
        <w:pStyle w:val="Style9"/>
        <w:keepNext w:val="0"/>
        <w:keepLines w:val="0"/>
        <w:widowControl w:val="0"/>
        <w:shd w:val="clear" w:color="auto" w:fill="auto"/>
        <w:bidi w:val="0"/>
        <w:ind w:left="0" w:firstLine="360"/>
        <w:jc w:val="left"/>
      </w:pPr>
      <w:r>
        <w:rPr>
          <w:i/>
          <w:iCs/>
          <w:spacing w:val="0"/>
          <w:w w:val="100"/>
          <w:position w:val="0"/>
          <w:shd w:val="clear" w:color="auto" w:fill="auto"/>
          <w:lang w:val="fr-FR" w:eastAsia="fr-FR" w:bidi="fr-FR"/>
        </w:rPr>
        <w:t>Silicispongiæ</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in which Sexradiate spicules are absent.</w:t>
      </w:r>
    </w:p>
    <w:p>
      <w:pPr>
        <w:pStyle w:val="Style9"/>
        <w:keepNext w:val="0"/>
        <w:keepLines w:val="0"/>
        <w:widowControl w:val="0"/>
        <w:shd w:val="clear" w:color="auto" w:fill="auto"/>
        <w:bidi w:val="0"/>
        <w:ind w:left="0" w:firstLine="0"/>
        <w:jc w:val="left"/>
        <w:rPr>
          <w:sz w:val="15"/>
          <w:szCs w:val="15"/>
        </w:rPr>
      </w:pPr>
      <w:r>
        <w:rPr>
          <w:spacing w:val="0"/>
          <w:w w:val="100"/>
          <w:position w:val="0"/>
          <w:sz w:val="16"/>
          <w:szCs w:val="16"/>
          <w:shd w:val="clear" w:color="auto" w:fill="auto"/>
          <w:lang w:val="en-US" w:eastAsia="en-US" w:bidi="en-US"/>
        </w:rPr>
        <w:t xml:space="preserve">Tribe </w:t>
      </w:r>
      <w:r>
        <w:rPr>
          <w:i/>
          <w:iCs/>
          <w:spacing w:val="0"/>
          <w:w w:val="100"/>
          <w:position w:val="0"/>
          <w:sz w:val="16"/>
          <w:szCs w:val="16"/>
          <w:shd w:val="clear" w:color="auto" w:fill="auto"/>
          <w:lang w:val="en-US" w:eastAsia="en-US" w:bidi="en-US"/>
        </w:rPr>
        <w:t>a</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fr-FR" w:eastAsia="fr-FR" w:bidi="fr-FR"/>
        </w:rPr>
        <w:t xml:space="preserve"> </w:t>
      </w:r>
      <w:r>
        <w:rPr>
          <w:i/>
          <w:iCs/>
          <w:spacing w:val="0"/>
          <w:w w:val="100"/>
          <w:position w:val="0"/>
          <w:sz w:val="15"/>
          <w:szCs w:val="15"/>
          <w:shd w:val="clear" w:color="auto" w:fill="auto"/>
          <w:lang w:val="en-US" w:eastAsia="en-US" w:bidi="en-US"/>
        </w:rPr>
        <w:t>MONAXONIDA.</w:t>
      </w:r>
    </w:p>
    <w:p>
      <w:pPr>
        <w:pStyle w:val="Style9"/>
        <w:keepNext w:val="0"/>
        <w:keepLines w:val="0"/>
        <w:widowControl w:val="0"/>
        <w:shd w:val="clear" w:color="auto" w:fill="auto"/>
        <w:bidi w:val="0"/>
        <w:ind w:left="0" w:firstLine="360"/>
        <w:jc w:val="left"/>
      </w:pPr>
      <w:r>
        <w:rPr>
          <w:i/>
          <w:iCs/>
          <w:spacing w:val="0"/>
          <w:w w:val="100"/>
          <w:position w:val="0"/>
          <w:shd w:val="clear" w:color="auto" w:fill="auto"/>
          <w:lang w:val="fr-FR" w:eastAsia="fr-FR" w:bidi="fr-FR"/>
        </w:rPr>
        <w:t>Demospongiæ</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in which the skeleton consists either of silicious spicules which are not quadriradiate, or of horny scleres or in</w:t>
        <w:softHyphen/>
        <w:t>cluded foreign bodies, or of one or more of these constituents in conjunction.</w:t>
      </w:r>
    </w:p>
    <w:p>
      <w:pPr>
        <w:pStyle w:val="Style9"/>
        <w:keepNext w:val="0"/>
        <w:keepLines w:val="0"/>
        <w:widowControl w:val="0"/>
        <w:shd w:val="clear" w:color="auto" w:fill="auto"/>
        <w:bidi w:val="0"/>
        <w:ind w:left="0" w:firstLine="360"/>
        <w:jc w:val="left"/>
      </w:pPr>
      <w:r>
        <w:rPr>
          <w:spacing w:val="0"/>
          <w:w w:val="100"/>
          <w:position w:val="0"/>
          <w:shd w:val="clear" w:color="auto" w:fill="auto"/>
          <w:lang w:val="en-US" w:eastAsia="en-US" w:bidi="en-US"/>
        </w:rPr>
        <w:t xml:space="preserve">Order 1. </w:t>
      </w:r>
      <w:r>
        <w:rPr>
          <w:smallCaps/>
          <w:spacing w:val="0"/>
          <w:w w:val="100"/>
          <w:position w:val="0"/>
          <w:shd w:val="clear" w:color="auto" w:fill="auto"/>
          <w:lang w:val="en-US" w:eastAsia="en-US" w:bidi="en-US"/>
        </w:rPr>
        <w:t>Monaxona.</w:t>
      </w:r>
      <w:r>
        <w:rPr>
          <w:spacing w:val="0"/>
          <w:w w:val="100"/>
          <w:position w:val="0"/>
          <w:shd w:val="clear" w:color="auto" w:fill="auto"/>
          <w:lang w:val="en-US" w:eastAsia="en-US" w:bidi="en-US"/>
        </w:rPr>
        <w:t xml:space="preserve">—The skeleton is characterized by either uniaxial or </w:t>
      </w:r>
      <w:r>
        <w:rPr>
          <w:spacing w:val="0"/>
          <w:w w:val="100"/>
          <w:position w:val="0"/>
          <w:shd w:val="clear" w:color="auto" w:fill="auto"/>
          <w:lang w:val="de-DE" w:eastAsia="de-DE" w:bidi="de-DE"/>
        </w:rPr>
        <w:t xml:space="preserve">polyaxial </w:t>
      </w:r>
      <w:r>
        <w:rPr>
          <w:spacing w:val="0"/>
          <w:w w:val="100"/>
          <w:position w:val="0"/>
          <w:shd w:val="clear" w:color="auto" w:fill="auto"/>
          <w:lang w:val="en-US" w:eastAsia="en-US" w:bidi="en-US"/>
        </w:rPr>
        <w:t xml:space="preserve">spicules. Examples : </w:t>
      </w:r>
      <w:r>
        <w:rPr>
          <w:i/>
          <w:iCs/>
          <w:spacing w:val="0"/>
          <w:w w:val="100"/>
          <w:position w:val="0"/>
          <w:shd w:val="clear" w:color="auto" w:fill="auto"/>
          <w:lang w:val="en-US" w:eastAsia="en-US" w:bidi="en-US"/>
        </w:rPr>
        <w:t>Amorphina,</w:t>
      </w:r>
      <w:r>
        <w:rPr>
          <w:spacing w:val="0"/>
          <w:w w:val="100"/>
          <w:position w:val="0"/>
          <w:shd w:val="clear" w:color="auto" w:fill="auto"/>
          <w:lang w:val="en-US" w:eastAsia="en-US" w:bidi="en-US"/>
        </w:rPr>
        <w:t xml:space="preserve"> </w:t>
      </w:r>
      <w:r>
        <w:rPr>
          <w:spacing w:val="0"/>
          <w:w w:val="100"/>
          <w:position w:val="0"/>
          <w:shd w:val="clear" w:color="auto" w:fill="auto"/>
          <w:lang w:val="fr-FR" w:eastAsia="fr-FR" w:bidi="fr-FR"/>
        </w:rPr>
        <w:t xml:space="preserve">O. </w:t>
      </w:r>
      <w:r>
        <w:rPr>
          <w:spacing w:val="0"/>
          <w:w w:val="100"/>
          <w:position w:val="0"/>
          <w:shd w:val="clear" w:color="auto" w:fill="auto"/>
          <w:lang w:val="en-US" w:eastAsia="en-US" w:bidi="en-US"/>
        </w:rPr>
        <w:t xml:space="preserve">S. (“crumb of bread” sponge); </w:t>
      </w:r>
      <w:r>
        <w:rPr>
          <w:i/>
          <w:iCs/>
          <w:spacing w:val="0"/>
          <w:w w:val="100"/>
          <w:position w:val="0"/>
          <w:shd w:val="clear" w:color="auto" w:fill="auto"/>
          <w:lang w:val="en-US" w:eastAsia="en-US" w:bidi="en-US"/>
        </w:rPr>
        <w:t>Spοngilla,</w:t>
      </w:r>
      <w:r>
        <w:rPr>
          <w:spacing w:val="0"/>
          <w:w w:val="100"/>
          <w:position w:val="0"/>
          <w:shd w:val="clear" w:color="auto" w:fill="auto"/>
          <w:lang w:val="en-US" w:eastAsia="en-US" w:bidi="en-US"/>
        </w:rPr>
        <w:t xml:space="preserve"> Lmk. (“freshwater” sponge) ; </w:t>
      </w:r>
      <w:r>
        <w:rPr>
          <w:i/>
          <w:iCs/>
          <w:spacing w:val="0"/>
          <w:w w:val="100"/>
          <w:position w:val="0"/>
          <w:shd w:val="clear" w:color="auto" w:fill="auto"/>
          <w:lang w:val="en-US" w:eastAsia="en-US" w:bidi="en-US"/>
        </w:rPr>
        <w:t>Chalina,</w:t>
      </w:r>
      <w:r>
        <w:rPr>
          <w:spacing w:val="0"/>
          <w:w w:val="100"/>
          <w:position w:val="0"/>
          <w:shd w:val="clear" w:color="auto" w:fill="auto"/>
          <w:lang w:val="en-US" w:eastAsia="en-US" w:bidi="en-US"/>
        </w:rPr>
        <w:t xml:space="preserve"> Bwk. ; </w:t>
      </w:r>
      <w:r>
        <w:rPr>
          <w:i/>
          <w:iCs/>
          <w:spacing w:val="0"/>
          <w:w w:val="100"/>
          <w:position w:val="0"/>
          <w:shd w:val="clear" w:color="auto" w:fill="auto"/>
          <w:lang w:val="en-US" w:eastAsia="en-US" w:bidi="en-US"/>
        </w:rPr>
        <w:t>Tethya,</w:t>
      </w:r>
      <w:r>
        <w:rPr>
          <w:spacing w:val="0"/>
          <w:w w:val="100"/>
          <w:position w:val="0"/>
          <w:shd w:val="clear" w:color="auto" w:fill="auto"/>
          <w:lang w:val="en-US" w:eastAsia="en-US" w:bidi="en-US"/>
        </w:rPr>
        <w:t xml:space="preserve"> Link.</w:t>
      </w:r>
    </w:p>
    <w:p>
      <w:pPr>
        <w:pStyle w:val="Style9"/>
        <w:keepNext w:val="0"/>
        <w:keepLines w:val="0"/>
        <w:widowControl w:val="0"/>
        <w:shd w:val="clear" w:color="auto" w:fill="auto"/>
        <w:bidi w:val="0"/>
        <w:ind w:left="0" w:firstLine="360"/>
        <w:jc w:val="left"/>
      </w:pPr>
      <w:r>
        <w:rPr>
          <w:spacing w:val="0"/>
          <w:w w:val="100"/>
          <w:position w:val="0"/>
          <w:shd w:val="clear" w:color="auto" w:fill="auto"/>
          <w:lang w:val="en-US" w:eastAsia="en-US" w:bidi="en-US"/>
        </w:rPr>
        <w:t xml:space="preserve">Order 2. </w:t>
      </w:r>
      <w:r>
        <w:rPr>
          <w:smallCaps/>
          <w:spacing w:val="0"/>
          <w:w w:val="100"/>
          <w:position w:val="0"/>
          <w:shd w:val="clear" w:color="auto" w:fill="auto"/>
          <w:lang w:val="en-US" w:eastAsia="en-US" w:bidi="en-US"/>
        </w:rPr>
        <w:t>Ceratosa.</w:t>
      </w:r>
      <w:r>
        <w:rPr>
          <w:spacing w:val="0"/>
          <w:w w:val="100"/>
          <w:position w:val="0"/>
          <w:shd w:val="clear" w:color="auto" w:fill="auto"/>
          <w:lang w:val="en-US" w:eastAsia="en-US" w:bidi="en-US"/>
        </w:rPr>
        <w:t xml:space="preserve">—The skeleton consists of horny scleres which never include “proper” spicules, or of introduced foreign bodies, or of both these in conjunction. Examples : </w:t>
      </w:r>
      <w:r>
        <w:rPr>
          <w:i/>
          <w:iCs/>
          <w:spacing w:val="0"/>
          <w:w w:val="100"/>
          <w:position w:val="0"/>
          <w:shd w:val="clear" w:color="auto" w:fill="auto"/>
          <w:lang w:val="en-US" w:eastAsia="en-US" w:bidi="en-US"/>
        </w:rPr>
        <w:t xml:space="preserve">Darwinella, </w:t>
      </w:r>
      <w:r>
        <w:rPr>
          <w:spacing w:val="0"/>
          <w:w w:val="100"/>
          <w:position w:val="0"/>
          <w:shd w:val="clear" w:color="auto" w:fill="auto"/>
          <w:lang w:val="en-US" w:eastAsia="en-US" w:bidi="en-US"/>
        </w:rPr>
        <w:t xml:space="preserve">F. Miiller; </w:t>
      </w:r>
      <w:r>
        <w:rPr>
          <w:i/>
          <w:iCs/>
          <w:spacing w:val="0"/>
          <w:w w:val="100"/>
          <w:position w:val="0"/>
          <w:shd w:val="clear" w:color="auto" w:fill="auto"/>
          <w:lang w:val="en-US" w:eastAsia="en-US" w:bidi="en-US"/>
        </w:rPr>
        <w:t>Euspongia,</w:t>
      </w:r>
      <w:r>
        <w:rPr>
          <w:spacing w:val="0"/>
          <w:w w:val="100"/>
          <w:position w:val="0"/>
          <w:shd w:val="clear" w:color="auto" w:fill="auto"/>
          <w:lang w:val="en-US" w:eastAsia="en-US" w:bidi="en-US"/>
        </w:rPr>
        <w:t xml:space="preserve"> </w:t>
      </w:r>
      <w:r>
        <w:rPr>
          <w:spacing w:val="0"/>
          <w:w w:val="100"/>
          <w:position w:val="0"/>
          <w:shd w:val="clear" w:color="auto" w:fill="auto"/>
          <w:lang w:val="de-DE" w:eastAsia="de-DE" w:bidi="de-DE"/>
        </w:rPr>
        <w:t xml:space="preserve">Bronn </w:t>
      </w:r>
      <w:r>
        <w:rPr>
          <w:spacing w:val="0"/>
          <w:w w:val="100"/>
          <w:position w:val="0"/>
          <w:shd w:val="clear" w:color="auto" w:fill="auto"/>
          <w:lang w:val="en-US" w:eastAsia="en-US" w:bidi="en-US"/>
        </w:rPr>
        <w:t>(the “ bath ” sponge).</w:t>
      </w:r>
    </w:p>
    <w:p>
      <w:pPr>
        <w:pStyle w:val="Style9"/>
        <w:keepNext w:val="0"/>
        <w:keepLines w:val="0"/>
        <w:widowControl w:val="0"/>
        <w:shd w:val="clear" w:color="auto" w:fill="auto"/>
        <w:bidi w:val="0"/>
        <w:ind w:left="0" w:firstLine="0"/>
        <w:jc w:val="left"/>
        <w:rPr>
          <w:sz w:val="15"/>
          <w:szCs w:val="15"/>
        </w:rPr>
      </w:pPr>
      <w:r>
        <w:rPr>
          <w:spacing w:val="0"/>
          <w:w w:val="100"/>
          <w:position w:val="0"/>
          <w:sz w:val="16"/>
          <w:szCs w:val="16"/>
          <w:shd w:val="clear" w:color="auto" w:fill="auto"/>
          <w:lang w:val="en-US" w:eastAsia="en-US" w:bidi="en-US"/>
        </w:rPr>
        <w:t xml:space="preserve">Tribe </w:t>
      </w:r>
      <w:r>
        <w:rPr>
          <w:i/>
          <w:iCs/>
          <w:spacing w:val="0"/>
          <w:w w:val="100"/>
          <w:position w:val="0"/>
          <w:sz w:val="15"/>
          <w:szCs w:val="15"/>
          <w:shd w:val="clear" w:color="auto" w:fill="auto"/>
          <w:lang w:val="en-US" w:eastAsia="en-US" w:bidi="en-US"/>
        </w:rPr>
        <w:t>b. TETRACTINELLIDA.</w:t>
      </w:r>
    </w:p>
    <w:p>
      <w:pPr>
        <w:pStyle w:val="Style9"/>
        <w:keepNext w:val="0"/>
        <w:keepLines w:val="0"/>
        <w:widowControl w:val="0"/>
        <w:shd w:val="clear" w:color="auto" w:fill="auto"/>
        <w:bidi w:val="0"/>
        <w:ind w:left="0" w:firstLine="360"/>
        <w:jc w:val="left"/>
      </w:pPr>
      <w:r>
        <w:rPr>
          <w:i/>
          <w:iCs/>
          <w:spacing w:val="0"/>
          <w:w w:val="100"/>
          <w:position w:val="0"/>
          <w:shd w:val="clear" w:color="auto" w:fill="auto"/>
          <w:lang w:val="fr-FR" w:eastAsia="fr-FR" w:bidi="fr-FR"/>
        </w:rPr>
        <w:t>Demospongiæ</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possessing quadriradiate or </w:t>
      </w:r>
      <w:r>
        <w:rPr>
          <w:spacing w:val="0"/>
          <w:w w:val="100"/>
          <w:position w:val="0"/>
          <w:shd w:val="clear" w:color="auto" w:fill="auto"/>
          <w:lang w:val="fr-FR" w:eastAsia="fr-FR" w:bidi="fr-FR"/>
        </w:rPr>
        <w:t xml:space="preserve">triæne </w:t>
      </w:r>
      <w:r>
        <w:rPr>
          <w:spacing w:val="0"/>
          <w:w w:val="100"/>
          <w:position w:val="0"/>
          <w:shd w:val="clear" w:color="auto" w:fill="auto"/>
          <w:lang w:val="en-US" w:eastAsia="en-US" w:bidi="en-US"/>
        </w:rPr>
        <w:t>spicules or Lithistid scleres (desmas).</w:t>
      </w:r>
    </w:p>
    <w:p>
      <w:pPr>
        <w:pStyle w:val="Style9"/>
        <w:keepNext w:val="0"/>
        <w:keepLines w:val="0"/>
        <w:widowControl w:val="0"/>
        <w:shd w:val="clear" w:color="auto" w:fill="auto"/>
        <w:bidi w:val="0"/>
        <w:ind w:left="0" w:firstLine="360"/>
        <w:jc w:val="left"/>
      </w:pPr>
      <w:r>
        <w:rPr>
          <w:spacing w:val="0"/>
          <w:w w:val="100"/>
          <w:position w:val="0"/>
          <w:shd w:val="clear" w:color="auto" w:fill="auto"/>
          <w:lang w:val="en-US" w:eastAsia="en-US" w:bidi="en-US"/>
        </w:rPr>
        <w:t xml:space="preserve">Order 1. </w:t>
      </w:r>
      <w:r>
        <w:rPr>
          <w:smallCaps/>
          <w:spacing w:val="0"/>
          <w:w w:val="100"/>
          <w:position w:val="0"/>
          <w:shd w:val="clear" w:color="auto" w:fill="auto"/>
          <w:lang w:val="en-US" w:eastAsia="en-US" w:bidi="en-US"/>
        </w:rPr>
        <w:t xml:space="preserve">Choristida. — </w:t>
      </w:r>
      <w:r>
        <w:rPr>
          <w:i/>
          <w:iCs/>
          <w:spacing w:val="0"/>
          <w:w w:val="100"/>
          <w:position w:val="0"/>
          <w:shd w:val="clear" w:color="auto" w:fill="auto"/>
          <w:lang w:val="en-US" w:eastAsia="en-US" w:bidi="en-US"/>
        </w:rPr>
        <w:t>Tetractinellida</w:t>
      </w:r>
      <w:r>
        <w:rPr>
          <w:spacing w:val="0"/>
          <w:w w:val="100"/>
          <w:position w:val="0"/>
          <w:shd w:val="clear" w:color="auto" w:fill="auto"/>
          <w:lang w:val="en-US" w:eastAsia="en-US" w:bidi="en-US"/>
        </w:rPr>
        <w:t xml:space="preserve"> with quadriradiate or </w:t>
      </w:r>
      <w:r>
        <w:rPr>
          <w:spacing w:val="0"/>
          <w:w w:val="100"/>
          <w:position w:val="0"/>
          <w:shd w:val="clear" w:color="auto" w:fill="auto"/>
          <w:lang w:val="fr-FR" w:eastAsia="fr-FR" w:bidi="fr-FR"/>
        </w:rPr>
        <w:t xml:space="preserve">triæne </w:t>
      </w:r>
      <w:r>
        <w:rPr>
          <w:spacing w:val="0"/>
          <w:w w:val="100"/>
          <w:position w:val="0"/>
          <w:shd w:val="clear" w:color="auto" w:fill="auto"/>
          <w:lang w:val="en-US" w:eastAsia="en-US" w:bidi="en-US"/>
        </w:rPr>
        <w:t xml:space="preserve">spicules, which are never articulated together into a rigid network. Examples: </w:t>
      </w:r>
      <w:r>
        <w:rPr>
          <w:i/>
          <w:iCs/>
          <w:spacing w:val="0"/>
          <w:w w:val="100"/>
          <w:position w:val="0"/>
          <w:shd w:val="clear" w:color="auto" w:fill="auto"/>
          <w:lang w:val="en-US" w:eastAsia="en-US" w:bidi="en-US"/>
        </w:rPr>
        <w:t>Tetilla,</w:t>
      </w:r>
      <w:r>
        <w:rPr>
          <w:spacing w:val="0"/>
          <w:w w:val="100"/>
          <w:position w:val="0"/>
          <w:shd w:val="clear" w:color="auto" w:fill="auto"/>
          <w:lang w:val="en-US" w:eastAsia="en-US" w:bidi="en-US"/>
        </w:rPr>
        <w:t xml:space="preserve"> O.S. ; </w:t>
      </w:r>
      <w:r>
        <w:rPr>
          <w:i/>
          <w:iCs/>
          <w:spacing w:val="0"/>
          <w:w w:val="100"/>
          <w:position w:val="0"/>
          <w:shd w:val="clear" w:color="auto" w:fill="auto"/>
          <w:lang w:val="en-US" w:eastAsia="en-US" w:bidi="en-US"/>
        </w:rPr>
        <w:t>Thenea,</w:t>
      </w:r>
      <w:r>
        <w:rPr>
          <w:spacing w:val="0"/>
          <w:w w:val="100"/>
          <w:position w:val="0"/>
          <w:shd w:val="clear" w:color="auto" w:fill="auto"/>
          <w:lang w:val="en-US" w:eastAsia="en-US" w:bidi="en-US"/>
        </w:rPr>
        <w:t xml:space="preserve"> Gray ; </w:t>
      </w:r>
      <w:r>
        <w:rPr>
          <w:i/>
          <w:iCs/>
          <w:spacing w:val="0"/>
          <w:w w:val="100"/>
          <w:position w:val="0"/>
          <w:shd w:val="clear" w:color="auto" w:fill="auto"/>
          <w:lang w:val="en-US" w:eastAsia="en-US" w:bidi="en-US"/>
        </w:rPr>
        <w:t>Geodia,</w:t>
      </w:r>
      <w:r>
        <w:rPr>
          <w:spacing w:val="0"/>
          <w:w w:val="100"/>
          <w:position w:val="0"/>
          <w:shd w:val="clear" w:color="auto" w:fill="auto"/>
          <w:lang w:val="en-US" w:eastAsia="en-US" w:bidi="en-US"/>
        </w:rPr>
        <w:t xml:space="preserve"> Lmk. ; </w:t>
      </w:r>
      <w:r>
        <w:rPr>
          <w:i/>
          <w:iCs/>
          <w:spacing w:val="0"/>
          <w:w w:val="100"/>
          <w:position w:val="0"/>
          <w:shd w:val="clear" w:color="auto" w:fill="auto"/>
          <w:lang w:val="en-US" w:eastAsia="en-US" w:bidi="en-US"/>
        </w:rPr>
        <w:t>Dercitus,</w:t>
      </w:r>
      <w:r>
        <w:rPr>
          <w:spacing w:val="0"/>
          <w:w w:val="100"/>
          <w:position w:val="0"/>
          <w:shd w:val="clear" w:color="auto" w:fill="auto"/>
          <w:lang w:val="en-US" w:eastAsia="en-US" w:bidi="en-US"/>
        </w:rPr>
        <w:t xml:space="preserve"> Gray.</w:t>
      </w:r>
    </w:p>
    <w:p>
      <w:pPr>
        <w:pStyle w:val="Style9"/>
        <w:keepNext w:val="0"/>
        <w:keepLines w:val="0"/>
        <w:widowControl w:val="0"/>
        <w:shd w:val="clear" w:color="auto" w:fill="auto"/>
        <w:bidi w:val="0"/>
        <w:ind w:left="0" w:firstLine="360"/>
        <w:jc w:val="left"/>
      </w:pPr>
      <w:r>
        <w:rPr>
          <w:spacing w:val="0"/>
          <w:w w:val="100"/>
          <w:position w:val="0"/>
          <w:shd w:val="clear" w:color="auto" w:fill="auto"/>
          <w:lang w:val="en-US" w:eastAsia="en-US" w:bidi="en-US"/>
        </w:rPr>
        <w:t xml:space="preserve">Order 2. </w:t>
      </w:r>
      <w:r>
        <w:rPr>
          <w:smallCaps/>
          <w:spacing w:val="0"/>
          <w:w w:val="100"/>
          <w:position w:val="0"/>
          <w:shd w:val="clear" w:color="auto" w:fill="auto"/>
          <w:lang w:val="en-US" w:eastAsia="en-US" w:bidi="en-US"/>
        </w:rPr>
        <w:t>Lithistida.—</w:t>
      </w:r>
      <w:r>
        <w:rPr>
          <w:i/>
          <w:iCs/>
          <w:spacing w:val="0"/>
          <w:w w:val="100"/>
          <w:position w:val="0"/>
          <w:shd w:val="clear" w:color="auto" w:fill="auto"/>
          <w:lang w:val="en-US" w:eastAsia="en-US" w:bidi="en-US"/>
        </w:rPr>
        <w:t>Tetractinellida</w:t>
      </w:r>
      <w:r>
        <w:rPr>
          <w:spacing w:val="0"/>
          <w:w w:val="100"/>
          <w:position w:val="0"/>
          <w:shd w:val="clear" w:color="auto" w:fill="auto"/>
          <w:lang w:val="en-US" w:eastAsia="en-US" w:bidi="en-US"/>
        </w:rPr>
        <w:t xml:space="preserve"> with branching scleres (desmas), which may or may not be modified tetrad spicules, arti</w:t>
        <w:softHyphen/>
        <w:t xml:space="preserve">culated together to form a rigid skeleton. </w:t>
      </w:r>
      <w:r>
        <w:rPr>
          <w:spacing w:val="0"/>
          <w:w w:val="100"/>
          <w:position w:val="0"/>
          <w:shd w:val="clear" w:color="auto" w:fill="auto"/>
          <w:lang w:val="fr-FR" w:eastAsia="fr-FR" w:bidi="fr-FR"/>
        </w:rPr>
        <w:t xml:space="preserve">Triæne </w:t>
      </w:r>
      <w:r>
        <w:rPr>
          <w:spacing w:val="0"/>
          <w:w w:val="100"/>
          <w:position w:val="0"/>
          <w:shd w:val="clear" w:color="auto" w:fill="auto"/>
          <w:lang w:val="en-US" w:eastAsia="en-US" w:bidi="en-US"/>
        </w:rPr>
        <w:t xml:space="preserve">spicules may or may not be present in addition. Examples : </w:t>
      </w:r>
      <w:r>
        <w:rPr>
          <w:i/>
          <w:iCs/>
          <w:spacing w:val="0"/>
          <w:w w:val="100"/>
          <w:position w:val="0"/>
          <w:shd w:val="clear" w:color="auto" w:fill="auto"/>
          <w:lang w:val="en-US" w:eastAsia="en-US" w:bidi="en-US"/>
        </w:rPr>
        <w:t>Theonella,</w:t>
      </w:r>
      <w:r>
        <w:rPr>
          <w:spacing w:val="0"/>
          <w:w w:val="100"/>
          <w:position w:val="0"/>
          <w:shd w:val="clear" w:color="auto" w:fill="auto"/>
          <w:lang w:val="en-US" w:eastAsia="en-US" w:bidi="en-US"/>
        </w:rPr>
        <w:t xml:space="preserve"> Gray ; </w:t>
      </w:r>
      <w:r>
        <w:rPr>
          <w:i/>
          <w:iCs/>
          <w:spacing w:val="0"/>
          <w:w w:val="100"/>
          <w:position w:val="0"/>
          <w:shd w:val="clear" w:color="auto" w:fill="auto"/>
          <w:lang w:val="en-US" w:eastAsia="en-US" w:bidi="en-US"/>
        </w:rPr>
        <w:t>Coral- listes,</w:t>
      </w:r>
      <w:r>
        <w:rPr>
          <w:spacing w:val="0"/>
          <w:w w:val="100"/>
          <w:position w:val="0"/>
          <w:shd w:val="clear" w:color="auto" w:fill="auto"/>
          <w:lang w:val="en-US" w:eastAsia="en-US" w:bidi="en-US"/>
        </w:rPr>
        <w:t xml:space="preserve"> O.S. ; </w:t>
      </w:r>
      <w:r>
        <w:rPr>
          <w:i/>
          <w:iCs/>
          <w:spacing w:val="0"/>
          <w:w w:val="100"/>
          <w:position w:val="0"/>
          <w:shd w:val="clear" w:color="auto" w:fill="auto"/>
          <w:lang w:val="en-US" w:eastAsia="en-US" w:bidi="en-US"/>
        </w:rPr>
        <w:t>Azorica,</w:t>
      </w:r>
      <w:r>
        <w:rPr>
          <w:spacing w:val="0"/>
          <w:w w:val="100"/>
          <w:position w:val="0"/>
          <w:shd w:val="clear" w:color="auto" w:fill="auto"/>
          <w:lang w:val="en-US" w:eastAsia="en-US" w:bidi="en-US"/>
        </w:rPr>
        <w:t xml:space="preserve"> Crtr. ; </w:t>
      </w:r>
      <w:r>
        <w:rPr>
          <w:i/>
          <w:iCs/>
          <w:spacing w:val="0"/>
          <w:w w:val="100"/>
          <w:position w:val="0"/>
          <w:shd w:val="clear" w:color="auto" w:fill="auto"/>
          <w:lang w:val="en-US" w:eastAsia="en-US" w:bidi="en-US"/>
        </w:rPr>
        <w:t>Velulvna,</w:t>
      </w:r>
      <w:r>
        <w:rPr>
          <w:spacing w:val="0"/>
          <w:w w:val="100"/>
          <w:position w:val="0"/>
          <w:shd w:val="clear" w:color="auto" w:fill="auto"/>
          <w:lang w:val="en-US" w:eastAsia="en-US" w:bidi="en-US"/>
        </w:rPr>
        <w:t xml:space="preserve"> O.S.</w:t>
      </w:r>
    </w:p>
    <w:p>
      <w:pPr>
        <w:pStyle w:val="Style9"/>
        <w:keepNext w:val="0"/>
        <w:keepLines w:val="0"/>
        <w:widowControl w:val="0"/>
        <w:shd w:val="clear" w:color="auto" w:fill="auto"/>
        <w:bidi w:val="0"/>
        <w:ind w:left="0" w:firstLine="360"/>
        <w:jc w:val="left"/>
      </w:pPr>
      <w:r>
        <w:rPr>
          <w:spacing w:val="0"/>
          <w:w w:val="100"/>
          <w:position w:val="0"/>
          <w:shd w:val="clear" w:color="auto" w:fill="auto"/>
          <w:lang w:val="en-US" w:eastAsia="en-US" w:bidi="en-US"/>
        </w:rPr>
        <w:t xml:space="preserve">This large sub-class embraces the great majority of existing sponges. Its external boundaries are fairly well defined, its internal divisions much less so, as its various orders and families pass into each other at many points of contact. Although there does not appear to be much resemblance between a Lithistid sponge, such as </w:t>
      </w:r>
      <w:r>
        <w:rPr>
          <w:i/>
          <w:iCs/>
          <w:spacing w:val="0"/>
          <w:w w:val="100"/>
          <w:position w:val="0"/>
          <w:shd w:val="clear" w:color="auto" w:fill="auto"/>
          <w:lang w:val="en-US" w:eastAsia="en-US" w:bidi="en-US"/>
        </w:rPr>
        <w:t xml:space="preserve">Theonella, </w:t>
      </w:r>
      <w:r>
        <w:rPr>
          <w:spacing w:val="0"/>
          <w:w w:val="100"/>
          <w:position w:val="0"/>
          <w:shd w:val="clear" w:color="auto" w:fill="auto"/>
          <w:lang w:val="en-US" w:eastAsia="en-US" w:bidi="en-US"/>
        </w:rPr>
        <w:t xml:space="preserve">a Monaxonid such as </w:t>
      </w:r>
      <w:r>
        <w:rPr>
          <w:i/>
          <w:iCs/>
          <w:spacing w:val="0"/>
          <w:w w:val="100"/>
          <w:position w:val="0"/>
          <w:shd w:val="clear" w:color="auto" w:fill="auto"/>
          <w:lang w:val="en-US" w:eastAsia="en-US" w:bidi="en-US"/>
        </w:rPr>
        <w:t>Amorphina,</w:t>
      </w:r>
      <w:r>
        <w:rPr>
          <w:spacing w:val="0"/>
          <w:w w:val="100"/>
          <w:position w:val="0"/>
          <w:shd w:val="clear" w:color="auto" w:fill="auto"/>
          <w:lang w:val="en-US" w:eastAsia="en-US" w:bidi="en-US"/>
        </w:rPr>
        <w:t xml:space="preserve"> and an ordinary "bath ” sponge (</w:t>
      </w:r>
      <w:r>
        <w:rPr>
          <w:i/>
          <w:iCs/>
          <w:spacing w:val="0"/>
          <w:w w:val="100"/>
          <w:position w:val="0"/>
          <w:shd w:val="clear" w:color="auto" w:fill="auto"/>
          <w:lang w:val="en-US" w:eastAsia="en-US" w:bidi="en-US"/>
        </w:rPr>
        <w:t>Euspongia),</w:t>
      </w:r>
      <w:r>
        <w:rPr>
          <w:spacing w:val="0"/>
          <w:w w:val="100"/>
          <w:position w:val="0"/>
          <w:shd w:val="clear" w:color="auto" w:fill="auto"/>
          <w:lang w:val="en-US" w:eastAsia="en-US" w:bidi="en-US"/>
        </w:rPr>
        <w:t xml:space="preserve"> yet between these extremes a long series of inter</w:t>
        <w:softHyphen/>
        <w:t>mediate forms exists, so nicely graduated as to render their dis</w:t>
        <w:softHyphen/>
        <w:t xml:space="preserve">ruption into groups by no means an easy task. If the delimitation of orders is difficult, that of genera is often impossible, so that they are reduced to assemblages depending on the tact or taste of the author. Thus Polejaeff states that with a single exception “ none of the genera of </w:t>
      </w:r>
      <w:r>
        <w:rPr>
          <w:i/>
          <w:iCs/>
          <w:spacing w:val="0"/>
          <w:w w:val="100"/>
          <w:position w:val="0"/>
          <w:shd w:val="clear" w:color="auto" w:fill="auto"/>
          <w:lang w:val="en-US" w:eastAsia="en-US" w:bidi="en-US"/>
        </w:rPr>
        <w:t>Ceratosa</w:t>
      </w:r>
      <w:r>
        <w:rPr>
          <w:spacing w:val="0"/>
          <w:w w:val="100"/>
          <w:position w:val="0"/>
          <w:shd w:val="clear" w:color="auto" w:fill="auto"/>
          <w:lang w:val="en-US" w:eastAsia="en-US" w:bidi="en-US"/>
        </w:rPr>
        <w:t xml:space="preserve"> are separable by absolute charac</w:t>
        <w:softHyphen/>
        <w:t xml:space="preserve">ters.” The chief spicules of </w:t>
      </w:r>
      <w:r>
        <w:rPr>
          <w:i/>
          <w:iCs/>
          <w:spacing w:val="0"/>
          <w:w w:val="100"/>
          <w:position w:val="0"/>
          <w:shd w:val="clear" w:color="auto" w:fill="auto"/>
          <w:lang w:val="en-US" w:eastAsia="en-US" w:bidi="en-US"/>
        </w:rPr>
        <w:t>Monaxona</w:t>
      </w:r>
      <w:r>
        <w:rPr>
          <w:spacing w:val="0"/>
          <w:w w:val="100"/>
          <w:position w:val="0"/>
          <w:shd w:val="clear" w:color="auto" w:fill="auto"/>
          <w:lang w:val="en-US" w:eastAsia="en-US" w:bidi="en-US"/>
        </w:rPr>
        <w:t xml:space="preserve"> are uniaxial, often accom</w:t>
        <w:softHyphen/>
        <w:t xml:space="preserve">panied by characteristic microscleres. Although distinguished as a group by the absence of quadriradiate or </w:t>
      </w:r>
      <w:r>
        <w:rPr>
          <w:spacing w:val="0"/>
          <w:w w:val="100"/>
          <w:position w:val="0"/>
          <w:shd w:val="clear" w:color="auto" w:fill="auto"/>
          <w:lang w:val="fr-FR" w:eastAsia="fr-FR" w:bidi="fr-FR"/>
        </w:rPr>
        <w:t xml:space="preserve">triæne </w:t>
      </w:r>
      <w:r>
        <w:rPr>
          <w:spacing w:val="0"/>
          <w:w w:val="100"/>
          <w:position w:val="0"/>
          <w:shd w:val="clear" w:color="auto" w:fill="auto"/>
          <w:lang w:val="en-US" w:eastAsia="en-US" w:bidi="en-US"/>
        </w:rPr>
        <w:t>spicules, two ex</w:t>
        <w:softHyphen/>
        <w:t>ceptions are known in which these occur (</w:t>
      </w:r>
      <w:r>
        <w:rPr>
          <w:i/>
          <w:iCs/>
          <w:spacing w:val="0"/>
          <w:w w:val="100"/>
          <w:position w:val="0"/>
          <w:shd w:val="clear" w:color="auto" w:fill="auto"/>
          <w:lang w:val="en-US" w:eastAsia="en-US" w:bidi="en-US"/>
        </w:rPr>
        <w:t>Tricentrion,</w:t>
      </w:r>
      <w:r>
        <w:rPr>
          <w:spacing w:val="0"/>
          <w:w w:val="100"/>
          <w:position w:val="0"/>
          <w:shd w:val="clear" w:color="auto" w:fill="auto"/>
          <w:lang w:val="en-US" w:eastAsia="en-US" w:bidi="en-US"/>
        </w:rPr>
        <w:t xml:space="preserve"> Ehlers, and </w:t>
      </w:r>
      <w:r>
        <w:rPr>
          <w:i/>
          <w:iCs/>
          <w:spacing w:val="0"/>
          <w:w w:val="100"/>
          <w:position w:val="0"/>
          <w:shd w:val="clear" w:color="auto" w:fill="auto"/>
          <w:lang w:val="en-US" w:eastAsia="en-US" w:bidi="en-US"/>
        </w:rPr>
        <w:t>Acarnus,</w:t>
      </w:r>
      <w:r>
        <w:rPr>
          <w:spacing w:val="0"/>
          <w:w w:val="100"/>
          <w:position w:val="0"/>
          <w:shd w:val="clear" w:color="auto" w:fill="auto"/>
          <w:lang w:val="en-US" w:eastAsia="en-US" w:bidi="en-US"/>
        </w:rPr>
        <w:t xml:space="preserve"> Gray) ; these, however, present unusual characters which suggest an independent origin. The canal system of </w:t>
      </w:r>
      <w:r>
        <w:rPr>
          <w:i/>
          <w:iCs/>
          <w:spacing w:val="0"/>
          <w:w w:val="100"/>
          <w:position w:val="0"/>
          <w:shd w:val="clear" w:color="auto" w:fill="auto"/>
          <w:lang w:val="en-US" w:eastAsia="en-US" w:bidi="en-US"/>
        </w:rPr>
        <w:t>Monaxona</w:t>
      </w:r>
      <w:r>
        <w:rPr>
          <w:spacing w:val="0"/>
          <w:w w:val="100"/>
          <w:position w:val="0"/>
          <w:shd w:val="clear" w:color="auto" w:fill="auto"/>
          <w:lang w:val="en-US" w:eastAsia="en-US" w:bidi="en-US"/>
        </w:rPr>
        <w:t xml:space="preserve"> has not yet been fully investigated ; it appears usually to follow the</w:t>
      </w:r>
    </w:p>
    <w:sectPr>
      <w:footnotePr>
        <w:pos w:val="pageBottom"/>
        <w:numFmt w:val="decimal"/>
        <w:numRestart w:val="continuous"/>
      </w:footnotePr>
      <w:pgSz w:w="12240" w:h="16840"/>
      <w:pgMar w:top="1673" w:left="1437" w:right="1436" w:bottom="1402"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4)_"/>
    <w:basedOn w:val="DefaultParagraphFont"/>
    <w:link w:val="Style2"/>
    <w:rPr>
      <w:rFonts w:ascii="Times New Roman" w:eastAsia="Times New Roman" w:hAnsi="Times New Roman" w:cs="Times New Roman"/>
      <w:b w:val="0"/>
      <w:bCs w:val="0"/>
      <w:i w:val="0"/>
      <w:iCs w:val="0"/>
      <w:smallCaps w:val="0"/>
      <w:strike w:val="0"/>
      <w:color w:val="534631"/>
      <w:sz w:val="18"/>
      <w:szCs w:val="18"/>
      <w:u w:val="none"/>
    </w:rPr>
  </w:style>
  <w:style w:type="character" w:customStyle="1" w:styleId="CharStyle6">
    <w:name w:val="Body text (6)_"/>
    <w:basedOn w:val="DefaultParagraphFont"/>
    <w:link w:val="Style5"/>
    <w:rPr>
      <w:rFonts w:ascii="Times New Roman" w:eastAsia="Times New Roman" w:hAnsi="Times New Roman" w:cs="Times New Roman"/>
      <w:b w:val="0"/>
      <w:bCs w:val="0"/>
      <w:i/>
      <w:iCs/>
      <w:smallCaps w:val="0"/>
      <w:strike w:val="0"/>
      <w:color w:val="534631"/>
      <w:sz w:val="14"/>
      <w:szCs w:val="14"/>
      <w:u w:val="none"/>
    </w:rPr>
  </w:style>
  <w:style w:type="character" w:customStyle="1" w:styleId="CharStyle10">
    <w:name w:val="Body text (5)_"/>
    <w:basedOn w:val="DefaultParagraphFont"/>
    <w:link w:val="Style9"/>
    <w:rPr>
      <w:rFonts w:ascii="Times New Roman" w:eastAsia="Times New Roman" w:hAnsi="Times New Roman" w:cs="Times New Roman"/>
      <w:b w:val="0"/>
      <w:bCs w:val="0"/>
      <w:i w:val="0"/>
      <w:iCs w:val="0"/>
      <w:smallCaps w:val="0"/>
      <w:strike w:val="0"/>
      <w:color w:val="534631"/>
      <w:sz w:val="16"/>
      <w:szCs w:val="16"/>
      <w:u w:val="none"/>
    </w:rPr>
  </w:style>
  <w:style w:type="paragraph" w:customStyle="1" w:styleId="Style2">
    <w:name w:val="Body text (4)"/>
    <w:basedOn w:val="Normal"/>
    <w:link w:val="CharStyle3"/>
    <w:pPr>
      <w:widowControl w:val="0"/>
      <w:shd w:val="clear" w:color="auto" w:fill="FFFFFF"/>
      <w:spacing w:line="223" w:lineRule="auto"/>
      <w:jc w:val="both"/>
    </w:pPr>
    <w:rPr>
      <w:rFonts w:ascii="Times New Roman" w:eastAsia="Times New Roman" w:hAnsi="Times New Roman" w:cs="Times New Roman"/>
      <w:b w:val="0"/>
      <w:bCs w:val="0"/>
      <w:i w:val="0"/>
      <w:iCs w:val="0"/>
      <w:smallCaps w:val="0"/>
      <w:strike w:val="0"/>
      <w:color w:val="534631"/>
      <w:sz w:val="18"/>
      <w:szCs w:val="18"/>
      <w:u w:val="none"/>
    </w:rPr>
  </w:style>
  <w:style w:type="paragraph" w:customStyle="1" w:styleId="Style5">
    <w:name w:val="Body text (6)"/>
    <w:basedOn w:val="Normal"/>
    <w:link w:val="CharStyle6"/>
    <w:pPr>
      <w:widowControl w:val="0"/>
      <w:shd w:val="clear" w:color="auto" w:fill="FFFFFF"/>
    </w:pPr>
    <w:rPr>
      <w:rFonts w:ascii="Times New Roman" w:eastAsia="Times New Roman" w:hAnsi="Times New Roman" w:cs="Times New Roman"/>
      <w:b w:val="0"/>
      <w:bCs w:val="0"/>
      <w:i/>
      <w:iCs/>
      <w:smallCaps w:val="0"/>
      <w:strike w:val="0"/>
      <w:color w:val="534631"/>
      <w:sz w:val="14"/>
      <w:szCs w:val="14"/>
      <w:u w:val="none"/>
    </w:rPr>
  </w:style>
  <w:style w:type="paragraph" w:customStyle="1" w:styleId="Style9">
    <w:name w:val="Body text (5)"/>
    <w:basedOn w:val="Normal"/>
    <w:link w:val="CharStyle10"/>
    <w:pPr>
      <w:widowControl w:val="0"/>
      <w:shd w:val="clear" w:color="auto" w:fill="FFFFFF"/>
      <w:spacing w:line="202" w:lineRule="auto"/>
      <w:ind w:firstLine="220"/>
      <w:jc w:val="both"/>
    </w:pPr>
    <w:rPr>
      <w:rFonts w:ascii="Times New Roman" w:eastAsia="Times New Roman" w:hAnsi="Times New Roman" w:cs="Times New Roman"/>
      <w:b w:val="0"/>
      <w:bCs w:val="0"/>
      <w:i w:val="0"/>
      <w:iCs w:val="0"/>
      <w:smallCaps w:val="0"/>
      <w:strike w:val="0"/>
      <w:color w:val="534631"/>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