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book X. on </w:t>
      </w:r>
      <w:r>
        <w:rPr>
          <w:spacing w:val="0"/>
          <w:w w:val="100"/>
          <w:position w:val="0"/>
          <w:shd w:val="clear" w:color="auto" w:fill="auto"/>
          <w:lang w:val="fr-FR" w:eastAsia="fr-FR" w:bidi="fr-FR"/>
        </w:rPr>
        <w:t xml:space="preserve">incommensurables </w:t>
      </w:r>
      <w:r>
        <w:rPr>
          <w:spacing w:val="0"/>
          <w:w w:val="100"/>
          <w:position w:val="0"/>
          <w:shd w:val="clear" w:color="auto" w:fill="auto"/>
          <w:lang w:val="en-US" w:eastAsia="en-US" w:bidi="en-US"/>
        </w:rPr>
        <w:t>and props. 2 and 16 of book xii., viz., that “circles are to one another as the squares on their diameters” and that “in the greater of two concentric circles a regular 2</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-gon can be inscribed which shall not meet the circumference of the less,” how</w:t>
        <w:softHyphen/>
        <w:t xml:space="preserve">ever nearly equal the circles may be. With Archimedes (287-212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 notable advance was made. Taking the circumference as intermediate between the perimeters of the inscribed and the circumscribed regular n-gons, he showed that, the radius of the circle being given and the perimeter of some particular circumscribed regular polygon obtainable, the perimeter of the circumscribed regular polygon of double the number of sides could be calculated ; that the like was true of the inscribed polygons; and that consequently a means was thus afforded of approximating to the circumference of the circle. As a matter of fact, he started with a semi-side AB of a circumscribed regular hexagon meeting the circle in B (see fig. 1), joined A and B with O the centre, bisected the AOB by OD, so that BD became the semi-side of a circumscribed regular 12-gon ; then as AB : BO : OA : : 1 : √3 : 2 he sought an approximation to √3 and found that AB : BO &gt;153 : 265. Next he applied his theorem@@</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BO + OA : AB : : OB : BD to calculate BD ; from this in turn he cal</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culated the semi-sides of the circumscribed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regular 24-gon, 48-gon, and 96-gon,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so finally established for the circumscribed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regular 96-gon that perimeter : diameter</w:t>
      </w:r>
    </w:p>
    <w:p>
      <w:pPr>
        <w:pStyle w:val="Style2"/>
        <w:keepNext w:val="0"/>
        <w:keepLines w:val="0"/>
        <w:widowControl w:val="0"/>
        <w:shd w:val="clear" w:color="auto" w:fill="auto"/>
        <w:tabs>
          <w:tab w:pos="230" w:val="left"/>
        </w:tabs>
        <w:bidi w:val="0"/>
        <w:ind w:left="0" w:firstLine="0"/>
        <w:jc w:val="left"/>
      </w:pPr>
      <w:r>
        <w:rPr>
          <w:spacing w:val="0"/>
          <w:w w:val="100"/>
          <w:position w:val="0"/>
          <w:shd w:val="clear" w:color="auto" w:fill="auto"/>
          <w:lang w:val="en-US" w:eastAsia="en-US" w:bidi="en-US"/>
        </w:rPr>
        <w:t>&lt;</w:t>
        <w:tab/>
        <w:t>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 xml:space="preserve"> : 1. In a quite analogous manner he proved for the inscribed regular 96-gon that perimeter : diameter &gt; 3</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71</w:t>
      </w:r>
      <w:r>
        <w:rPr>
          <w:spacing w:val="0"/>
          <w:w w:val="100"/>
          <w:position w:val="0"/>
          <w:shd w:val="clear" w:color="auto" w:fill="auto"/>
          <w:lang w:val="en-US" w:eastAsia="en-US" w:bidi="en-US"/>
        </w:rPr>
        <w:t xml:space="preserve"> : 1. The conclusion from these therefore was that the ratio of cir</w:t>
        <w:softHyphen/>
        <w:t>cumference to diameter is &lt;31 and &gt;31</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71</w:t>
      </w:r>
      <w:r>
        <w:rPr>
          <w:spacing w:val="0"/>
          <w:w w:val="100"/>
          <w:position w:val="0"/>
          <w:shd w:val="clear" w:color="auto" w:fill="auto"/>
          <w:lang w:val="en-US" w:eastAsia="en-US" w:bidi="en-US"/>
        </w:rPr>
        <w:t>. This is a most notable piece of work ; the immature condition of arith</w:t>
        <w:softHyphen/>
        <w:t>metic at the time was the only real obstacle preventing the evaluation of the ratio to any degree of accuracy whatever.@@</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No advance of any importance was made upon the achievement of Archimedes until after the revival of learn</w:t>
        <w:softHyphen/>
        <w:t xml:space="preserve">ing. His immediate successors may have used his method to attain a greater degree of accuracy, but there is very little evidence pointing in this direction. Ptolemy (fl. 127- 151), in the </w:t>
      </w:r>
      <w:r>
        <w:rPr>
          <w:i/>
          <w:iCs/>
          <w:spacing w:val="0"/>
          <w:w w:val="100"/>
          <w:position w:val="0"/>
          <w:shd w:val="clear" w:color="auto" w:fill="auto"/>
          <w:lang w:val="en-US" w:eastAsia="en-US" w:bidi="en-US"/>
        </w:rPr>
        <w:t xml:space="preserve">Great </w:t>
      </w:r>
      <w:r>
        <w:rPr>
          <w:i/>
          <w:iCs/>
          <w:spacing w:val="0"/>
          <w:w w:val="100"/>
          <w:position w:val="0"/>
          <w:shd w:val="clear" w:color="auto" w:fill="auto"/>
          <w:lang w:val="de-DE" w:eastAsia="de-DE" w:bidi="de-DE"/>
        </w:rPr>
        <w:t>Syntaxis,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gives 3·141552 as the ratio@@</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the Hindus (c. 500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who were very probably indebted to the Greeks, used 62832/20000, that is, the now familiar 3·1416.@@</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It was not until the 15th century that attention in Europe began to be once more directed to the subject, and after the resuscitation a considerable length of time elapsed before any progress was made. The first advance in accuracy was due to a certain Adrian, son of Anthony, a native of Metz (1527), and father of the better- known Adrian </w:t>
      </w:r>
      <w:r>
        <w:rPr>
          <w:spacing w:val="0"/>
          <w:w w:val="100"/>
          <w:position w:val="0"/>
          <w:shd w:val="clear" w:color="auto" w:fill="auto"/>
          <w:lang w:val="la-001" w:eastAsia="la-001" w:bidi="la-001"/>
        </w:rPr>
        <w:t xml:space="preserve">Metius </w:t>
      </w:r>
      <w:r>
        <w:rPr>
          <w:spacing w:val="0"/>
          <w:w w:val="100"/>
          <w:position w:val="0"/>
          <w:shd w:val="clear" w:color="auto" w:fill="auto"/>
          <w:lang w:val="en-US" w:eastAsia="en-US" w:bidi="en-US"/>
        </w:rPr>
        <w:t xml:space="preserve">of Alkmaar. In refutation of Duchesne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Eycke) he showed that the ratio was</w:t>
      </w:r>
    </w:p>
    <w:p>
      <w:pPr>
        <w:pStyle w:val="Style2"/>
        <w:keepNext w:val="0"/>
        <w:keepLines w:val="0"/>
        <w:widowControl w:val="0"/>
        <w:shd w:val="clear" w:color="auto" w:fill="auto"/>
        <w:tabs>
          <w:tab w:pos="162" w:val="left"/>
        </w:tabs>
        <w:bidi w:val="0"/>
        <w:ind w:left="0" w:firstLine="0"/>
        <w:jc w:val="left"/>
      </w:pPr>
      <w:r>
        <w:rPr>
          <w:smallCaps/>
          <w:spacing w:val="0"/>
          <w:w w:val="100"/>
          <w:position w:val="0"/>
          <w:shd w:val="clear" w:color="auto" w:fill="auto"/>
          <w:lang w:val="en-US" w:eastAsia="en-US" w:bidi="en-US"/>
        </w:rPr>
        <w:t>&lt;</w:t>
        <w:tab/>
        <w:t>3</w:t>
      </w:r>
      <w:r>
        <w:rPr>
          <w:smallCaps/>
          <w:spacing w:val="0"/>
          <w:w w:val="100"/>
          <w:position w:val="0"/>
          <w:shd w:val="clear" w:color="auto" w:fill="auto"/>
          <w:vertAlign w:val="superscript"/>
          <w:lang w:val="en-US" w:eastAsia="en-US" w:bidi="en-US"/>
        </w:rPr>
        <w:t>17</w:t>
      </w:r>
      <w:r>
        <w:rPr>
          <w:smallCaps/>
          <w:spacing w:val="0"/>
          <w:w w:val="100"/>
          <w:position w:val="0"/>
          <w:shd w:val="clear" w:color="auto" w:fill="auto"/>
          <w:lang w:val="en-US" w:eastAsia="en-US" w:bidi="en-US"/>
        </w:rPr>
        <w:t>/</w:t>
      </w:r>
      <w:r>
        <w:rPr>
          <w:smallCaps/>
          <w:spacing w:val="0"/>
          <w:w w:val="100"/>
          <w:position w:val="0"/>
          <w:shd w:val="clear" w:color="auto" w:fill="auto"/>
          <w:vertAlign w:val="subscript"/>
          <w:lang w:val="en-US" w:eastAsia="en-US" w:bidi="en-US"/>
        </w:rPr>
        <w:t>120</w:t>
      </w:r>
      <w:r>
        <w:rPr>
          <w:spacing w:val="0"/>
          <w:w w:val="100"/>
          <w:position w:val="0"/>
          <w:shd w:val="clear" w:color="auto" w:fill="auto"/>
          <w:lang w:val="en-US" w:eastAsia="en-US" w:bidi="en-US"/>
        </w:rPr>
        <w:t xml:space="preserve"> and &gt; 3</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106</w:t>
      </w:r>
      <w:r>
        <w:rPr>
          <w:spacing w:val="0"/>
          <w:w w:val="100"/>
          <w:position w:val="0"/>
          <w:shd w:val="clear" w:color="auto" w:fill="auto"/>
          <w:lang w:val="en-US" w:eastAsia="en-US" w:bidi="en-US"/>
        </w:rPr>
        <w:t>, and thence made the exceedingly lucky step of taking a mean between the two by the quite unjusti</w:t>
        <w:softHyphen/>
        <w:t>fiable process of halving the sum of the two numerators for a new numerator and halving the sum of the two denomi</w:t>
        <w:softHyphen/>
        <w:t>nators for a new denominator, thus arriving at the now well-known approximation 3</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113</w:t>
      </w:r>
      <w:r>
        <w:rPr>
          <w:spacing w:val="0"/>
          <w:w w:val="100"/>
          <w:position w:val="0"/>
          <w:shd w:val="clear" w:color="auto" w:fill="auto"/>
          <w:lang w:val="en-US" w:eastAsia="en-US" w:bidi="en-US"/>
        </w:rPr>
        <w:t xml:space="preserve"> or </w:t>
      </w:r>
      <w:r>
        <w:rPr>
          <w:spacing w:val="0"/>
          <w:w w:val="100"/>
          <w:position w:val="0"/>
          <w:shd w:val="clear" w:color="auto" w:fill="auto"/>
          <w:vertAlign w:val="superscript"/>
          <w:lang w:val="en-US" w:eastAsia="en-US" w:bidi="en-US"/>
        </w:rPr>
        <w:t>355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113</w:t>
      </w:r>
      <w:r>
        <w:rPr>
          <w:spacing w:val="0"/>
          <w:w w:val="100"/>
          <w:position w:val="0"/>
          <w:shd w:val="clear" w:color="auto" w:fill="auto"/>
          <w:lang w:val="en-US" w:eastAsia="en-US" w:bidi="en-US"/>
        </w:rPr>
        <w:t xml:space="preserve"> which, being equal to 3·1415929..., is correct to the sixth fractional place.@@</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 xml:space="preserve">The next to advance the calculation was </w:t>
      </w:r>
      <w:r>
        <w:rPr>
          <w:spacing w:val="0"/>
          <w:w w:val="100"/>
          <w:position w:val="0"/>
          <w:shd w:val="clear" w:color="auto" w:fill="auto"/>
          <w:lang w:val="fr-FR" w:eastAsia="fr-FR" w:bidi="fr-FR"/>
        </w:rPr>
        <w:t xml:space="preserve">Viète </w:t>
      </w:r>
      <w:r>
        <w:rPr>
          <w:spacing w:val="0"/>
          <w:w w:val="100"/>
          <w:position w:val="0"/>
          <w:shd w:val="clear" w:color="auto" w:fill="auto"/>
          <w:lang w:val="en-US" w:eastAsia="en-US" w:bidi="en-US"/>
        </w:rPr>
        <w:t xml:space="preserve">(De Viette, </w:t>
      </w:r>
      <w:r>
        <w:rPr>
          <w:spacing w:val="0"/>
          <w:w w:val="100"/>
          <w:position w:val="0"/>
          <w:shd w:val="clear" w:color="auto" w:fill="auto"/>
          <w:lang w:val="la-001" w:eastAsia="la-001" w:bidi="la-001"/>
        </w:rPr>
        <w:t xml:space="preserve">Vieta), </w:t>
      </w:r>
      <w:r>
        <w:rPr>
          <w:spacing w:val="0"/>
          <w:w w:val="100"/>
          <w:position w:val="0"/>
          <w:shd w:val="clear" w:color="auto" w:fill="auto"/>
          <w:lang w:val="en-US" w:eastAsia="en-US" w:bidi="en-US"/>
        </w:rPr>
        <w:t xml:space="preserve">the greatest mathematician of his age. By finding the perimeter of the inscribed and that of the circumscribed regular polygon of 393216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6 × 2</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sides, he proved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that the ratio was &gt;3∙1415926535 and &lt;3T415926537, so that its value became known (in 1579) correctly to 10 fractional places. The theorem for angle-bisection which </w:t>
      </w:r>
      <w:r>
        <w:rPr>
          <w:spacing w:val="0"/>
          <w:w w:val="100"/>
          <w:position w:val="0"/>
          <w:shd w:val="clear" w:color="auto" w:fill="auto"/>
          <w:lang w:val="fr-FR" w:eastAsia="fr-FR" w:bidi="fr-FR"/>
        </w:rPr>
        <w:t xml:space="preserve">Viète </w:t>
      </w:r>
      <w:r>
        <w:rPr>
          <w:spacing w:val="0"/>
          <w:w w:val="100"/>
          <w:position w:val="0"/>
          <w:shd w:val="clear" w:color="auto" w:fill="auto"/>
          <w:lang w:val="en-US" w:eastAsia="en-US" w:bidi="en-US"/>
        </w:rPr>
        <w:t>used was not that of Archimedes, but that which would now appear in the form 1 - cos</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 2sin</w:t>
      </w:r>
      <w:r>
        <w:rPr>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½</w:t>
      </w:r>
      <w:r>
        <w:rPr>
          <w:i/>
          <w:iCs/>
          <w:spacing w:val="0"/>
          <w:w w:val="100"/>
          <w:position w:val="0"/>
          <w:shd w:val="clear" w:color="auto" w:fill="auto"/>
          <w:lang w:val="en-US" w:eastAsia="en-US" w:bidi="en-US"/>
        </w:rPr>
        <w:t>θ</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 With </w:t>
      </w:r>
      <w:r>
        <w:rPr>
          <w:spacing w:val="0"/>
          <w:w w:val="100"/>
          <w:position w:val="0"/>
          <w:shd w:val="clear" w:color="auto" w:fill="auto"/>
          <w:lang w:val="fr-FR" w:eastAsia="fr-FR" w:bidi="fr-FR"/>
        </w:rPr>
        <w:t xml:space="preserve">Viète, </w:t>
      </w:r>
      <w:r>
        <w:rPr>
          <w:spacing w:val="0"/>
          <w:w w:val="100"/>
          <w:position w:val="0"/>
          <w:shd w:val="clear" w:color="auto" w:fill="auto"/>
          <w:lang w:val="en-US" w:eastAsia="en-US" w:bidi="en-US"/>
        </w:rPr>
        <w:t>by reason of the advance in arithmetic, the style of treatment becomes more strictly trigonometrical ; in</w:t>
        <w:softHyphen/>
        <w:t xml:space="preserve">deed, the </w:t>
      </w:r>
      <w:r>
        <w:rPr>
          <w:i/>
          <w:iCs/>
          <w:spacing w:val="0"/>
          <w:w w:val="100"/>
          <w:position w:val="0"/>
          <w:shd w:val="clear" w:color="auto" w:fill="auto"/>
          <w:lang w:val="fr-FR" w:eastAsia="fr-FR" w:bidi="fr-FR"/>
        </w:rPr>
        <w:t xml:space="preserve">Universales </w:t>
      </w:r>
      <w:r>
        <w:rPr>
          <w:i/>
          <w:iCs/>
          <w:spacing w:val="0"/>
          <w:w w:val="100"/>
          <w:position w:val="0"/>
          <w:shd w:val="clear" w:color="auto" w:fill="auto"/>
          <w:lang w:val="la-001" w:eastAsia="la-001" w:bidi="la-001"/>
        </w:rPr>
        <w:t>Inspectiones,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which the calculation occurs, would now be called plane and spherical trigono</w:t>
        <w:softHyphen/>
        <w:t xml:space="preserve">metry, and the accompanying </w:t>
      </w:r>
      <w:r>
        <w:rPr>
          <w:i/>
          <w:iCs/>
          <w:spacing w:val="0"/>
          <w:w w:val="100"/>
          <w:position w:val="0"/>
          <w:shd w:val="clear" w:color="auto" w:fill="auto"/>
          <w:lang w:val="en-US" w:eastAsia="en-US" w:bidi="en-US"/>
        </w:rPr>
        <w:t xml:space="preserve">Canon </w:t>
      </w:r>
      <w:r>
        <w:rPr>
          <w:i/>
          <w:iCs/>
          <w:spacing w:val="0"/>
          <w:w w:val="100"/>
          <w:position w:val="0"/>
          <w:shd w:val="clear" w:color="auto" w:fill="auto"/>
          <w:lang w:val="la-001" w:eastAsia="la-001" w:bidi="la-001"/>
        </w:rPr>
        <w:t>Mathematicus,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table of sines, tangents, and secants.@@</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Further, in comparing the labours of Archimedes and </w:t>
      </w:r>
      <w:r>
        <w:rPr>
          <w:spacing w:val="0"/>
          <w:w w:val="100"/>
          <w:position w:val="0"/>
          <w:shd w:val="clear" w:color="auto" w:fill="auto"/>
          <w:lang w:val="fr-FR" w:eastAsia="fr-FR" w:bidi="fr-FR"/>
        </w:rPr>
        <w:t xml:space="preserve">Viète, </w:t>
      </w:r>
      <w:r>
        <w:rPr>
          <w:spacing w:val="0"/>
          <w:w w:val="100"/>
          <w:position w:val="0"/>
          <w:shd w:val="clear" w:color="auto" w:fill="auto"/>
          <w:lang w:val="en-US" w:eastAsia="en-US" w:bidi="en-US"/>
        </w:rPr>
        <w:t>the effect of increased power of symbolical expression is very noticeable. Archi</w:t>
        <w:softHyphen/>
        <w:t>medes’s process of unending cycles of arithmetical opera</w:t>
        <w:softHyphen/>
        <w:t xml:space="preserve">tions could at best have been expressed in his time by a “rule” in words; in the 16th century it could be condensed into a “ formula.” Accordingly, we find in </w:t>
      </w:r>
      <w:r>
        <w:rPr>
          <w:spacing w:val="0"/>
          <w:w w:val="100"/>
          <w:position w:val="0"/>
          <w:shd w:val="clear" w:color="auto" w:fill="auto"/>
          <w:lang w:val="fr-FR" w:eastAsia="fr-FR" w:bidi="fr-FR"/>
        </w:rPr>
        <w:t xml:space="preserve">Viète </w:t>
      </w:r>
      <w:r>
        <w:rPr>
          <w:spacing w:val="0"/>
          <w:w w:val="100"/>
          <w:position w:val="0"/>
          <w:shd w:val="clear" w:color="auto" w:fill="auto"/>
          <w:lang w:val="en-US" w:eastAsia="en-US" w:bidi="en-US"/>
        </w:rPr>
        <w:t xml:space="preserve">a formula for the ratio of diameter to circumference, viz., the </w:t>
      </w:r>
      <w:r>
        <w:rPr>
          <w:spacing w:val="0"/>
          <w:w w:val="100"/>
          <w:position w:val="0"/>
          <w:shd w:val="clear" w:color="auto" w:fill="auto"/>
          <w:lang w:val="la-001" w:eastAsia="la-001" w:bidi="la-001"/>
        </w:rPr>
        <w:t>intermi</w:t>
        <w:softHyphen/>
        <w:t xml:space="preserve">nate </w:t>
      </w:r>
      <w:r>
        <w:rPr>
          <w:spacing w:val="0"/>
          <w:w w:val="100"/>
          <w:position w:val="0"/>
          <w:shd w:val="clear" w:color="auto" w:fill="auto"/>
          <w:lang w:val="en-US" w:eastAsia="en-US" w:bidi="en-US"/>
        </w:rPr>
        <w:t>product@@</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w:t>
      </w:r>
    </w:p>
    <w:p>
      <w:pPr>
        <w:pStyle w:val="Style7"/>
        <w:keepNext w:val="0"/>
        <w:keepLines w:val="0"/>
        <w:widowControl w:val="0"/>
        <w:shd w:val="clear" w:color="auto" w:fill="auto"/>
        <w:bidi w:val="0"/>
        <w:ind w:left="0" w:firstLine="0"/>
        <w:jc w:val="left"/>
      </w:pPr>
      <w:r>
        <w:rPr>
          <w:smallCaps w:val="0"/>
          <w:spacing w:val="0"/>
          <w:w w:val="100"/>
          <w:position w:val="0"/>
          <w:shd w:val="clear" w:color="auto" w:fill="auto"/>
          <w:lang w:val="en-US" w:eastAsia="en-US" w:bidi="en-US"/>
        </w:rPr>
        <w:t xml:space="preserve">⅜V⅛∙λ∕ ⅛ + ⅛√⅛∙ </w:t>
      </w:r>
      <w:r>
        <w:rPr>
          <w:spacing w:val="0"/>
          <w:w w:val="100"/>
          <w:position w:val="0"/>
          <w:shd w:val="clear" w:color="auto" w:fill="auto"/>
          <w:lang w:val="en-US" w:eastAsia="en-US" w:bidi="en-US"/>
        </w:rPr>
        <w:t>n∕4 + ⅛√⅛ + ⅛V⅛∙ ■ ·</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From this point onwards, therefore, no knowledge what</w:t>
        <w:softHyphen/>
        <w:t>ever of geometry was necessary in any one who aspired to determine the ratio to any required degree of accuracy : the mere arithmetician’s art and length of days were the only requisites. Thus in connexion with the subject a genus of workers became possible who may be styled “</w:t>
      </w:r>
      <w:r>
        <w:rPr>
          <w:spacing w:val="0"/>
          <w:w w:val="100"/>
          <w:position w:val="0"/>
          <w:shd w:val="clear" w:color="auto" w:fill="auto"/>
          <w:lang w:val="en-US" w:eastAsia="en-US" w:bidi="en-US"/>
        </w:rPr>
        <w:t>π</w:t>
      </w:r>
      <w:r>
        <w:rPr>
          <w:spacing w:val="0"/>
          <w:w w:val="100"/>
          <w:position w:val="0"/>
          <w:shd w:val="clear" w:color="auto" w:fill="auto"/>
          <w:lang w:val="en-US" w:eastAsia="en-US" w:bidi="en-US"/>
        </w:rPr>
        <w:t xml:space="preserve">-computers,”—a name which, if it connotes anything uncomplimentary, does so because of the almost entirely fruitless character of their labours. Passing over Adriaan van Roomen (Adrianus </w:t>
      </w:r>
      <w:r>
        <w:rPr>
          <w:spacing w:val="0"/>
          <w:w w:val="100"/>
          <w:position w:val="0"/>
          <w:shd w:val="clear" w:color="auto" w:fill="auto"/>
          <w:lang w:val="la-001" w:eastAsia="la-001" w:bidi="la-001"/>
        </w:rPr>
        <w:t xml:space="preserve">Romanus) </w:t>
      </w:r>
      <w:r>
        <w:rPr>
          <w:spacing w:val="0"/>
          <w:w w:val="100"/>
          <w:position w:val="0"/>
          <w:shd w:val="clear" w:color="auto" w:fill="auto"/>
          <w:lang w:val="en-US" w:eastAsia="en-US" w:bidi="en-US"/>
        </w:rPr>
        <w:t>of Louvain, who pub</w:t>
        <w:softHyphen/>
        <w:t xml:space="preserve">lished the value of the ratio correct to 15 places in his </w:t>
      </w:r>
      <w:r>
        <w:rPr>
          <w:i/>
          <w:iCs/>
          <w:spacing w:val="0"/>
          <w:w w:val="100"/>
          <w:position w:val="0"/>
          <w:shd w:val="clear" w:color="auto" w:fill="auto"/>
          <w:lang w:val="en-US" w:eastAsia="en-US" w:bidi="en-US"/>
        </w:rPr>
        <w:t xml:space="preserve">Idea </w:t>
      </w:r>
      <w:r>
        <w:rPr>
          <w:i/>
          <w:iCs/>
          <w:spacing w:val="0"/>
          <w:w w:val="100"/>
          <w:position w:val="0"/>
          <w:shd w:val="clear" w:color="auto" w:fill="auto"/>
          <w:lang w:val="la-001" w:eastAsia="la-001" w:bidi="la-001"/>
        </w:rPr>
        <w:t>Mathematica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(1593),@@</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we come to the notable com</w:t>
        <w:softHyphen/>
        <w:t xml:space="preserve">puter Ludolph van Ceulen (d. 1610), a native of Germany, long resident in Holland. His book, </w:t>
      </w:r>
      <w:r>
        <w:rPr>
          <w:i/>
          <w:iCs/>
          <w:spacing w:val="0"/>
          <w:w w:val="100"/>
          <w:position w:val="0"/>
          <w:shd w:val="clear" w:color="auto" w:fill="auto"/>
          <w:lang w:val="en-US" w:eastAsia="en-US" w:bidi="en-US"/>
        </w:rPr>
        <w:t xml:space="preserve">Van den Circkel </w:t>
      </w:r>
      <w:r>
        <w:rPr>
          <w:spacing w:val="0"/>
          <w:w w:val="100"/>
          <w:position w:val="0"/>
          <w:shd w:val="clear" w:color="auto" w:fill="auto"/>
          <w:lang w:val="en-US" w:eastAsia="en-US" w:bidi="en-US"/>
        </w:rPr>
        <w:t>(Delf, 1596), gave the ratio correct to 20 places, but he continued his calculations as long as he lived, and his best result was published on his tombstone in St Peter’s church, Leyden. The inscription, which is not known to be now in existence,@@</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is in part as follows :—</w:t>
      </w:r>
    </w:p>
    <w:p>
      <w:pPr>
        <w:pStyle w:val="Style11"/>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 . . </w:t>
      </w:r>
      <w:r>
        <w:rPr>
          <w:spacing w:val="0"/>
          <w:w w:val="100"/>
          <w:position w:val="0"/>
          <w:shd w:val="clear" w:color="auto" w:fill="auto"/>
          <w:lang w:val="fr-FR" w:eastAsia="fr-FR" w:bidi="fr-FR"/>
        </w:rPr>
        <w:t xml:space="preserve">Qui </w:t>
      </w:r>
      <w:r>
        <w:rPr>
          <w:spacing w:val="0"/>
          <w:w w:val="100"/>
          <w:position w:val="0"/>
          <w:shd w:val="clear" w:color="auto" w:fill="auto"/>
          <w:lang w:val="en-US" w:eastAsia="en-US" w:bidi="en-US"/>
        </w:rPr>
        <w:t xml:space="preserve">in vita </w:t>
      </w:r>
      <w:r>
        <w:rPr>
          <w:spacing w:val="0"/>
          <w:w w:val="100"/>
          <w:position w:val="0"/>
          <w:shd w:val="clear" w:color="auto" w:fill="auto"/>
          <w:lang w:val="la-001" w:eastAsia="la-001" w:bidi="la-001"/>
        </w:rPr>
        <w:t>sua multo labore circumferentiae circuli proxi</w:t>
        <w:softHyphen/>
        <w:t>mam rationem ad diametrum invenit sequentem—</w:t>
      </w:r>
    </w:p>
    <w:p>
      <w:pPr>
        <w:pStyle w:val="Style11"/>
        <w:keepNext w:val="0"/>
        <w:keepLines w:val="0"/>
        <w:widowControl w:val="0"/>
        <w:shd w:val="clear" w:color="auto" w:fill="auto"/>
        <w:bidi w:val="0"/>
        <w:spacing w:line="197" w:lineRule="auto"/>
        <w:ind w:left="0" w:firstLine="0"/>
        <w:jc w:val="left"/>
      </w:pPr>
      <w:r>
        <w:rPr>
          <w:spacing w:val="0"/>
          <w:w w:val="100"/>
          <w:position w:val="0"/>
          <w:shd w:val="clear" w:color="auto" w:fill="auto"/>
          <w:lang w:val="la-001" w:eastAsia="la-001" w:bidi="la-001"/>
        </w:rPr>
        <w:t xml:space="preserve">quando diameter est </w:t>
      </w:r>
      <w:r>
        <w:rPr>
          <w:spacing w:val="0"/>
          <w:w w:val="100"/>
          <w:position w:val="0"/>
          <w:shd w:val="clear" w:color="auto" w:fill="auto"/>
          <w:lang w:val="en-US" w:eastAsia="en-US" w:bidi="en-US"/>
        </w:rPr>
        <w:t xml:space="preserve">1 </w:t>
      </w:r>
      <w:r>
        <w:rPr>
          <w:spacing w:val="0"/>
          <w:w w:val="100"/>
          <w:position w:val="0"/>
          <w:shd w:val="clear" w:color="auto" w:fill="auto"/>
          <w:lang w:val="la-001" w:eastAsia="la-001" w:bidi="la-001"/>
        </w:rPr>
        <w:t>tum circuli circumferentia plus est</w:t>
      </w:r>
    </w:p>
    <w:p>
      <w:pPr>
        <w:pStyle w:val="Style11"/>
        <w:keepNext w:val="0"/>
        <w:keepLines w:val="0"/>
        <w:widowControl w:val="0"/>
        <w:shd w:val="clear" w:color="auto" w:fill="auto"/>
        <w:bidi w:val="0"/>
        <w:spacing w:line="209" w:lineRule="auto"/>
        <w:ind w:left="0" w:firstLine="360"/>
        <w:jc w:val="left"/>
        <w:rPr>
          <w:sz w:val="15"/>
          <w:szCs w:val="15"/>
        </w:rPr>
      </w:pPr>
      <w:r>
        <w:rPr>
          <w:spacing w:val="0"/>
          <w:w w:val="100"/>
          <w:position w:val="0"/>
          <w:sz w:val="15"/>
          <w:szCs w:val="15"/>
          <w:shd w:val="clear" w:color="auto" w:fill="auto"/>
          <w:lang w:val="en-US" w:eastAsia="en-US" w:bidi="en-US"/>
        </w:rPr>
        <w:t xml:space="preserve">314159265358979323846264338327950288 </w:t>
      </w:r>
      <w:r>
        <w:rPr>
          <w:spacing w:val="0"/>
          <w:w w:val="100"/>
          <w:position w:val="0"/>
          <w:sz w:val="15"/>
          <w:szCs w:val="15"/>
          <w:shd w:val="clear" w:color="auto" w:fill="auto"/>
          <w:lang w:val="la-001" w:eastAsia="la-001" w:bidi="la-001"/>
        </w:rPr>
        <w:t>quam 10</w:t>
      </w:r>
      <w:r>
        <w:rPr>
          <w:spacing w:val="0"/>
          <w:w w:val="100"/>
          <w:position w:val="0"/>
          <w:sz w:val="15"/>
          <w:szCs w:val="15"/>
          <w:shd w:val="clear" w:color="auto" w:fill="auto"/>
          <w:lang w:val="en-US" w:eastAsia="en-US" w:bidi="en-US"/>
        </w:rPr>
        <w:t>0000000000000000000000000000000000</w:t>
      </w:r>
    </w:p>
    <w:p>
      <w:pPr>
        <w:pStyle w:val="Style11"/>
        <w:keepNext w:val="0"/>
        <w:keepLines w:val="0"/>
        <w:widowControl w:val="0"/>
        <w:shd w:val="clear" w:color="auto" w:fill="auto"/>
        <w:bidi w:val="0"/>
        <w:spacing w:line="197" w:lineRule="auto"/>
        <w:ind w:left="0" w:firstLine="0"/>
        <w:jc w:val="left"/>
      </w:pPr>
      <w:r>
        <w:rPr>
          <w:spacing w:val="0"/>
          <w:w w:val="100"/>
          <w:position w:val="0"/>
          <w:shd w:val="clear" w:color="auto" w:fill="auto"/>
          <w:lang w:val="la-001" w:eastAsia="la-001" w:bidi="la-001"/>
        </w:rPr>
        <w:t>et minus</w:t>
      </w:r>
    </w:p>
    <w:p>
      <w:pPr>
        <w:pStyle w:val="Style11"/>
        <w:keepNext w:val="0"/>
        <w:keepLines w:val="0"/>
        <w:widowControl w:val="0"/>
        <w:shd w:val="clear" w:color="auto" w:fill="auto"/>
        <w:bidi w:val="0"/>
        <w:spacing w:line="209" w:lineRule="auto"/>
        <w:ind w:left="0" w:firstLine="360"/>
        <w:jc w:val="left"/>
        <w:rPr>
          <w:sz w:val="15"/>
          <w:szCs w:val="15"/>
        </w:rPr>
      </w:pPr>
      <w:r>
        <w:rPr>
          <w:spacing w:val="0"/>
          <w:w w:val="100"/>
          <w:position w:val="0"/>
          <w:sz w:val="15"/>
          <w:szCs w:val="15"/>
          <w:shd w:val="clear" w:color="auto" w:fill="auto"/>
          <w:lang w:val="en-US" w:eastAsia="en-US" w:bidi="en-US"/>
        </w:rPr>
        <w:t xml:space="preserve">314159265358979323846264338327950289 </w:t>
      </w:r>
      <w:r>
        <w:rPr>
          <w:spacing w:val="0"/>
          <w:w w:val="100"/>
          <w:position w:val="0"/>
          <w:sz w:val="15"/>
          <w:szCs w:val="15"/>
          <w:shd w:val="clear" w:color="auto" w:fill="auto"/>
          <w:lang w:val="la-001" w:eastAsia="la-001" w:bidi="la-001"/>
        </w:rPr>
        <w:t>quam 10</w:t>
      </w:r>
      <w:r>
        <w:rPr>
          <w:spacing w:val="0"/>
          <w:w w:val="100"/>
          <w:position w:val="0"/>
          <w:sz w:val="15"/>
          <w:szCs w:val="15"/>
          <w:shd w:val="clear" w:color="auto" w:fill="auto"/>
          <w:lang w:val="en-US" w:eastAsia="en-US" w:bidi="en-US"/>
        </w:rPr>
        <w:t>0000000000000000000000000000000000</w:t>
      </w:r>
      <w:r>
        <w:rPr>
          <w:spacing w:val="0"/>
          <w:w w:val="100"/>
          <w:position w:val="0"/>
          <w:sz w:val="15"/>
          <w:szCs w:val="15"/>
          <w:shd w:val="clear" w:color="auto" w:fill="auto"/>
          <w:lang w:val="la-001" w:eastAsia="la-001" w:bidi="la-001"/>
        </w:rPr>
        <w: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This gives the </w:t>
      </w:r>
      <w:r>
        <w:rPr>
          <w:spacing w:val="0"/>
          <w:w w:val="100"/>
          <w:position w:val="0"/>
          <w:shd w:val="clear" w:color="auto" w:fill="auto"/>
          <w:lang w:val="la-001" w:eastAsia="la-001" w:bidi="la-001"/>
        </w:rPr>
        <w:t xml:space="preserve">ratio </w:t>
      </w:r>
      <w:r>
        <w:rPr>
          <w:spacing w:val="0"/>
          <w:w w:val="100"/>
          <w:position w:val="0"/>
          <w:shd w:val="clear" w:color="auto" w:fill="auto"/>
          <w:lang w:val="en-US" w:eastAsia="en-US" w:bidi="en-US"/>
        </w:rPr>
        <w:t xml:space="preserve">correct to 35 places. Van Ceulen’s process was essentially identical with that of </w:t>
      </w:r>
      <w:r>
        <w:rPr>
          <w:spacing w:val="0"/>
          <w:w w:val="100"/>
          <w:position w:val="0"/>
          <w:shd w:val="clear" w:color="auto" w:fill="auto"/>
          <w:lang w:val="fr-FR" w:eastAsia="fr-FR" w:bidi="fr-FR"/>
        </w:rPr>
        <w:t xml:space="preserve">Viète. </w:t>
      </w:r>
      <w:r>
        <w:rPr>
          <w:spacing w:val="0"/>
          <w:w w:val="100"/>
          <w:position w:val="0"/>
          <w:shd w:val="clear" w:color="auto" w:fill="auto"/>
          <w:lang w:val="en-US" w:eastAsia="en-US" w:bidi="en-US"/>
        </w:rPr>
        <w:t>Its numerous root extractions amply justify a stronger expres</w:t>
        <w:softHyphen/>
        <w:t xml:space="preserve">sion than “ </w:t>
      </w:r>
      <w:r>
        <w:rPr>
          <w:spacing w:val="0"/>
          <w:w w:val="100"/>
          <w:position w:val="0"/>
          <w:shd w:val="clear" w:color="auto" w:fill="auto"/>
          <w:lang w:val="la-001" w:eastAsia="la-001" w:bidi="la-001"/>
        </w:rPr>
        <w:t xml:space="preserve">multo labore,” </w:t>
      </w:r>
      <w:r>
        <w:rPr>
          <w:spacing w:val="0"/>
          <w:w w:val="100"/>
          <w:position w:val="0"/>
          <w:shd w:val="clear" w:color="auto" w:fill="auto"/>
          <w:lang w:val="en-US" w:eastAsia="en-US" w:bidi="en-US"/>
        </w:rPr>
        <w:t xml:space="preserve">especially in an epitaph. In Germany the “Ludolphische </w:t>
      </w:r>
      <w:r>
        <w:rPr>
          <w:spacing w:val="0"/>
          <w:w w:val="100"/>
          <w:position w:val="0"/>
          <w:shd w:val="clear" w:color="auto" w:fill="auto"/>
          <w:lang w:val="de-DE" w:eastAsia="de-DE" w:bidi="de-DE"/>
        </w:rPr>
        <w:t xml:space="preserve">Zahl” </w:t>
      </w:r>
      <w:r>
        <w:rPr>
          <w:spacing w:val="0"/>
          <w:w w:val="100"/>
          <w:position w:val="0"/>
          <w:shd w:val="clear" w:color="auto" w:fill="auto"/>
          <w:lang w:val="en-US" w:eastAsia="en-US" w:bidi="en-US"/>
        </w:rPr>
        <w:t>is still a common name for the ratio.@@</w:t>
      </w:r>
      <w:r>
        <w:rPr>
          <w:spacing w:val="0"/>
          <w:w w:val="100"/>
          <w:position w:val="0"/>
          <w:shd w:val="clear" w:color="auto" w:fill="auto"/>
          <w:vertAlign w:val="superscript"/>
          <w:lang w:val="en-US" w:eastAsia="en-US" w:bidi="en-US"/>
        </w:rPr>
        <w:t>10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Up to this point the credit of most that had been done may be set down to Archi</w:t>
        <w:softHyphen/>
        <w:t>medes. A new departure, however, was made by Willebrord Snell of Ley</w:t>
        <w:softHyphen/>
        <w:t xml:space="preserve">den in his </w:t>
      </w:r>
      <w:r>
        <w:rPr>
          <w:i/>
          <w:iCs/>
          <w:spacing w:val="0"/>
          <w:w w:val="100"/>
          <w:position w:val="0"/>
          <w:shd w:val="clear" w:color="auto" w:fill="auto"/>
          <w:lang w:val="en-US" w:eastAsia="en-US" w:bidi="en-US"/>
        </w:rPr>
        <w:t xml:space="preserve">Cyclometria, </w:t>
      </w:r>
      <w:r>
        <w:rPr>
          <w:spacing w:val="0"/>
          <w:w w:val="100"/>
          <w:position w:val="0"/>
          <w:shd w:val="clear" w:color="auto" w:fill="auto"/>
          <w:lang w:val="en-US" w:eastAsia="en-US" w:bidi="en-US"/>
        </w:rPr>
        <w:t>published in 1621. His achievement was a closely approximate geometrical solu</w:t>
        <w:softHyphen/>
      </w:r>
    </w:p>
    <w:p>
      <w:pPr>
        <w:pStyle w:val="Style14"/>
        <w:keepNext w:val="0"/>
        <w:keepLines w:val="0"/>
        <w:widowControl w:val="0"/>
        <w:shd w:val="clear" w:color="auto" w:fill="auto"/>
        <w:tabs>
          <w:tab w:pos="350" w:val="left"/>
        </w:tabs>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ab/>
        <w:t xml:space="preserve">In modem trigonometrical notation, 1 + sec </w:t>
      </w:r>
      <w:r>
        <w:rPr>
          <w:spacing w:val="0"/>
          <w:w w:val="100"/>
          <w:position w:val="0"/>
          <w:sz w:val="15"/>
          <w:szCs w:val="15"/>
          <w:shd w:val="clear" w:color="auto" w:fill="auto"/>
          <w:lang w:val="en-US" w:eastAsia="en-US" w:bidi="en-US"/>
        </w:rPr>
        <w:t>θ</w:t>
      </w:r>
      <w:r>
        <w:rPr>
          <w:i w:val="0"/>
          <w:iCs w:val="0"/>
          <w:spacing w:val="0"/>
          <w:w w:val="100"/>
          <w:position w:val="0"/>
          <w:sz w:val="15"/>
          <w:szCs w:val="15"/>
          <w:shd w:val="clear" w:color="auto" w:fill="auto"/>
          <w:lang w:val="en-US" w:eastAsia="en-US" w:bidi="en-US"/>
        </w:rPr>
        <w:t xml:space="preserve"> : tan </w:t>
      </w:r>
      <w:r>
        <w:rPr>
          <w:i w:val="0"/>
          <w:iCs w:val="0"/>
          <w:color w:val="000000"/>
          <w:spacing w:val="0"/>
          <w:w w:val="100"/>
          <w:position w:val="0"/>
          <w:sz w:val="15"/>
          <w:szCs w:val="15"/>
          <w:shd w:val="clear" w:color="auto" w:fill="auto"/>
          <w:lang w:val="en-US" w:eastAsia="en-US" w:bidi="en-US"/>
        </w:rPr>
        <w:t>½</w:t>
      </w:r>
    </w:p>
    <w:p>
      <w:pPr>
        <w:pStyle w:val="Style14"/>
        <w:keepNext w:val="0"/>
        <w:keepLines w:val="0"/>
        <w:widowControl w:val="0"/>
        <w:shd w:val="clear" w:color="auto" w:fill="auto"/>
        <w:tabs>
          <w:tab w:pos="350" w:val="left"/>
        </w:tabs>
        <w:bidi w:val="0"/>
        <w:spacing w:line="216" w:lineRule="auto"/>
        <w:ind w:left="0" w:firstLine="360"/>
        <w:jc w:val="left"/>
        <w:rPr>
          <w:sz w:val="15"/>
          <w:szCs w:val="15"/>
        </w:rPr>
      </w:pPr>
      <w:r>
        <w:rPr>
          <w:i w:val="0"/>
          <w:iCs w:val="0"/>
          <w:spacing w:val="0"/>
          <w:w w:val="100"/>
          <w:position w:val="0"/>
          <w:sz w:val="15"/>
          <w:szCs w:val="15"/>
          <w:shd w:val="clear" w:color="auto" w:fill="auto"/>
          <w:lang w:val="en-US" w:eastAsia="en-US" w:bidi="en-US"/>
        </w:rPr>
        <w:t xml:space="preserve"> : : 1 : tan </w:t>
      </w:r>
      <w:r>
        <w:rPr>
          <w:i w:val="0"/>
          <w:iCs w:val="0"/>
          <w:color w:val="000000"/>
          <w:spacing w:val="0"/>
          <w:w w:val="100"/>
          <w:position w:val="0"/>
          <w:sz w:val="15"/>
          <w:szCs w:val="15"/>
          <w:shd w:val="clear" w:color="auto" w:fill="auto"/>
          <w:lang w:val="en-US" w:eastAsia="en-US" w:bidi="en-US"/>
        </w:rPr>
        <w:t>½</w:t>
      </w:r>
      <w:r>
        <w:rPr>
          <w:spacing w:val="0"/>
          <w:w w:val="100"/>
          <w:position w:val="0"/>
          <w:sz w:val="15"/>
          <w:szCs w:val="15"/>
          <w:shd w:val="clear" w:color="auto" w:fill="auto"/>
          <w:lang w:val="en-US" w:eastAsia="en-US" w:bidi="en-US"/>
        </w:rPr>
        <w:t>θ.</w:t>
      </w:r>
    </w:p>
    <w:p>
      <w:pPr>
        <w:pStyle w:val="Style14"/>
        <w:keepNext w:val="0"/>
        <w:keepLines w:val="0"/>
        <w:widowControl w:val="0"/>
        <w:shd w:val="clear" w:color="auto" w:fill="auto"/>
        <w:tabs>
          <w:tab w:pos="284" w:val="left"/>
        </w:tabs>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@@@2</w:t>
      </w:r>
      <w:r>
        <w:rPr>
          <w:i w:val="0"/>
          <w:iCs w:val="0"/>
          <w:spacing w:val="0"/>
          <w:w w:val="100"/>
          <w:position w:val="0"/>
          <w:sz w:val="15"/>
          <w:szCs w:val="15"/>
          <w:shd w:val="clear" w:color="auto" w:fill="auto"/>
          <w:lang w:val="en-US" w:eastAsia="en-US" w:bidi="en-US"/>
        </w:rPr>
        <w:tab/>
        <w:t xml:space="preserve">Tannery, “ </w:t>
      </w:r>
      <w:r>
        <w:rPr>
          <w:i w:val="0"/>
          <w:iCs w:val="0"/>
          <w:spacing w:val="0"/>
          <w:w w:val="100"/>
          <w:position w:val="0"/>
          <w:sz w:val="15"/>
          <w:szCs w:val="15"/>
          <w:shd w:val="clear" w:color="auto" w:fill="auto"/>
          <w:lang w:val="fr-FR" w:eastAsia="fr-FR" w:bidi="fr-FR"/>
        </w:rPr>
        <w:t xml:space="preserve">Sur la mesure du cercle d’Archimède, ” in </w:t>
      </w:r>
      <w:r>
        <w:rPr>
          <w:spacing w:val="0"/>
          <w:w w:val="100"/>
          <w:position w:val="0"/>
          <w:sz w:val="15"/>
          <w:szCs w:val="15"/>
          <w:shd w:val="clear" w:color="auto" w:fill="auto"/>
          <w:lang w:val="fr-FR" w:eastAsia="fr-FR" w:bidi="fr-FR"/>
        </w:rPr>
        <w:t>Mém. . . . Bordeaux,</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en-US" w:eastAsia="en-US" w:bidi="en-US"/>
        </w:rPr>
        <w:t xml:space="preserve">[2], </w:t>
      </w:r>
      <w:r>
        <w:rPr>
          <w:i w:val="0"/>
          <w:iCs w:val="0"/>
          <w:spacing w:val="0"/>
          <w:w w:val="100"/>
          <w:position w:val="0"/>
          <w:sz w:val="15"/>
          <w:szCs w:val="15"/>
          <w:shd w:val="clear" w:color="auto" w:fill="auto"/>
          <w:lang w:val="fr-FR" w:eastAsia="fr-FR" w:bidi="fr-FR"/>
        </w:rPr>
        <w:t xml:space="preserve">iv. pp. </w:t>
      </w:r>
      <w:r>
        <w:rPr>
          <w:i w:val="0"/>
          <w:iCs w:val="0"/>
          <w:spacing w:val="0"/>
          <w:w w:val="100"/>
          <w:position w:val="0"/>
          <w:sz w:val="15"/>
          <w:szCs w:val="15"/>
          <w:shd w:val="clear" w:color="auto" w:fill="auto"/>
          <w:lang w:val="en-US" w:eastAsia="en-US" w:bidi="en-US"/>
        </w:rPr>
        <w:t xml:space="preserve">313-339 </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de-DE" w:eastAsia="de-DE" w:bidi="de-DE"/>
        </w:rPr>
        <w:t xml:space="preserve">Menge, </w:t>
      </w:r>
      <w:r>
        <w:rPr>
          <w:spacing w:val="0"/>
          <w:w w:val="100"/>
          <w:position w:val="0"/>
          <w:sz w:val="15"/>
          <w:szCs w:val="15"/>
          <w:shd w:val="clear" w:color="auto" w:fill="auto"/>
          <w:lang w:val="fr-FR" w:eastAsia="fr-FR" w:bidi="fr-FR"/>
        </w:rPr>
        <w:t xml:space="preserve">Des </w:t>
      </w:r>
      <w:r>
        <w:rPr>
          <w:spacing w:val="0"/>
          <w:w w:val="100"/>
          <w:position w:val="0"/>
          <w:sz w:val="15"/>
          <w:szCs w:val="15"/>
          <w:shd w:val="clear" w:color="auto" w:fill="auto"/>
          <w:lang w:val="en-US" w:eastAsia="en-US" w:bidi="en-US"/>
        </w:rPr>
        <w:t xml:space="preserve">Archimedes </w:t>
      </w:r>
      <w:r>
        <w:rPr>
          <w:spacing w:val="0"/>
          <w:w w:val="100"/>
          <w:position w:val="0"/>
          <w:sz w:val="15"/>
          <w:szCs w:val="15"/>
          <w:shd w:val="clear" w:color="auto" w:fill="auto"/>
          <w:lang w:val="de-DE" w:eastAsia="de-DE" w:bidi="de-DE"/>
        </w:rPr>
        <w:t xml:space="preserve">Kreismessung, </w:t>
      </w:r>
      <w:r>
        <w:rPr>
          <w:i w:val="0"/>
          <w:iCs w:val="0"/>
          <w:spacing w:val="0"/>
          <w:w w:val="100"/>
          <w:position w:val="0"/>
          <w:sz w:val="15"/>
          <w:szCs w:val="15"/>
          <w:shd w:val="clear" w:color="auto" w:fill="auto"/>
          <w:lang w:val="fr-FR" w:eastAsia="fr-FR" w:bidi="fr-FR"/>
        </w:rPr>
        <w:t xml:space="preserve">Coblentz, </w:t>
      </w:r>
      <w:r>
        <w:rPr>
          <w:i w:val="0"/>
          <w:iCs w:val="0"/>
          <w:spacing w:val="0"/>
          <w:w w:val="100"/>
          <w:position w:val="0"/>
          <w:sz w:val="15"/>
          <w:szCs w:val="15"/>
          <w:shd w:val="clear" w:color="auto" w:fill="auto"/>
          <w:lang w:val="en-US" w:eastAsia="en-US" w:bidi="en-US"/>
        </w:rPr>
        <w:t>1874.</w:t>
      </w:r>
    </w:p>
    <w:p>
      <w:pPr>
        <w:pStyle w:val="Style14"/>
        <w:keepNext w:val="0"/>
        <w:keepLines w:val="0"/>
        <w:widowControl w:val="0"/>
        <w:shd w:val="clear" w:color="auto" w:fill="auto"/>
        <w:tabs>
          <w:tab w:pos="350" w:val="left"/>
        </w:tabs>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@@@3</w:t>
      </w:r>
      <w:r>
        <w:rPr>
          <w:i w:val="0"/>
          <w:iCs w:val="0"/>
          <w:spacing w:val="0"/>
          <w:w w:val="100"/>
          <w:position w:val="0"/>
          <w:sz w:val="15"/>
          <w:szCs w:val="15"/>
          <w:shd w:val="clear" w:color="auto" w:fill="auto"/>
          <w:lang w:val="en-US" w:eastAsia="en-US" w:bidi="en-US"/>
        </w:rPr>
        <w:tab/>
      </w:r>
      <w:r>
        <w:rPr>
          <w:i w:val="0"/>
          <w:iCs w:val="0"/>
          <w:spacing w:val="0"/>
          <w:w w:val="100"/>
          <w:position w:val="0"/>
          <w:sz w:val="15"/>
          <w:szCs w:val="15"/>
          <w:shd w:val="clear" w:color="auto" w:fill="auto"/>
          <w:lang w:val="fr-FR" w:eastAsia="fr-FR" w:bidi="fr-FR"/>
        </w:rPr>
        <w:t xml:space="preserve">De Morgan, </w:t>
      </w:r>
      <w:r>
        <w:rPr>
          <w:i w:val="0"/>
          <w:iCs w:val="0"/>
          <w:spacing w:val="0"/>
          <w:w w:val="100"/>
          <w:position w:val="0"/>
          <w:sz w:val="15"/>
          <w:szCs w:val="15"/>
          <w:shd w:val="clear" w:color="auto" w:fill="auto"/>
          <w:lang w:val="en-US" w:eastAsia="en-US" w:bidi="en-US"/>
        </w:rPr>
        <w:t xml:space="preserve">in </w:t>
      </w:r>
      <w:r>
        <w:rPr>
          <w:spacing w:val="0"/>
          <w:w w:val="100"/>
          <w:position w:val="0"/>
          <w:sz w:val="15"/>
          <w:szCs w:val="15"/>
          <w:shd w:val="clear" w:color="auto" w:fill="auto"/>
          <w:lang w:val="en-US" w:eastAsia="en-US" w:bidi="en-US"/>
        </w:rPr>
        <w:t>Penny Cyclop.,</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lang w:val="fr-FR" w:eastAsia="fr-FR" w:bidi="fr-FR"/>
        </w:rPr>
        <w:t xml:space="preserve">xix. p. </w:t>
      </w:r>
      <w:r>
        <w:rPr>
          <w:i w:val="0"/>
          <w:iCs w:val="0"/>
          <w:spacing w:val="0"/>
          <w:w w:val="100"/>
          <w:position w:val="0"/>
          <w:sz w:val="15"/>
          <w:szCs w:val="15"/>
          <w:shd w:val="clear" w:color="auto" w:fill="auto"/>
          <w:lang w:val="en-US" w:eastAsia="en-US" w:bidi="en-US"/>
        </w:rPr>
        <w:t>186.</w:t>
      </w:r>
    </w:p>
    <w:p>
      <w:pPr>
        <w:pStyle w:val="Style14"/>
        <w:keepNext w:val="0"/>
        <w:keepLines w:val="0"/>
        <w:widowControl w:val="0"/>
        <w:shd w:val="clear" w:color="auto" w:fill="auto"/>
        <w:tabs>
          <w:tab w:pos="346" w:val="left"/>
        </w:tabs>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@@@4</w:t>
      </w:r>
      <w:r>
        <w:rPr>
          <w:i w:val="0"/>
          <w:iCs w:val="0"/>
          <w:spacing w:val="0"/>
          <w:w w:val="100"/>
          <w:position w:val="0"/>
          <w:sz w:val="15"/>
          <w:szCs w:val="15"/>
          <w:shd w:val="clear" w:color="auto" w:fill="auto"/>
          <w:lang w:val="en-US" w:eastAsia="en-US" w:bidi="en-US"/>
        </w:rPr>
        <w:tab/>
      </w:r>
      <w:r>
        <w:rPr>
          <w:i w:val="0"/>
          <w:iCs w:val="0"/>
          <w:spacing w:val="0"/>
          <w:w w:val="100"/>
          <w:position w:val="0"/>
          <w:sz w:val="15"/>
          <w:szCs w:val="15"/>
          <w:shd w:val="clear" w:color="auto" w:fill="auto"/>
          <w:lang w:val="fr-FR" w:eastAsia="fr-FR" w:bidi="fr-FR"/>
        </w:rPr>
        <w:t xml:space="preserve">Kern, </w:t>
      </w:r>
      <w:r>
        <w:rPr>
          <w:spacing w:val="0"/>
          <w:w w:val="100"/>
          <w:position w:val="0"/>
          <w:sz w:val="15"/>
          <w:szCs w:val="15"/>
          <w:shd w:val="clear" w:color="auto" w:fill="auto"/>
          <w:lang w:val="en-US" w:eastAsia="en-US" w:bidi="en-US"/>
        </w:rPr>
        <w:t>Aryahhattîyam,</w:t>
      </w:r>
      <w:r>
        <w:rPr>
          <w:i w:val="0"/>
          <w:iCs w:val="0"/>
          <w:spacing w:val="0"/>
          <w:w w:val="100"/>
          <w:position w:val="0"/>
          <w:sz w:val="15"/>
          <w:szCs w:val="15"/>
          <w:shd w:val="clear" w:color="auto" w:fill="auto"/>
          <w:lang w:val="en-US" w:eastAsia="en-US" w:bidi="en-US"/>
        </w:rPr>
        <w:t xml:space="preserve"> Leyden, 1874, trans, by </w:t>
      </w:r>
      <w:r>
        <w:rPr>
          <w:i w:val="0"/>
          <w:iCs w:val="0"/>
          <w:spacing w:val="0"/>
          <w:w w:val="100"/>
          <w:position w:val="0"/>
          <w:sz w:val="15"/>
          <w:szCs w:val="15"/>
          <w:shd w:val="clear" w:color="auto" w:fill="auto"/>
          <w:lang w:val="de-DE" w:eastAsia="de-DE" w:bidi="de-DE"/>
        </w:rPr>
        <w:t xml:space="preserve">Rodet, Paris, </w:t>
      </w:r>
      <w:r>
        <w:rPr>
          <w:i w:val="0"/>
          <w:iCs w:val="0"/>
          <w:spacing w:val="0"/>
          <w:w w:val="100"/>
          <w:position w:val="0"/>
          <w:sz w:val="15"/>
          <w:szCs w:val="15"/>
          <w:shd w:val="clear" w:color="auto" w:fill="auto"/>
          <w:lang w:val="en-US" w:eastAsia="en-US" w:bidi="en-US"/>
        </w:rPr>
        <w:t>1879.</w:t>
      </w:r>
    </w:p>
    <w:p>
      <w:pPr>
        <w:pStyle w:val="Style14"/>
        <w:keepNext w:val="0"/>
        <w:keepLines w:val="0"/>
        <w:widowControl w:val="0"/>
        <w:shd w:val="clear" w:color="auto" w:fill="auto"/>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@@@5</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lang w:val="de-DE" w:eastAsia="de-DE" w:bidi="de-DE"/>
        </w:rPr>
        <w:t xml:space="preserve">De Morgan, </w:t>
      </w:r>
      <w:r>
        <w:rPr>
          <w:i w:val="0"/>
          <w:iCs w:val="0"/>
          <w:spacing w:val="0"/>
          <w:w w:val="100"/>
          <w:position w:val="0"/>
          <w:sz w:val="15"/>
          <w:szCs w:val="15"/>
          <w:shd w:val="clear" w:color="auto" w:fill="auto"/>
          <w:lang w:val="en-US" w:eastAsia="en-US" w:bidi="en-US"/>
        </w:rPr>
        <w:t xml:space="preserve">art. “Quadrature of the Circle,” in </w:t>
      </w:r>
      <w:r>
        <w:rPr>
          <w:spacing w:val="0"/>
          <w:w w:val="100"/>
          <w:position w:val="0"/>
          <w:sz w:val="15"/>
          <w:szCs w:val="15"/>
          <w:shd w:val="clear" w:color="auto" w:fill="auto"/>
          <w:lang w:val="en-US" w:eastAsia="en-US" w:bidi="en-US"/>
        </w:rPr>
        <w:t>English Cyclop. ;</w:t>
      </w:r>
    </w:p>
    <w:p>
      <w:pPr>
        <w:pStyle w:val="Style14"/>
        <w:keepNext w:val="0"/>
        <w:keepLines w:val="0"/>
        <w:widowControl w:val="0"/>
        <w:shd w:val="clear" w:color="auto" w:fill="auto"/>
        <w:bidi w:val="0"/>
        <w:spacing w:line="216" w:lineRule="auto"/>
        <w:ind w:left="0" w:firstLine="0"/>
        <w:jc w:val="left"/>
        <w:rPr>
          <w:sz w:val="15"/>
          <w:szCs w:val="15"/>
        </w:rPr>
      </w:pPr>
      <w:r>
        <w:rPr>
          <w:i w:val="0"/>
          <w:iCs w:val="0"/>
          <w:spacing w:val="0"/>
          <w:w w:val="100"/>
          <w:position w:val="0"/>
          <w:sz w:val="15"/>
          <w:szCs w:val="15"/>
          <w:shd w:val="clear" w:color="auto" w:fill="auto"/>
          <w:lang w:val="en-US" w:eastAsia="en-US" w:bidi="en-US"/>
        </w:rPr>
        <w:t xml:space="preserve">Glaisher, </w:t>
      </w:r>
      <w:r>
        <w:rPr>
          <w:spacing w:val="0"/>
          <w:w w:val="100"/>
          <w:position w:val="0"/>
          <w:sz w:val="15"/>
          <w:szCs w:val="15"/>
          <w:shd w:val="clear" w:color="auto" w:fill="auto"/>
          <w:lang w:val="en-US" w:eastAsia="en-US" w:bidi="en-US"/>
        </w:rPr>
        <w:t>Mess</w:t>
      </w:r>
      <w:r>
        <w:rPr>
          <w:i w:val="0"/>
          <w:iCs w:val="0"/>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of Math.,</w:t>
      </w:r>
      <w:r>
        <w:rPr>
          <w:i w:val="0"/>
          <w:iCs w:val="0"/>
          <w:spacing w:val="0"/>
          <w:w w:val="100"/>
          <w:position w:val="0"/>
          <w:sz w:val="15"/>
          <w:szCs w:val="15"/>
          <w:shd w:val="clear" w:color="auto" w:fill="auto"/>
          <w:lang w:val="en-US" w:eastAsia="en-US" w:bidi="en-US"/>
        </w:rPr>
        <w:t xml:space="preserve"> ii. pp. 119-128, iii. pp. 27-46 ; De Haan, </w:t>
      </w:r>
      <w:r>
        <w:rPr>
          <w:spacing w:val="0"/>
          <w:w w:val="100"/>
          <w:position w:val="0"/>
          <w:sz w:val="15"/>
          <w:szCs w:val="15"/>
          <w:shd w:val="clear" w:color="auto" w:fill="auto"/>
          <w:lang w:val="en-US" w:eastAsia="en-US" w:bidi="en-US"/>
        </w:rPr>
        <w:t>Nieuw Archief V. Wisk.,</w:t>
      </w:r>
      <w:r>
        <w:rPr>
          <w:i w:val="0"/>
          <w:iCs w:val="0"/>
          <w:spacing w:val="0"/>
          <w:w w:val="100"/>
          <w:position w:val="0"/>
          <w:sz w:val="15"/>
          <w:szCs w:val="15"/>
          <w:shd w:val="clear" w:color="auto" w:fill="auto"/>
          <w:lang w:val="en-US" w:eastAsia="en-US" w:bidi="en-US"/>
        </w:rPr>
        <w:t xml:space="preserve"> i. pp. 70-86, 206-211.</w:t>
      </w:r>
    </w:p>
    <w:p>
      <w:pPr>
        <w:pStyle w:val="Style11"/>
        <w:keepNext w:val="0"/>
        <w:keepLines w:val="0"/>
        <w:widowControl w:val="0"/>
        <w:shd w:val="clear" w:color="auto" w:fill="auto"/>
        <w:tabs>
          <w:tab w:pos="284" w:val="left"/>
        </w:tabs>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@@@6</w:t>
      </w:r>
      <w:r>
        <w:rPr>
          <w:spacing w:val="0"/>
          <w:w w:val="100"/>
          <w:position w:val="0"/>
          <w:sz w:val="15"/>
          <w:szCs w:val="15"/>
          <w:shd w:val="clear" w:color="auto" w:fill="auto"/>
          <w:lang w:val="en-US" w:eastAsia="en-US" w:bidi="en-US"/>
        </w:rPr>
        <w:tab/>
      </w:r>
      <w:r>
        <w:rPr>
          <w:spacing w:val="0"/>
          <w:w w:val="100"/>
          <w:position w:val="0"/>
          <w:sz w:val="15"/>
          <w:szCs w:val="15"/>
          <w:shd w:val="clear" w:color="auto" w:fill="auto"/>
          <w:lang w:val="la-001" w:eastAsia="la-001" w:bidi="la-001"/>
        </w:rPr>
        <w:t xml:space="preserve">Vieta, </w:t>
      </w:r>
      <w:r>
        <w:rPr>
          <w:i/>
          <w:iCs/>
          <w:spacing w:val="0"/>
          <w:w w:val="100"/>
          <w:position w:val="0"/>
          <w:sz w:val="15"/>
          <w:szCs w:val="15"/>
          <w:shd w:val="clear" w:color="auto" w:fill="auto"/>
          <w:lang w:val="en-US" w:eastAsia="en-US" w:bidi="en-US"/>
        </w:rPr>
        <w:t>Opera Math.,</w:t>
      </w:r>
      <w:r>
        <w:rPr>
          <w:spacing w:val="0"/>
          <w:w w:val="100"/>
          <w:position w:val="0"/>
          <w:sz w:val="15"/>
          <w:szCs w:val="15"/>
          <w:shd w:val="clear" w:color="auto" w:fill="auto"/>
          <w:lang w:val="en-US" w:eastAsia="en-US" w:bidi="en-US"/>
        </w:rPr>
        <w:t xml:space="preserve"> Leyden, 1646; Marie, </w:t>
      </w:r>
      <w:r>
        <w:rPr>
          <w:i/>
          <w:iCs/>
          <w:spacing w:val="0"/>
          <w:w w:val="100"/>
          <w:position w:val="0"/>
          <w:sz w:val="15"/>
          <w:szCs w:val="15"/>
          <w:shd w:val="clear" w:color="auto" w:fill="auto"/>
          <w:lang w:val="en-US" w:eastAsia="en-US" w:bidi="en-US"/>
        </w:rPr>
        <w:t xml:space="preserve">Hist. </w:t>
      </w:r>
      <w:r>
        <w:rPr>
          <w:i/>
          <w:iCs/>
          <w:spacing w:val="0"/>
          <w:w w:val="100"/>
          <w:position w:val="0"/>
          <w:sz w:val="15"/>
          <w:szCs w:val="15"/>
          <w:shd w:val="clear" w:color="auto" w:fill="auto"/>
          <w:lang w:val="de-DE" w:eastAsia="de-DE" w:bidi="de-DE"/>
        </w:rPr>
        <w:t xml:space="preserve">des </w:t>
      </w:r>
      <w:r>
        <w:rPr>
          <w:i/>
          <w:iCs/>
          <w:spacing w:val="0"/>
          <w:w w:val="100"/>
          <w:position w:val="0"/>
          <w:sz w:val="15"/>
          <w:szCs w:val="15"/>
          <w:shd w:val="clear" w:color="auto" w:fill="auto"/>
          <w:lang w:val="en-US" w:eastAsia="en-US" w:bidi="en-US"/>
        </w:rPr>
        <w:t xml:space="preserve">Sciences Math., </w:t>
      </w:r>
      <w:r>
        <w:rPr>
          <w:spacing w:val="0"/>
          <w:w w:val="100"/>
          <w:position w:val="0"/>
          <w:sz w:val="15"/>
          <w:szCs w:val="15"/>
          <w:shd w:val="clear" w:color="auto" w:fill="auto"/>
          <w:lang w:val="en-US" w:eastAsia="en-US" w:bidi="en-US"/>
        </w:rPr>
        <w:t xml:space="preserve">iii. p. 27 </w:t>
      </w:r>
      <w:r>
        <w:rPr>
          <w:i/>
          <w:iCs/>
          <w:spacing w:val="0"/>
          <w:w w:val="100"/>
          <w:position w:val="0"/>
          <w:sz w:val="15"/>
          <w:szCs w:val="15"/>
          <w:shd w:val="clear" w:color="auto" w:fill="auto"/>
          <w:lang w:val="en-US" w:eastAsia="en-US" w:bidi="en-US"/>
        </w:rPr>
        <w:t>sq.,</w:t>
      </w:r>
      <w:r>
        <w:rPr>
          <w:spacing w:val="0"/>
          <w:w w:val="100"/>
          <w:position w:val="0"/>
          <w:sz w:val="15"/>
          <w:szCs w:val="15"/>
          <w:shd w:val="clear" w:color="auto" w:fill="auto"/>
          <w:lang w:val="en-US" w:eastAsia="en-US" w:bidi="en-US"/>
        </w:rPr>
        <w:t xml:space="preserve"> Paris, 1884.</w:t>
      </w:r>
    </w:p>
    <w:p>
      <w:pPr>
        <w:pStyle w:val="Style11"/>
        <w:keepNext w:val="0"/>
        <w:keepLines w:val="0"/>
        <w:widowControl w:val="0"/>
        <w:shd w:val="clear" w:color="auto" w:fill="auto"/>
        <w:tabs>
          <w:tab w:pos="313" w:val="left"/>
        </w:tabs>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@@@7</w:t>
      </w:r>
      <w:r>
        <w:rPr>
          <w:spacing w:val="0"/>
          <w:w w:val="100"/>
          <w:position w:val="0"/>
          <w:sz w:val="15"/>
          <w:szCs w:val="15"/>
          <w:shd w:val="clear" w:color="auto" w:fill="auto"/>
          <w:lang w:val="en-US" w:eastAsia="en-US" w:bidi="en-US"/>
        </w:rPr>
        <w:tab/>
        <w:t xml:space="preserve">Klügel, </w:t>
      </w:r>
      <w:r>
        <w:rPr>
          <w:i/>
          <w:iCs/>
          <w:spacing w:val="0"/>
          <w:w w:val="100"/>
          <w:position w:val="0"/>
          <w:sz w:val="15"/>
          <w:szCs w:val="15"/>
          <w:shd w:val="clear" w:color="auto" w:fill="auto"/>
          <w:lang w:val="en-US" w:eastAsia="en-US" w:bidi="en-US"/>
        </w:rPr>
        <w:t>Math. Wörterb.,</w:t>
      </w:r>
      <w:r>
        <w:rPr>
          <w:spacing w:val="0"/>
          <w:w w:val="100"/>
          <w:position w:val="0"/>
          <w:sz w:val="15"/>
          <w:szCs w:val="15"/>
          <w:shd w:val="clear" w:color="auto" w:fill="auto"/>
          <w:lang w:val="en-US" w:eastAsia="en-US" w:bidi="en-US"/>
        </w:rPr>
        <w:t xml:space="preserve"> ii. pp. 606, 607.</w:t>
      </w:r>
    </w:p>
    <w:p>
      <w:pPr>
        <w:pStyle w:val="Style11"/>
        <w:keepNext w:val="0"/>
        <w:keepLines w:val="0"/>
        <w:widowControl w:val="0"/>
        <w:shd w:val="clear" w:color="auto" w:fill="auto"/>
        <w:tabs>
          <w:tab w:pos="306" w:val="left"/>
        </w:tabs>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@@@8</w:t>
      </w:r>
      <w:r>
        <w:rPr>
          <w:spacing w:val="0"/>
          <w:w w:val="100"/>
          <w:position w:val="0"/>
          <w:sz w:val="15"/>
          <w:szCs w:val="15"/>
          <w:shd w:val="clear" w:color="auto" w:fill="auto"/>
          <w:lang w:val="en-US" w:eastAsia="en-US" w:bidi="en-US"/>
        </w:rPr>
        <w:tab/>
      </w:r>
      <w:r>
        <w:rPr>
          <w:spacing w:val="0"/>
          <w:w w:val="100"/>
          <w:position w:val="0"/>
          <w:sz w:val="15"/>
          <w:szCs w:val="15"/>
          <w:shd w:val="clear" w:color="auto" w:fill="auto"/>
          <w:lang w:val="de-DE" w:eastAsia="de-DE" w:bidi="de-DE"/>
        </w:rPr>
        <w:t xml:space="preserve">Kästner, </w:t>
      </w:r>
      <w:r>
        <w:rPr>
          <w:i/>
          <w:iCs/>
          <w:spacing w:val="0"/>
          <w:w w:val="100"/>
          <w:position w:val="0"/>
          <w:sz w:val="15"/>
          <w:szCs w:val="15"/>
          <w:shd w:val="clear" w:color="auto" w:fill="auto"/>
          <w:lang w:val="en-US" w:eastAsia="en-US" w:bidi="en-US"/>
        </w:rPr>
        <w:t>Gesch, d. Math.,</w:t>
      </w:r>
      <w:r>
        <w:rPr>
          <w:spacing w:val="0"/>
          <w:w w:val="100"/>
          <w:position w:val="0"/>
          <w:sz w:val="15"/>
          <w:szCs w:val="15"/>
          <w:shd w:val="clear" w:color="auto" w:fill="auto"/>
          <w:lang w:val="en-US" w:eastAsia="en-US" w:bidi="en-US"/>
        </w:rPr>
        <w:t xml:space="preserve"> i., </w:t>
      </w:r>
      <w:r>
        <w:rPr>
          <w:spacing w:val="0"/>
          <w:w w:val="100"/>
          <w:position w:val="0"/>
          <w:sz w:val="15"/>
          <w:szCs w:val="15"/>
          <w:shd w:val="clear" w:color="auto" w:fill="auto"/>
          <w:lang w:val="de-DE" w:eastAsia="de-DE" w:bidi="de-DE"/>
        </w:rPr>
        <w:t xml:space="preserve">Göttingen, </w:t>
      </w:r>
      <w:r>
        <w:rPr>
          <w:spacing w:val="0"/>
          <w:w w:val="100"/>
          <w:position w:val="0"/>
          <w:sz w:val="15"/>
          <w:szCs w:val="15"/>
          <w:shd w:val="clear" w:color="auto" w:fill="auto"/>
          <w:lang w:val="en-US" w:eastAsia="en-US" w:bidi="en-US"/>
        </w:rPr>
        <w:t>1796-1800.</w:t>
      </w:r>
    </w:p>
    <w:p>
      <w:pPr>
        <w:pStyle w:val="Style11"/>
        <w:keepNext w:val="0"/>
        <w:keepLines w:val="0"/>
        <w:widowControl w:val="0"/>
        <w:shd w:val="clear" w:color="auto" w:fill="auto"/>
        <w:tabs>
          <w:tab w:pos="288" w:val="left"/>
        </w:tabs>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@@@9</w:t>
      </w:r>
      <w:r>
        <w:rPr>
          <w:spacing w:val="0"/>
          <w:w w:val="100"/>
          <w:position w:val="0"/>
          <w:sz w:val="15"/>
          <w:szCs w:val="15"/>
          <w:shd w:val="clear" w:color="auto" w:fill="auto"/>
          <w:lang w:val="en-US" w:eastAsia="en-US" w:bidi="en-US"/>
        </w:rPr>
        <w:tab/>
        <w:t xml:space="preserve">But see </w:t>
      </w:r>
      <w:r>
        <w:rPr>
          <w:i/>
          <w:iCs/>
          <w:spacing w:val="0"/>
          <w:w w:val="100"/>
          <w:position w:val="0"/>
          <w:sz w:val="15"/>
          <w:szCs w:val="15"/>
          <w:shd w:val="clear" w:color="auto" w:fill="auto"/>
          <w:lang w:val="fr-FR" w:eastAsia="fr-FR" w:bidi="fr-FR"/>
        </w:rPr>
        <w:t xml:space="preserve">Les Délices </w:t>
      </w:r>
      <w:r>
        <w:rPr>
          <w:i/>
          <w:iCs/>
          <w:spacing w:val="0"/>
          <w:w w:val="100"/>
          <w:position w:val="0"/>
          <w:sz w:val="15"/>
          <w:szCs w:val="15"/>
          <w:shd w:val="clear" w:color="auto" w:fill="auto"/>
          <w:lang w:val="de-DE" w:eastAsia="de-DE" w:bidi="de-DE"/>
        </w:rPr>
        <w:t>de Leide,</w:t>
      </w:r>
      <w:r>
        <w:rPr>
          <w:spacing w:val="0"/>
          <w:w w:val="100"/>
          <w:position w:val="0"/>
          <w:sz w:val="15"/>
          <w:szCs w:val="15"/>
          <w:shd w:val="clear" w:color="auto" w:fill="auto"/>
          <w:lang w:val="de-DE" w:eastAsia="de-DE" w:bidi="de-DE"/>
        </w:rPr>
        <w:t xml:space="preserve"> Leyden, </w:t>
      </w:r>
      <w:r>
        <w:rPr>
          <w:spacing w:val="0"/>
          <w:w w:val="100"/>
          <w:position w:val="0"/>
          <w:sz w:val="15"/>
          <w:szCs w:val="15"/>
          <w:shd w:val="clear" w:color="auto" w:fill="auto"/>
          <w:lang w:val="en-US" w:eastAsia="en-US" w:bidi="en-US"/>
        </w:rPr>
        <w:t xml:space="preserve">1712 </w:t>
      </w:r>
      <w:r>
        <w:rPr>
          <w:spacing w:val="0"/>
          <w:w w:val="100"/>
          <w:position w:val="0"/>
          <w:sz w:val="15"/>
          <w:szCs w:val="15"/>
          <w:shd w:val="clear" w:color="auto" w:fill="auto"/>
          <w:lang w:val="de-DE" w:eastAsia="de-DE" w:bidi="de-DE"/>
        </w:rPr>
        <w:t xml:space="preserve">; </w:t>
      </w:r>
      <w:r>
        <w:rPr>
          <w:spacing w:val="0"/>
          <w:w w:val="100"/>
          <w:position w:val="0"/>
          <w:sz w:val="15"/>
          <w:szCs w:val="15"/>
          <w:shd w:val="clear" w:color="auto" w:fill="auto"/>
          <w:lang w:val="en-US" w:eastAsia="en-US" w:bidi="en-US"/>
        </w:rPr>
        <w:t xml:space="preserve">or </w:t>
      </w:r>
      <w:r>
        <w:rPr>
          <w:spacing w:val="0"/>
          <w:w w:val="100"/>
          <w:position w:val="0"/>
          <w:sz w:val="15"/>
          <w:szCs w:val="15"/>
          <w:shd w:val="clear" w:color="auto" w:fill="auto"/>
          <w:lang w:val="de-DE" w:eastAsia="de-DE" w:bidi="de-DE"/>
        </w:rPr>
        <w:t xml:space="preserve">De Haan, </w:t>
      </w:r>
      <w:r>
        <w:rPr>
          <w:i/>
          <w:iCs/>
          <w:spacing w:val="0"/>
          <w:w w:val="100"/>
          <w:position w:val="0"/>
          <w:sz w:val="15"/>
          <w:szCs w:val="15"/>
          <w:shd w:val="clear" w:color="auto" w:fill="auto"/>
          <w:lang w:val="de-DE" w:eastAsia="de-DE" w:bidi="de-DE"/>
        </w:rPr>
        <w:t xml:space="preserve">Mess. </w:t>
      </w:r>
      <w:r>
        <w:rPr>
          <w:i/>
          <w:iCs/>
          <w:spacing w:val="0"/>
          <w:w w:val="100"/>
          <w:position w:val="0"/>
          <w:sz w:val="15"/>
          <w:szCs w:val="15"/>
          <w:shd w:val="clear" w:color="auto" w:fill="auto"/>
          <w:lang w:val="en-US" w:eastAsia="en-US" w:bidi="en-US"/>
        </w:rPr>
        <w:t xml:space="preserve">of </w:t>
      </w:r>
      <w:r>
        <w:rPr>
          <w:i/>
          <w:iCs/>
          <w:spacing w:val="0"/>
          <w:w w:val="100"/>
          <w:position w:val="0"/>
          <w:sz w:val="15"/>
          <w:szCs w:val="15"/>
          <w:shd w:val="clear" w:color="auto" w:fill="auto"/>
          <w:lang w:val="de-DE" w:eastAsia="de-DE" w:bidi="de-DE"/>
        </w:rPr>
        <w:t>Math.,</w:t>
      </w:r>
      <w:r>
        <w:rPr>
          <w:spacing w:val="0"/>
          <w:w w:val="100"/>
          <w:position w:val="0"/>
          <w:sz w:val="15"/>
          <w:szCs w:val="15"/>
          <w:shd w:val="clear" w:color="auto" w:fill="auto"/>
          <w:lang w:val="de-DE" w:eastAsia="de-DE" w:bidi="de-DE"/>
        </w:rPr>
        <w:t xml:space="preserve"> iii. pp. </w:t>
      </w:r>
      <w:r>
        <w:rPr>
          <w:spacing w:val="0"/>
          <w:w w:val="100"/>
          <w:position w:val="0"/>
          <w:sz w:val="15"/>
          <w:szCs w:val="15"/>
          <w:shd w:val="clear" w:color="auto" w:fill="auto"/>
          <w:lang w:val="en-US" w:eastAsia="en-US" w:bidi="en-US"/>
        </w:rPr>
        <w:t>24-26.</w:t>
      </w:r>
    </w:p>
    <w:p>
      <w:pPr>
        <w:pStyle w:val="Style11"/>
        <w:keepNext w:val="0"/>
        <w:keepLines w:val="0"/>
        <w:widowControl w:val="0"/>
        <w:shd w:val="clear" w:color="auto" w:fill="auto"/>
        <w:tabs>
          <w:tab w:pos="335" w:val="left"/>
        </w:tabs>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@@@10</w:t>
      </w:r>
      <w:r>
        <w:rPr>
          <w:spacing w:val="0"/>
          <w:w w:val="100"/>
          <w:position w:val="0"/>
          <w:sz w:val="15"/>
          <w:szCs w:val="15"/>
          <w:shd w:val="clear" w:color="auto" w:fill="auto"/>
          <w:lang w:val="en-US" w:eastAsia="en-US" w:bidi="en-US"/>
        </w:rPr>
        <w:tab/>
        <w:t xml:space="preserve">For minute and lengthy details regarding the quadrature of the circle in the Low Countries, see De Haan, “ Bouwstoffen voor </w:t>
      </w:r>
      <w:r>
        <w:rPr>
          <w:spacing w:val="0"/>
          <w:w w:val="100"/>
          <w:position w:val="0"/>
          <w:sz w:val="15"/>
          <w:szCs w:val="15"/>
          <w:shd w:val="clear" w:color="auto" w:fill="auto"/>
          <w:lang w:val="de-DE" w:eastAsia="de-DE" w:bidi="de-DE"/>
        </w:rPr>
        <w:t>de geschie</w:t>
        <w:softHyphen/>
        <w:t xml:space="preserve">denis, </w:t>
      </w:r>
      <w:r>
        <w:rPr>
          <w:spacing w:val="0"/>
          <w:w w:val="100"/>
          <w:position w:val="0"/>
          <w:sz w:val="15"/>
          <w:szCs w:val="15"/>
          <w:shd w:val="clear" w:color="auto" w:fill="auto"/>
          <w:lang w:val="en-US" w:eastAsia="en-US" w:bidi="en-US"/>
        </w:rPr>
        <w:t xml:space="preserve">&amp;c.,” in </w:t>
      </w:r>
      <w:r>
        <w:rPr>
          <w:i/>
          <w:iCs/>
          <w:spacing w:val="0"/>
          <w:w w:val="100"/>
          <w:position w:val="0"/>
          <w:sz w:val="15"/>
          <w:szCs w:val="15"/>
          <w:shd w:val="clear" w:color="auto" w:fill="auto"/>
          <w:lang w:val="en-US" w:eastAsia="en-US" w:bidi="en-US"/>
        </w:rPr>
        <w:t xml:space="preserve">Versl. </w:t>
      </w:r>
      <w:r>
        <w:rPr>
          <w:i/>
          <w:iCs/>
          <w:spacing w:val="0"/>
          <w:w w:val="100"/>
          <w:position w:val="0"/>
          <w:sz w:val="15"/>
          <w:szCs w:val="15"/>
          <w:shd w:val="clear" w:color="auto" w:fill="auto"/>
          <w:lang w:val="fr-FR" w:eastAsia="fr-FR" w:bidi="fr-FR"/>
        </w:rPr>
        <w:t xml:space="preserve">en </w:t>
      </w:r>
      <w:r>
        <w:rPr>
          <w:i/>
          <w:iCs/>
          <w:spacing w:val="0"/>
          <w:w w:val="100"/>
          <w:position w:val="0"/>
          <w:sz w:val="15"/>
          <w:szCs w:val="15"/>
          <w:shd w:val="clear" w:color="auto" w:fill="auto"/>
          <w:lang w:val="en-US" w:eastAsia="en-US" w:bidi="en-US"/>
        </w:rPr>
        <w:t xml:space="preserve">Mededeel. </w:t>
      </w:r>
      <w:r>
        <w:rPr>
          <w:i/>
          <w:iCs/>
          <w:spacing w:val="0"/>
          <w:w w:val="100"/>
          <w:position w:val="0"/>
          <w:sz w:val="15"/>
          <w:szCs w:val="15"/>
          <w:shd w:val="clear" w:color="auto" w:fill="auto"/>
          <w:lang w:val="de-DE" w:eastAsia="de-DE" w:bidi="de-DE"/>
        </w:rPr>
        <w:t xml:space="preserve">der </w:t>
      </w:r>
      <w:r>
        <w:rPr>
          <w:i/>
          <w:iCs/>
          <w:spacing w:val="0"/>
          <w:w w:val="100"/>
          <w:position w:val="0"/>
          <w:sz w:val="15"/>
          <w:szCs w:val="15"/>
          <w:shd w:val="clear" w:color="auto" w:fill="auto"/>
          <w:lang w:val="en-US" w:eastAsia="en-US" w:bidi="en-US"/>
        </w:rPr>
        <w:t>K. Akad. van Wetensch.,</w:t>
      </w:r>
      <w:r>
        <w:rPr>
          <w:spacing w:val="0"/>
          <w:w w:val="100"/>
          <w:position w:val="0"/>
          <w:sz w:val="15"/>
          <w:szCs w:val="15"/>
          <w:shd w:val="clear" w:color="auto" w:fill="auto"/>
          <w:lang w:val="en-US" w:eastAsia="en-US" w:bidi="en-US"/>
        </w:rPr>
        <w:t xml:space="preserve"> ix., x., xi., xii., Amsterdam ; also his “ Notice </w:t>
      </w:r>
      <w:r>
        <w:rPr>
          <w:spacing w:val="0"/>
          <w:w w:val="100"/>
          <w:position w:val="0"/>
          <w:sz w:val="15"/>
          <w:szCs w:val="15"/>
          <w:shd w:val="clear" w:color="auto" w:fill="auto"/>
          <w:lang w:val="fr-FR" w:eastAsia="fr-FR" w:bidi="fr-FR"/>
        </w:rPr>
        <w:t xml:space="preserve">sur quelques </w:t>
      </w:r>
      <w:r>
        <w:rPr>
          <w:spacing w:val="0"/>
          <w:w w:val="100"/>
          <w:position w:val="0"/>
          <w:sz w:val="15"/>
          <w:szCs w:val="15"/>
          <w:shd w:val="clear" w:color="auto" w:fill="auto"/>
          <w:lang w:val="en-US" w:eastAsia="en-US" w:bidi="en-US"/>
        </w:rPr>
        <w:t xml:space="preserve">quadrateurs, &amp;c.,” in </w:t>
      </w:r>
      <w:r>
        <w:rPr>
          <w:i/>
          <w:iCs/>
          <w:spacing w:val="0"/>
          <w:w w:val="100"/>
          <w:position w:val="0"/>
          <w:sz w:val="15"/>
          <w:szCs w:val="15"/>
          <w:shd w:val="clear" w:color="auto" w:fill="auto"/>
          <w:lang w:val="en-US" w:eastAsia="en-US" w:bidi="en-US"/>
        </w:rPr>
        <w:t xml:space="preserve">Bull di Bibliogr. </w:t>
      </w:r>
      <w:r>
        <w:rPr>
          <w:i/>
          <w:iCs/>
          <w:spacing w:val="0"/>
          <w:w w:val="100"/>
          <w:position w:val="0"/>
          <w:sz w:val="15"/>
          <w:szCs w:val="15"/>
          <w:shd w:val="clear" w:color="auto" w:fill="auto"/>
          <w:lang w:val="la-001" w:eastAsia="la-001" w:bidi="la-001"/>
        </w:rPr>
        <w:t xml:space="preserve">e </w:t>
      </w:r>
      <w:r>
        <w:rPr>
          <w:i/>
          <w:iCs/>
          <w:spacing w:val="0"/>
          <w:w w:val="100"/>
          <w:position w:val="0"/>
          <w:sz w:val="15"/>
          <w:szCs w:val="15"/>
          <w:shd w:val="clear" w:color="auto" w:fill="auto"/>
          <w:lang w:val="en-US" w:eastAsia="en-US" w:bidi="en-US"/>
        </w:rPr>
        <w:t xml:space="preserve">di </w:t>
      </w:r>
      <w:r>
        <w:rPr>
          <w:i/>
          <w:iCs/>
          <w:spacing w:val="0"/>
          <w:w w:val="100"/>
          <w:position w:val="0"/>
          <w:sz w:val="15"/>
          <w:szCs w:val="15"/>
          <w:shd w:val="clear" w:color="auto" w:fill="auto"/>
          <w:lang w:val="la-001" w:eastAsia="la-001" w:bidi="la-001"/>
        </w:rPr>
        <w:t xml:space="preserve">Storia </w:t>
      </w:r>
      <w:r>
        <w:rPr>
          <w:i/>
          <w:iCs/>
          <w:spacing w:val="0"/>
          <w:w w:val="100"/>
          <w:position w:val="0"/>
          <w:sz w:val="15"/>
          <w:szCs w:val="15"/>
          <w:shd w:val="clear" w:color="auto" w:fill="auto"/>
          <w:lang w:val="en-US" w:eastAsia="en-US" w:bidi="en-US"/>
        </w:rPr>
        <w:t xml:space="preserve">delle </w:t>
      </w:r>
      <w:r>
        <w:rPr>
          <w:i/>
          <w:iCs/>
          <w:spacing w:val="0"/>
          <w:w w:val="100"/>
          <w:position w:val="0"/>
          <w:sz w:val="15"/>
          <w:szCs w:val="15"/>
          <w:shd w:val="clear" w:color="auto" w:fill="auto"/>
          <w:lang w:val="de-DE" w:eastAsia="de-DE" w:bidi="de-DE"/>
        </w:rPr>
        <w:t xml:space="preserve">Sci. </w:t>
      </w:r>
      <w:r>
        <w:rPr>
          <w:i/>
          <w:iCs/>
          <w:spacing w:val="0"/>
          <w:w w:val="100"/>
          <w:position w:val="0"/>
          <w:sz w:val="15"/>
          <w:szCs w:val="15"/>
          <w:shd w:val="clear" w:color="auto" w:fill="auto"/>
          <w:lang w:val="en-US" w:eastAsia="en-US" w:bidi="en-US"/>
        </w:rPr>
        <w:t xml:space="preserve">Mat. e </w:t>
      </w:r>
      <w:r>
        <w:rPr>
          <w:i/>
          <w:iCs/>
          <w:spacing w:val="0"/>
          <w:w w:val="100"/>
          <w:position w:val="0"/>
          <w:sz w:val="15"/>
          <w:szCs w:val="15"/>
          <w:shd w:val="clear" w:color="auto" w:fill="auto"/>
          <w:lang w:val="fr-FR" w:eastAsia="fr-FR" w:bidi="fr-FR"/>
        </w:rPr>
        <w:t>Fis.,</w:t>
      </w:r>
      <w:r>
        <w:rPr>
          <w:spacing w:val="0"/>
          <w:w w:val="100"/>
          <w:position w:val="0"/>
          <w:sz w:val="15"/>
          <w:szCs w:val="15"/>
          <w:shd w:val="clear" w:color="auto" w:fill="auto"/>
          <w:lang w:val="fr-FR" w:eastAsia="fr-FR" w:bidi="fr-FR"/>
        </w:rPr>
        <w:t xml:space="preserve"> </w:t>
      </w:r>
      <w:r>
        <w:rPr>
          <w:spacing w:val="0"/>
          <w:w w:val="100"/>
          <w:position w:val="0"/>
          <w:sz w:val="15"/>
          <w:szCs w:val="15"/>
          <w:shd w:val="clear" w:color="auto" w:fill="auto"/>
          <w:lang w:val="en-US" w:eastAsia="en-US" w:bidi="en-US"/>
        </w:rPr>
        <w:t>vii. pp. 99-144.</w:t>
      </w:r>
    </w:p>
    <w:p>
      <w:pPr>
        <w:widowControl w:val="0"/>
        <w:spacing w:line="1" w:lineRule="exact"/>
      </w:pPr>
    </w:p>
    <w:sectPr>
      <w:footnotePr>
        <w:pos w:val="pageBottom"/>
        <w:numFmt w:val="decimal"/>
        <w:numRestart w:val="continuous"/>
      </w:footnotePr>
      <w:type w:val="continuous"/>
      <w:pgSz w:w="12240" w:h="16840"/>
      <w:pgMar w:top="2025" w:left="1314" w:right="1512" w:bottom="10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8">
    <w:name w:val="Body text (7)_"/>
    <w:basedOn w:val="DefaultParagraphFont"/>
    <w:link w:val="Style7"/>
    <w:rPr>
      <w:rFonts w:ascii="Arial" w:eastAsia="Arial" w:hAnsi="Arial" w:cs="Arial"/>
      <w:b w:val="0"/>
      <w:bCs w:val="0"/>
      <w:i w:val="0"/>
      <w:iCs w:val="0"/>
      <w:smallCaps/>
      <w:strike w:val="0"/>
      <w:color w:val="534631"/>
      <w:sz w:val="19"/>
      <w:szCs w:val="19"/>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5">
    <w:name w:val="Body text (6)_"/>
    <w:basedOn w:val="DefaultParagraphFont"/>
    <w:link w:val="Style14"/>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7">
    <w:name w:val="Body text (7)"/>
    <w:basedOn w:val="Normal"/>
    <w:link w:val="CharStyle8"/>
    <w:pPr>
      <w:widowControl w:val="0"/>
      <w:shd w:val="clear" w:color="auto" w:fill="FFFFFF"/>
      <w:spacing w:line="211" w:lineRule="auto"/>
      <w:ind w:left="120"/>
      <w:jc w:val="center"/>
    </w:pPr>
    <w:rPr>
      <w:rFonts w:ascii="Arial" w:eastAsia="Arial" w:hAnsi="Arial" w:cs="Arial"/>
      <w:b w:val="0"/>
      <w:bCs w:val="0"/>
      <w:i w:val="0"/>
      <w:iCs w:val="0"/>
      <w:smallCaps/>
      <w:strike w:val="0"/>
      <w:color w:val="534631"/>
      <w:sz w:val="19"/>
      <w:szCs w:val="19"/>
      <w:u w:val="none"/>
    </w:rPr>
  </w:style>
  <w:style w:type="paragraph" w:customStyle="1" w:styleId="Style11">
    <w:name w:val="Body text (5)"/>
    <w:basedOn w:val="Normal"/>
    <w:link w:val="CharStyle12"/>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4">
    <w:name w:val="Body text (6)"/>
    <w:basedOn w:val="Normal"/>
    <w:link w:val="CharStyle15"/>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