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value greater than it has when the stress in the outermost layer only reaches the intensity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in the ratio of 4 to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is obvious from this consideration that the ultimate strength of a shaft to resist torsion is no more deducible from a knowledge of the ultimate shearing strength of the material than the ultimate strength of a beam to resist bending is deducible from a knowledge of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It should be noticed also that as regards ultimate strength a solid shaft has an important advantage over a hollow shaft of the same elastic strength, or a hollow shaft so proportioned that the greatest working intensity of stress is the same as in the solid shaft.</w:t>
      </w:r>
    </w:p>
    <w:p>
      <w:pPr>
        <w:pStyle w:val="Style3"/>
        <w:keepNext w:val="0"/>
        <w:keepLines w:val="0"/>
        <w:widowControl w:val="0"/>
        <w:shd w:val="clear" w:color="auto" w:fill="auto"/>
        <w:tabs>
          <w:tab w:pos="46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69.</w:t>
        <w:tab/>
      </w:r>
      <w:r>
        <w:rPr>
          <w:rFonts w:ascii="Times New Roman" w:eastAsia="Times New Roman" w:hAnsi="Times New Roman" w:cs="Times New Roman"/>
          <w:i/>
          <w:iCs/>
          <w:color w:val="000000"/>
          <w:spacing w:val="0"/>
          <w:w w:val="100"/>
          <w:position w:val="0"/>
          <w:shd w:val="clear" w:color="auto" w:fill="auto"/>
          <w:lang w:val="en-US" w:eastAsia="en-US" w:bidi="en-US"/>
        </w:rPr>
        <w:t>Twisting combined with Longitudinal Stress.—</w:t>
      </w:r>
      <w:r>
        <w:rPr>
          <w:rFonts w:ascii="Times New Roman" w:eastAsia="Times New Roman" w:hAnsi="Times New Roman" w:cs="Times New Roman"/>
          <w:color w:val="000000"/>
          <w:spacing w:val="0"/>
          <w:w w:val="100"/>
          <w:position w:val="0"/>
          <w:shd w:val="clear" w:color="auto" w:fill="auto"/>
          <w:lang w:val="en-US" w:eastAsia="en-US" w:bidi="en-US"/>
        </w:rPr>
        <w:t>When a rod is twisted and pulled axially, or when a short block is twisted and com</w:t>
        <w:softHyphen/>
        <w:t xml:space="preserve">pressed axially, the greatest intensity of stress (the greater principal stress) is to be found by compounding the longitudinal and shearing stresses as in § 64. In a circular rod of radius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 total longitudi</w:t>
        <w:softHyphen/>
        <w:t xml:space="preserve">nal force P in the direction of the axis gives a longitudinal normal stress whose intensity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=P∕π</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twisting couple M applied to the same rod gives a shearing stress whose greatest intensity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=2M∕</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 two together give rise to a pair of principal stresses of intensities r = P∕2π</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∕(2M∕</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+(P∕2π</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their inclinations to the axis being defined by the equation tan 20 = 2M∕r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P, and the term under the square root is the greatest intensity of shearing stress.</w:t>
      </w:r>
    </w:p>
    <w:p>
      <w:pPr>
        <w:pStyle w:val="Style3"/>
        <w:keepNext w:val="0"/>
        <w:keepLines w:val="0"/>
        <w:widowControl w:val="0"/>
        <w:shd w:val="clear" w:color="auto" w:fill="auto"/>
        <w:tabs>
          <w:tab w:pos="46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70.</w:t>
        <w:tab/>
      </w:r>
      <w:r>
        <w:rPr>
          <w:rFonts w:ascii="Times New Roman" w:eastAsia="Times New Roman" w:hAnsi="Times New Roman" w:cs="Times New Roman"/>
          <w:i/>
          <w:iCs/>
          <w:color w:val="000000"/>
          <w:spacing w:val="0"/>
          <w:w w:val="100"/>
          <w:position w:val="0"/>
          <w:shd w:val="clear" w:color="auto" w:fill="auto"/>
          <w:lang w:val="en-US" w:eastAsia="en-US" w:bidi="en-US"/>
        </w:rPr>
        <w:t>Twisting combined with Bending.—</w:t>
      </w:r>
      <w:r>
        <w:rPr>
          <w:rFonts w:ascii="Times New Roman" w:eastAsia="Times New Roman" w:hAnsi="Times New Roman" w:cs="Times New Roman"/>
          <w:color w:val="000000"/>
          <w:spacing w:val="0"/>
          <w:w w:val="100"/>
          <w:position w:val="0"/>
          <w:shd w:val="clear" w:color="auto" w:fill="auto"/>
          <w:lang w:val="en-US" w:eastAsia="en-US" w:bidi="en-US"/>
        </w:rPr>
        <w:t>This important practical case is realized in a crank-shaft (fig. 41). Let a force P be applied at the crank-pin A at right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angles to the plane of the crank.</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any section of the shaft C</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the crank and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bearing) there is a twisting mo</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P . AB, and a bend</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moment 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 BC. There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also a direct shearing force P, but this does not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require to be taken into account in calculating</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stress at points at the top or bottom of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circumference (where the intensity is greatest),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since (by § 63) the direct shearing stress is dis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tributed so that its intensity is zero at these points. The stress there is consequently made up of longitudinal normal stress (due to bending),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4M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∕πr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shearing stress (due to torsion),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2M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Combining these, as in § 64, we find for the prin</w:t>
        <w:softHyphen/>
        <w:t>cipal stresses r=2(M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or r = 2P(BC±AC)∕π</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 greatest shearing stress is 2P . AC∕πr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the axes of principal stress are inclined so that tan 20 =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AB∕BC. The axis of greater principal stress bisects the angle ACB.</w:t>
      </w:r>
    </w:p>
    <w:p>
      <w:pPr>
        <w:pStyle w:val="Style3"/>
        <w:keepNext w:val="0"/>
        <w:keepLines w:val="0"/>
        <w:widowControl w:val="0"/>
        <w:shd w:val="clear" w:color="auto" w:fill="auto"/>
        <w:tabs>
          <w:tab w:pos="45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71.</w:t>
        <w:tab/>
      </w:r>
      <w:r>
        <w:rPr>
          <w:rFonts w:ascii="Times New Roman" w:eastAsia="Times New Roman" w:hAnsi="Times New Roman" w:cs="Times New Roman"/>
          <w:i/>
          <w:iCs/>
          <w:color w:val="000000"/>
          <w:spacing w:val="0"/>
          <w:w w:val="100"/>
          <w:position w:val="0"/>
          <w:shd w:val="clear" w:color="auto" w:fill="auto"/>
          <w:lang w:val="en-US" w:eastAsia="en-US" w:bidi="en-US"/>
        </w:rPr>
        <w:t>Long Columns and Struts—Compression and Bending.—</w:t>
      </w:r>
      <w:r>
        <w:rPr>
          <w:rFonts w:ascii="Times New Roman" w:eastAsia="Times New Roman" w:hAnsi="Times New Roman" w:cs="Times New Roman"/>
          <w:color w:val="000000"/>
          <w:spacing w:val="0"/>
          <w:w w:val="100"/>
          <w:position w:val="0"/>
          <w:shd w:val="clear" w:color="auto" w:fill="auto"/>
          <w:lang w:val="en-US" w:eastAsia="en-US" w:bidi="en-US"/>
        </w:rPr>
        <w:t>A long strut or pillar, compressed by forces P applied at the ends in the direction of the axis, becomes unstable as regards flexure when P exceeds a certain value. Under no circumstances can this value of P be exceeded in loading a strut. But it may happen that the intensity of stress produced by smaller loads exceeds the safe com</w:t>
        <w:softHyphen/>
        <w:t xml:space="preserve">pressive strength of the material, in which case a lower limit of load must be chosen. If the applied load is not strictly axiai, if the strut is not initially straight, if it is subject to any deflexion by transverse forces, or if the modulus of elasticity is not uniform over each cross-section,—then loads smaller than the limit which causes instability will produce a certain deflexion which increases with increase of load, and will give rise to a uniformly varying stress of the kind illustrated in figs. 26 and 28. We shall first consider the ideal case in which the forces at the ends are strictly axial, the strut perfectly straight and free from transverse loads and perfectly symmetrical as to elasticity. Two conditions have to be distinguished—that in which the ends are left free to bend, and that in which the ends are held fixed. In what follows, the ends are supposed free to bend. The value of the load which causes instability will be found by considering what force P applied to each end would suffice to hold an originally straight strut in a bent state, supposing it to have received a small amount of elastic curvature in any way. Using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as before to denote the deflexion at any part of the length, the bending moment 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Pu, </w:t>
      </w:r>
      <w:r>
        <w:rPr>
          <w:rFonts w:ascii="Times New Roman" w:eastAsia="Times New Roman" w:hAnsi="Times New Roman" w:cs="Times New Roman"/>
          <w:color w:val="000000"/>
          <w:spacing w:val="0"/>
          <w:w w:val="100"/>
          <w:position w:val="0"/>
          <w:shd w:val="clear" w:color="auto" w:fill="auto"/>
          <w:lang w:val="en-US" w:eastAsia="en-US" w:bidi="en-US"/>
        </w:rPr>
        <w:t>and (taking the origin at the middle of tho chord) the equation to the elastic curve is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u _ - </w:t>
      </w:r>
      <w:r>
        <w:rPr>
          <w:rFonts w:ascii="Times New Roman" w:eastAsia="Times New Roman" w:hAnsi="Times New Roman" w:cs="Times New Roman"/>
          <w:i/>
          <w:iCs/>
          <w:color w:val="000000"/>
          <w:spacing w:val="0"/>
          <w:w w:val="100"/>
          <w:position w:val="0"/>
          <w:shd w:val="clear" w:color="auto" w:fill="auto"/>
          <w:lang w:val="fr-FR" w:eastAsia="fr-FR" w:bidi="fr-FR"/>
        </w:rPr>
        <w:t>Pu</w:t>
      </w:r>
    </w:p>
    <w:p>
      <w:pPr>
        <w:pStyle w:val="Style3"/>
        <w:keepNext w:val="0"/>
        <w:keepLines w:val="0"/>
        <w:widowControl w:val="0"/>
        <w:shd w:val="clear" w:color="auto" w:fill="auto"/>
        <w:tabs>
          <w:tab w:pos="3938" w:val="left"/>
          <w:tab w:leader="underscore" w:pos="4305"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&lt;‰Γ</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ËÎ’</w:t>
        <w:tab/>
      </w:r>
      <w:r>
        <w:rPr>
          <w:rFonts w:ascii="Times New Roman" w:eastAsia="Times New Roman" w:hAnsi="Times New Roman" w:cs="Times New Roman"/>
          <w:color w:val="000000"/>
          <w:spacing w:val="0"/>
          <w:w w:val="100"/>
          <w:position w:val="0"/>
          <w:shd w:val="clear" w:color="auto" w:fill="auto"/>
          <w:lang w:val="en-US" w:eastAsia="en-US" w:bidi="en-US"/>
        </w:rPr>
        <w:tab/>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which, for a strut of uniform section,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√P∕EI,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being the deflexion at the centre, Now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 0 when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L (the half length), and therefore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∕P∕EI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 xml:space="preserve">r or an integral multiple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 xml:space="preserve"> The smallest value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 corresponds to the least force P. Thus the force required to maintain the strut in its curved state is P = 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EI∕L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is independent of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means that with this particular value of P (which for brevity we shall write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strut will be in neutral equilibrium when bent ; with a value of P less than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stable : with a greater value it will be unstable. Hence a load exceeding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will certainly cause rupture. The value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EI∕L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applies to struts with round ends, or ends free to turn. If the ends are fixed the effective length for bending is reduced by one half, so that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then is 4π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EI∕L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When one end is fixed and the other is free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has an intermediate value, probably about 9π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EI∕4L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72.</w:t>
        <w:tab/>
        <w:t>The above theory, which is Euler’s, assigns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 a limit to the strength of a strut on account of flexural instability ; but a stress less than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may cause direct crushing. Let S be the area of section,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strength of the material to resist crushing. Thus a strut which conforms to the ideal conditions specified above will fail by simple crushing if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S is less than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by bending if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S is greater than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Hence with a given material and form of section the ideal strut will fail by direct crushing if the length is less than a certain multiple of the least breadth (easily calculated from the expression for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and in that case its strength will be independent of the length ; when the length is greater than this the strut will yield by bending, and its strength diminishes rapidly as the length is increased.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conditions which the above theory assumes are never realized in practice. The load is never strictly axial, nor the strut absolutely straight to begin with, nor the elasticity uniform. The result is that the strength is in all cases less than either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S or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effect of deviations from axiality, from straightness, and from uniformity of elasticity may be treated by introducing a term expressing an imaginary initial deflexion, and in this way Euler’s theory may be so modified as to agree well with experimental results on the fracture of struts,@@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may be reconciled with the observed fact that the deflexion of a strut begins gradually and passes through stable values before the stage of instability is reached. In consequence of this stable deflexion the stress of compression on the inside edge becomes greater than P∕S, the stress on the outside edge becomes less than P∕S, and may even change into tension, and the strut may yield by one or the other of these stresses becoming greater than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As regards the influence of length and moment of inertia of section on the deflexion of struts, analogy to the case of beams suggests that the greatest deflexion consistent with stability will vary as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least breadth, and the greatest and least stress, at opposite edges of the middle section, will consequently be</w:t>
      </w:r>
    </w:p>
    <w:p>
      <w:pPr>
        <w:pStyle w:val="Style3"/>
        <w:keepNext w:val="0"/>
        <w:keepLines w:val="0"/>
        <w:widowControl w:val="0"/>
        <w:shd w:val="clear" w:color="auto" w:fill="auto"/>
        <w:bidi w:val="0"/>
        <w:spacing w:line="13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&amp;a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j,</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a coefficient depending on the material and the form of the section. This gives, for the breaking load, P = S</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∕(1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or -S</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smaller of the two being taken.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formula, which is generally known as Gordon’s, can be made to agree fairly with the results of experiments on struts of ordinary proportions, when the values of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are treated as empirical constants to be determined by trial with struts of the same class as those to which the formula is to be applied. Gordon’s formula may also be arrived at in another way.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or very short struts we have seen that the breaking load is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S, and for very long struts it is 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EI∕L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If we write P=∕S∕(1+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SL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EI), we have a formula which gives correct values in these two extreme cases, and inter</w:t>
        <w:softHyphen/>
        <w:t xml:space="preserve">mediate values for struts of medium length. By writing this P=√S∕(1 </w:t>
      </w:r>
      <w:r>
        <w:rPr>
          <w:rFonts w:ascii="Times New Roman" w:eastAsia="Times New Roman" w:hAnsi="Times New Roman" w:cs="Times New Roman"/>
          <w:i/>
          <w:iCs/>
          <w:color w:val="000000"/>
          <w:spacing w:val="0"/>
          <w:w w:val="100"/>
          <w:position w:val="0"/>
          <w:shd w:val="clear" w:color="auto" w:fill="auto"/>
          <w:lang w:val="en-US" w:eastAsia="en-US" w:bidi="en-US"/>
        </w:rPr>
        <w:t>+ c</w:t>
      </w:r>
      <w:r>
        <w:rPr>
          <w:rFonts w:ascii="Times New Roman" w:eastAsia="Times New Roman" w:hAnsi="Times New Roman" w:cs="Times New Roman"/>
          <w:color w:val="000000"/>
          <w:spacing w:val="0"/>
          <w:w w:val="100"/>
          <w:position w:val="0"/>
          <w:shd w:val="clear" w:color="auto" w:fill="auto"/>
          <w:lang w:val="en-US" w:eastAsia="en-US" w:bidi="en-US"/>
        </w:rPr>
        <w:t>SL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and treating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as empirical constants, we have Gordon’s formula in a slightly modified shape. Gordon’s formula is largely used; it is, however, essentially empirical, and it is only by adjustment of both constants that it can be brought into agreement with experimental results.@@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values of the constants, see </w:t>
      </w:r>
      <w:r>
        <w:rPr>
          <w:rFonts w:ascii="Times New Roman" w:eastAsia="Times New Roman" w:hAnsi="Times New Roman" w:cs="Times New Roman"/>
          <w:smallCaps/>
          <w:color w:val="000000"/>
          <w:spacing w:val="0"/>
          <w:w w:val="100"/>
          <w:position w:val="0"/>
          <w:shd w:val="clear" w:color="auto" w:fill="auto"/>
          <w:lang w:val="en-US" w:eastAsia="en-US" w:bidi="en-US"/>
        </w:rPr>
        <w:t>Bridges.</w:t>
      </w:r>
      <w:r>
        <w:rPr>
          <w:rFonts w:ascii="Times New Roman" w:eastAsia="Times New Roman" w:hAnsi="Times New Roman" w:cs="Times New Roman"/>
          <w:color w:val="000000"/>
          <w:spacing w:val="0"/>
          <w:w w:val="100"/>
          <w:position w:val="0"/>
          <w:shd w:val="clear" w:color="auto" w:fill="auto"/>
          <w:lang w:val="en-US" w:eastAsia="en-US" w:bidi="en-US"/>
        </w:rPr>
        <w:t xml:space="preserve"> In the case of fixed ends,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to be divided by 4.</w:t>
      </w:r>
    </w:p>
    <w:p>
      <w:pPr>
        <w:pStyle w:val="Style3"/>
        <w:keepNext w:val="0"/>
        <w:keepLines w:val="0"/>
        <w:widowControl w:val="0"/>
        <w:shd w:val="clear" w:color="auto" w:fill="auto"/>
        <w:tabs>
          <w:tab w:pos="44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73.</w:t>
        <w:tab/>
      </w:r>
      <w:r>
        <w:rPr>
          <w:rFonts w:ascii="Times New Roman" w:eastAsia="Times New Roman" w:hAnsi="Times New Roman" w:cs="Times New Roman"/>
          <w:i/>
          <w:iCs/>
          <w:color w:val="000000"/>
          <w:spacing w:val="0"/>
          <w:w w:val="100"/>
          <w:position w:val="0"/>
          <w:shd w:val="clear" w:color="auto" w:fill="auto"/>
          <w:lang w:val="en-US" w:eastAsia="en-US" w:bidi="en-US"/>
        </w:rPr>
        <w:t>Bursting Strength of Circular Cylinders and Spheres.—</w:t>
      </w:r>
      <w:r>
        <w:rPr>
          <w:rFonts w:ascii="Times New Roman" w:eastAsia="Times New Roman" w:hAnsi="Times New Roman" w:cs="Times New Roman"/>
          <w:color w:val="000000"/>
          <w:spacing w:val="0"/>
          <w:w w:val="100"/>
          <w:position w:val="0"/>
          <w:shd w:val="clear" w:color="auto" w:fill="auto"/>
          <w:lang w:val="en-US" w:eastAsia="en-US" w:bidi="en-US"/>
        </w:rPr>
        <w:t>Space remains for the consideration of only one other mode of stress, of great importance from its occurrence in boilers,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pipes, hydraulic and steam cylinders, and guns.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material of a hollow cylinder, subjected to</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from within, is thrown into a stress of</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circumferential pull. When the thickness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 compared with the radius R, we may treat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stress as uniformly distributed over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thickness. Let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 the intensity of fluid pres</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sure within a hollow circular cylinder, and let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be the intensity of circumferential stress.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Consider the forces on </w:t>
      </w:r>
      <w:r>
        <w:rPr>
          <w:rFonts w:ascii="Arial" w:eastAsia="Arial" w:hAnsi="Arial" w:cs="Arial"/>
          <w:b/>
          <w:bCs/>
          <w:color w:val="000000"/>
          <w:spacing w:val="0"/>
          <w:w w:val="100"/>
          <w:position w:val="0"/>
          <w:sz w:val="13"/>
          <w:szCs w:val="13"/>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small rectangular plate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42), with its sides parallel and perpen</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dicular to the direction of the axis, of length </w:t>
      </w:r>
      <w:r>
        <w:rPr>
          <w:rFonts w:ascii="Times New Roman" w:eastAsia="Times New Roman" w:hAnsi="Times New Roman" w:cs="Times New Roman"/>
          <w:i/>
          <w:iCs/>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width Rδ</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δ</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small angle it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subtends at the axis. Whatever forces act on this plate in the direction of the axis are equal and opposite. The remaining forces, which are in equilibrium, are P, the total pressure from within, and a force Tat each side due to the circumferential stress. P=</w:t>
      </w:r>
      <w:r>
        <w:rPr>
          <w:rFonts w:ascii="Times New Roman" w:eastAsia="Times New Roman" w:hAnsi="Times New Roman" w:cs="Times New Roman"/>
          <w:i/>
          <w:iCs/>
          <w:color w:val="000000"/>
          <w:spacing w:val="0"/>
          <w:w w:val="100"/>
          <w:position w:val="0"/>
          <w:shd w:val="clear" w:color="auto" w:fill="auto"/>
          <w:lang w:val="en-US" w:eastAsia="en-US" w:bidi="en-US"/>
        </w:rPr>
        <w:t>pl</w:t>
      </w:r>
      <w:r>
        <w:rPr>
          <w:rFonts w:ascii="Times New Roman" w:eastAsia="Times New Roman" w:hAnsi="Times New Roman" w:cs="Times New Roman"/>
          <w:color w:val="000000"/>
          <w:spacing w:val="0"/>
          <w:w w:val="100"/>
          <w:position w:val="0"/>
          <w:shd w:val="clear" w:color="auto" w:fill="auto"/>
          <w:lang w:val="en-US" w:eastAsia="en-US" w:bidi="en-US"/>
        </w:rPr>
        <w:t>Rδ</w:t>
      </w:r>
      <w:r>
        <w:rPr>
          <w:rFonts w:ascii="Times New Roman" w:eastAsia="Times New Roman" w:hAnsi="Times New Roman" w:cs="Times New Roman"/>
          <w:i/>
          <w:iCs/>
          <w:color w:val="000000"/>
          <w:spacing w:val="0"/>
          <w:w w:val="100"/>
          <w:position w:val="0"/>
          <w:shd w:val="clear" w:color="auto" w:fill="auto"/>
          <w:lang w:val="en-US" w:eastAsia="en-US" w:bidi="en-US"/>
        </w:rPr>
        <w:t>θ</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 10-20.</w:t>
      </w:r>
    </w:p>
    <w:p>
      <w:pPr>
        <w:pStyle w:val="Style11"/>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papers by Profs. Ayrton and Perry, </w:t>
      </w:r>
      <w:r>
        <w:rPr>
          <w:rFonts w:ascii="Times New Roman" w:eastAsia="Times New Roman" w:hAnsi="Times New Roman" w:cs="Times New Roman"/>
          <w:i/>
          <w:iCs/>
          <w:color w:val="000000"/>
          <w:spacing w:val="0"/>
          <w:w w:val="100"/>
          <w:position w:val="0"/>
          <w:shd w:val="clear" w:color="auto" w:fill="auto"/>
          <w:lang w:val="en-US" w:eastAsia="en-US" w:bidi="en-US"/>
        </w:rPr>
        <w:t>The Engineer,</w:t>
      </w:r>
      <w:r>
        <w:rPr>
          <w:rFonts w:ascii="Times New Roman" w:eastAsia="Times New Roman" w:hAnsi="Times New Roman" w:cs="Times New Roman"/>
          <w:color w:val="000000"/>
          <w:spacing w:val="0"/>
          <w:w w:val="100"/>
          <w:position w:val="0"/>
          <w:shd w:val="clear" w:color="auto" w:fill="auto"/>
          <w:lang w:val="en-US" w:eastAsia="en-US" w:bidi="en-US"/>
        </w:rPr>
        <w:t xml:space="preserve"> Dec. 10 and 24, 1886, and by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C. Fidler,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vol. lxxxvi. p. 2C1.</w:t>
      </w:r>
    </w:p>
    <w:p>
      <w:pPr>
        <w:pStyle w:val="Style11"/>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experiments on the breaking strength of struts, see papers by Hodgkin</w:t>
        <w:softHyphen/>
        <w:t xml:space="preserve">son,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1840; Berkeley, </w:t>
      </w:r>
      <w:r>
        <w:rPr>
          <w:rFonts w:ascii="Times New Roman" w:eastAsia="Times New Roman" w:hAnsi="Times New Roman" w:cs="Times New Roman"/>
          <w:i/>
          <w:iCs/>
          <w:color w:val="000000"/>
          <w:spacing w:val="0"/>
          <w:w w:val="100"/>
          <w:position w:val="0"/>
          <w:shd w:val="clear" w:color="auto" w:fill="auto"/>
          <w:lang w:val="en-US" w:eastAsia="en-US" w:bidi="en-US"/>
        </w:rPr>
        <w:t>Min. Proc. Inst. O.E.,</w:t>
      </w:r>
      <w:r>
        <w:rPr>
          <w:rFonts w:ascii="Times New Roman" w:eastAsia="Times New Roman" w:hAnsi="Times New Roman" w:cs="Times New Roman"/>
          <w:color w:val="000000"/>
          <w:spacing w:val="0"/>
          <w:w w:val="100"/>
          <w:position w:val="0"/>
          <w:shd w:val="clear" w:color="auto" w:fill="auto"/>
          <w:lang w:val="en-US" w:eastAsia="en-US" w:bidi="en-US"/>
        </w:rPr>
        <w:t xml:space="preserve"> vol. xxx.; Christie, </w:t>
      </w:r>
      <w:r>
        <w:rPr>
          <w:rFonts w:ascii="Times New Roman" w:eastAsia="Times New Roman" w:hAnsi="Times New Roman" w:cs="Times New Roman"/>
          <w:i/>
          <w:iCs/>
          <w:color w:val="000000"/>
          <w:spacing w:val="0"/>
          <w:w w:val="100"/>
          <w:position w:val="0"/>
          <w:shd w:val="clear" w:color="auto" w:fill="auto"/>
          <w:lang w:val="en-US" w:eastAsia="en-US" w:bidi="en-US"/>
        </w:rPr>
        <w:t>Trans. Amer. Soc. Civ. Eng.,</w:t>
      </w:r>
      <w:r>
        <w:rPr>
          <w:rFonts w:ascii="Times New Roman" w:eastAsia="Times New Roman" w:hAnsi="Times New Roman" w:cs="Times New Roman"/>
          <w:color w:val="000000"/>
          <w:spacing w:val="0"/>
          <w:w w:val="100"/>
          <w:position w:val="0"/>
          <w:shd w:val="clear" w:color="auto" w:fill="auto"/>
          <w:lang w:val="en-US" w:eastAsia="en-US" w:bidi="en-US"/>
        </w:rPr>
        <w:t xml:space="preserve"> 1884.</w:t>
      </w:r>
    </w:p>
    <w:p>
      <w:pPr>
        <w:widowControl w:val="0"/>
        <w:spacing w:line="1" w:lineRule="exact"/>
      </w:pPr>
    </w:p>
    <w:sectPr>
      <w:footnotePr>
        <w:pos w:val="pageBottom"/>
        <w:numFmt w:val="decimal"/>
        <w:numRestart w:val="continuous"/>
      </w:footnotePr>
      <w:type w:val="continuous"/>
      <w:pgSz w:w="12240" w:h="16840"/>
      <w:pgMar w:top="1501" w:left="1371" w:right="1527" w:bottom="15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2">
    <w:name w:val="Body text (5)_"/>
    <w:basedOn w:val="DefaultParagraphFont"/>
    <w:link w:val="Style11"/>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1">
    <w:name w:val="Body text (5)"/>
    <w:basedOn w:val="Normal"/>
    <w:link w:val="CharStyle12"/>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