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himself became a Shi'ite ; nor was the progress of the sect checked by the fall of the dynasty and the conquests of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(1387), who veiled his religious indifference by proclaiming himself an admirer of 'All. Thus the mass of the Persian population remained Shi'ites, and the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rides </w:t>
      </w:r>
      <w:r>
        <w:rPr>
          <w:rFonts w:ascii="Times New Roman" w:eastAsia="Times New Roman" w:hAnsi="Times New Roman" w:cs="Times New Roman"/>
          <w:color w:val="000000"/>
          <w:spacing w:val="0"/>
          <w:w w:val="100"/>
          <w:position w:val="0"/>
          <w:shd w:val="clear" w:color="auto" w:fill="auto"/>
          <w:lang w:val="en-US" w:eastAsia="en-US" w:bidi="en-US"/>
        </w:rPr>
        <w:t xml:space="preserve">accommodated themselves to the religious feelings of their subjects.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r’s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Rokh, even built and furnished forth the tomb of 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m Ri</w:t>
      </w:r>
      <w:r>
        <w:rPr>
          <w:rFonts w:ascii="Times New Roman" w:eastAsia="Times New Roman" w:hAnsi="Times New Roman" w:cs="Times New Roman"/>
          <w:color w:val="000000"/>
          <w:spacing w:val="0"/>
          <w:w w:val="100"/>
          <w:position w:val="0"/>
          <w:shd w:val="clear" w:color="auto" w:fill="auto"/>
          <w:lang w:val="en-US" w:eastAsia="en-US" w:bidi="en-US"/>
        </w:rPr>
        <w:t>ẓá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Meshhed (Meshed). The troublous times that followed and the intervention in Persian affairs of the Sunnite Ak-Koyunlu (see vol. xviii. p. 632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been unfavourable to Shi'ite principles; but they gained a final victory through the Safawi dynasty, whose founder,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 Ism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(1499-1523), gave the Shi'ite doctrine, in the form in which it is held by the </w:t>
      </w:r>
      <w:r>
        <w:rPr>
          <w:rFonts w:ascii="Times New Roman" w:eastAsia="Times New Roman" w:hAnsi="Times New Roman" w:cs="Times New Roman"/>
          <w:color w:val="000000"/>
          <w:spacing w:val="0"/>
          <w:w w:val="100"/>
          <w:position w:val="0"/>
          <w:shd w:val="clear" w:color="auto" w:fill="auto"/>
          <w:lang w:val="fr-FR" w:eastAsia="fr-FR" w:bidi="fr-FR"/>
        </w:rPr>
        <w:t>Ithn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'Ashariya, the position it still has as the state religion of Persia.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Itlin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-'Ashar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or “Twelvers,” a sect of the moder</w:t>
        <w:softHyphen/>
        <w:t xml:space="preserve">ate Shi'ites, have their name from the respect they pay to 'Alí and his eleven immediate heirs through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áṭi</w:t>
      </w:r>
      <w:r>
        <w:rPr>
          <w:rFonts w:ascii="Times New Roman" w:eastAsia="Times New Roman" w:hAnsi="Times New Roman" w:cs="Times New Roman"/>
          <w:color w:val="000000"/>
          <w:spacing w:val="0"/>
          <w:w w:val="100"/>
          <w:position w:val="0"/>
          <w:shd w:val="clear" w:color="auto" w:fill="auto"/>
          <w:lang w:val="fr-FR" w:eastAsia="fr-FR" w:bidi="fr-FR"/>
        </w:rPr>
        <w:t xml:space="preserve">ma, </w:t>
      </w:r>
      <w:r>
        <w:rPr>
          <w:rFonts w:ascii="Times New Roman" w:eastAsia="Times New Roman" w:hAnsi="Times New Roman" w:cs="Times New Roman"/>
          <w:color w:val="000000"/>
          <w:spacing w:val="0"/>
          <w:w w:val="100"/>
          <w:position w:val="0"/>
          <w:shd w:val="clear" w:color="auto" w:fill="auto"/>
          <w:lang w:val="en-US" w:eastAsia="en-US" w:bidi="en-US"/>
        </w:rPr>
        <w:t>daughter of the Prophet. Like all Shi'ites, they hold that 'All was designated as his successor by Mohammed,@@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unjustly thrust aside by the three actual caliphs, </w:t>
      </w:r>
      <w:r>
        <w:rPr>
          <w:rFonts w:ascii="Times New Roman" w:eastAsia="Times New Roman" w:hAnsi="Times New Roman" w:cs="Times New Roman"/>
          <w:color w:val="000000"/>
          <w:spacing w:val="0"/>
          <w:w w:val="100"/>
          <w:position w:val="0"/>
          <w:shd w:val="clear" w:color="auto" w:fill="auto"/>
          <w:lang w:val="fr-FR" w:eastAsia="fr-FR" w:bidi="fr-FR"/>
        </w:rPr>
        <w:t>Ab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bekr, ;</w:t>
      </w:r>
      <w:r>
        <w:rPr>
          <w:rFonts w:ascii="Times New Roman" w:eastAsia="Times New Roman" w:hAnsi="Times New Roman" w:cs="Times New Roman"/>
          <w:color w:val="000000"/>
          <w:spacing w:val="0"/>
          <w:w w:val="100"/>
          <w:position w:val="0"/>
          <w:shd w:val="clear" w:color="auto" w:fill="auto"/>
          <w:lang w:val="en-US" w:eastAsia="en-US" w:bidi="en-US"/>
        </w:rPr>
        <w:t>Omar, and '</w:t>
      </w:r>
      <w:r>
        <w:rPr>
          <w:rFonts w:ascii="Times New Roman" w:eastAsia="Times New Roman" w:hAnsi="Times New Roman" w:cs="Times New Roman"/>
          <w:color w:val="000000"/>
          <w:spacing w:val="0"/>
          <w:w w:val="100"/>
          <w:position w:val="0"/>
          <w:shd w:val="clear" w:color="auto" w:fill="auto"/>
          <w:lang w:val="fr-FR" w:eastAsia="fr-FR" w:bidi="fr-FR"/>
        </w:rPr>
        <w:t>Othm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Still more do they hate the Omayyad enemies of 'Ali and his house (see vol. xvi. p. 563). They and the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sids </w:t>
      </w:r>
      <w:r>
        <w:rPr>
          <w:rFonts w:ascii="Times New Roman" w:eastAsia="Times New Roman" w:hAnsi="Times New Roman" w:cs="Times New Roman"/>
          <w:color w:val="000000"/>
          <w:spacing w:val="0"/>
          <w:w w:val="100"/>
          <w:position w:val="0"/>
          <w:shd w:val="clear" w:color="auto" w:fill="auto"/>
          <w:lang w:val="en-US" w:eastAsia="en-US" w:bidi="en-US"/>
        </w:rPr>
        <w:t xml:space="preserve">were usurpers, the true caliphs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jure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ms</w:t>
      </w:r>
      <w:r>
        <w:rPr>
          <w:rFonts w:ascii="Times New Roman" w:eastAsia="Times New Roman" w:hAnsi="Times New Roman" w:cs="Times New Roman"/>
          <w:color w:val="000000"/>
          <w:spacing w:val="0"/>
          <w:w w:val="100"/>
          <w:position w:val="0"/>
          <w:shd w:val="clear" w:color="auto" w:fill="auto"/>
          <w:lang w:val="en-US" w:eastAsia="en-US" w:bidi="en-US"/>
        </w:rPr>
        <w:t xml:space="preserve">—(1) 'Ali; (2) Hasan; (3) Hosain, then his heirs in the direct line—(4) 'Ali II. ; (5) Mohammed </w:t>
      </w:r>
      <w:r>
        <w:rPr>
          <w:rFonts w:ascii="Times New Roman" w:eastAsia="Times New Roman" w:hAnsi="Times New Roman" w:cs="Times New Roman"/>
          <w:color w:val="000000"/>
          <w:spacing w:val="0"/>
          <w:w w:val="100"/>
          <w:position w:val="0"/>
          <w:shd w:val="clear" w:color="auto" w:fill="auto"/>
          <w:lang w:val="fr-FR" w:eastAsia="fr-FR" w:bidi="fr-FR"/>
        </w:rPr>
        <w:t>al-B</w:t>
      </w:r>
      <w:r>
        <w:rPr>
          <w:rFonts w:ascii="Times New Roman" w:eastAsia="Times New Roman" w:hAnsi="Times New Roman" w:cs="Times New Roman"/>
          <w:color w:val="000000"/>
          <w:spacing w:val="0"/>
          <w:w w:val="100"/>
          <w:position w:val="0"/>
          <w:shd w:val="clear" w:color="auto" w:fill="auto"/>
          <w:lang w:val="en-US" w:eastAsia="en-US" w:bidi="en-US"/>
        </w:rPr>
        <w:t>áḳ</w:t>
      </w:r>
      <w:r>
        <w:rPr>
          <w:rFonts w:ascii="Times New Roman" w:eastAsia="Times New Roman" w:hAnsi="Times New Roman" w:cs="Times New Roman"/>
          <w:color w:val="000000"/>
          <w:spacing w:val="0"/>
          <w:w w:val="100"/>
          <w:position w:val="0"/>
          <w:shd w:val="clear" w:color="auto" w:fill="auto"/>
          <w:lang w:val="fr-FR" w:eastAsia="fr-FR" w:bidi="fr-FR"/>
        </w:rPr>
        <w:t xml:space="preserve">ir; </w:t>
      </w:r>
      <w:r>
        <w:rPr>
          <w:rFonts w:ascii="Times New Roman" w:eastAsia="Times New Roman" w:hAnsi="Times New Roman" w:cs="Times New Roman"/>
          <w:color w:val="000000"/>
          <w:spacing w:val="0"/>
          <w:w w:val="100"/>
          <w:position w:val="0"/>
          <w:shd w:val="clear" w:color="auto" w:fill="auto"/>
          <w:lang w:val="en-US" w:eastAsia="en-US" w:bidi="en-US"/>
        </w:rPr>
        <w:t xml:space="preserve">(6) Ja'far </w:t>
      </w:r>
      <w:r>
        <w:rPr>
          <w:rFonts w:ascii="Times New Roman" w:eastAsia="Times New Roman" w:hAnsi="Times New Roman" w:cs="Times New Roman"/>
          <w:color w:val="000000"/>
          <w:spacing w:val="0"/>
          <w:w w:val="100"/>
          <w:position w:val="0"/>
          <w:shd w:val="clear" w:color="auto" w:fill="auto"/>
          <w:lang w:val="fr-FR" w:eastAsia="fr-FR" w:bidi="fr-FR"/>
        </w:rPr>
        <w:t>al-</w:t>
      </w:r>
      <w:r>
        <w:rPr>
          <w:rFonts w:ascii="Times New Roman" w:eastAsia="Times New Roman" w:hAnsi="Times New Roman" w:cs="Times New Roman"/>
          <w:color w:val="000000"/>
          <w:spacing w:val="0"/>
          <w:w w:val="100"/>
          <w:position w:val="0"/>
          <w:shd w:val="clear" w:color="auto" w:fill="auto"/>
          <w:lang w:val="en-US" w:eastAsia="en-US" w:bidi="en-US"/>
        </w:rPr>
        <w:t>Ṣá</w:t>
      </w:r>
      <w:r>
        <w:rPr>
          <w:rFonts w:ascii="Times New Roman" w:eastAsia="Times New Roman" w:hAnsi="Times New Roman" w:cs="Times New Roman"/>
          <w:color w:val="000000"/>
          <w:spacing w:val="0"/>
          <w:w w:val="100"/>
          <w:position w:val="0"/>
          <w:shd w:val="clear" w:color="auto" w:fill="auto"/>
          <w:lang w:val="fr-FR" w:eastAsia="fr-FR" w:bidi="fr-FR"/>
        </w:rPr>
        <w:t>di</w:t>
      </w:r>
      <w:r>
        <w:rPr>
          <w:rFonts w:ascii="Times New Roman" w:eastAsia="Times New Roman" w:hAnsi="Times New Roman" w:cs="Times New Roman"/>
          <w:color w:val="000000"/>
          <w:spacing w:val="0"/>
          <w:w w:val="100"/>
          <w:position w:val="0"/>
          <w:shd w:val="clear" w:color="auto" w:fill="auto"/>
          <w:lang w:val="en-US" w:eastAsia="en-US" w:bidi="en-US"/>
        </w:rPr>
        <w:t>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al-K</w:t>
      </w:r>
      <w:r>
        <w:rPr>
          <w:rFonts w:ascii="Times New Roman" w:eastAsia="Times New Roman" w:hAnsi="Times New Roman" w:cs="Times New Roman"/>
          <w:color w:val="000000"/>
          <w:spacing w:val="0"/>
          <w:w w:val="100"/>
          <w:position w:val="0"/>
          <w:shd w:val="clear" w:color="auto" w:fill="auto"/>
          <w:lang w:val="en-US" w:eastAsia="en-US" w:bidi="en-US"/>
        </w:rPr>
        <w:t>áẓ</w:t>
      </w:r>
      <w:r>
        <w:rPr>
          <w:rFonts w:ascii="Times New Roman" w:eastAsia="Times New Roman" w:hAnsi="Times New Roman" w:cs="Times New Roman"/>
          <w:color w:val="000000"/>
          <w:spacing w:val="0"/>
          <w:w w:val="100"/>
          <w:position w:val="0"/>
          <w:shd w:val="clear" w:color="auto" w:fill="auto"/>
          <w:lang w:val="fr-FR" w:eastAsia="fr-FR" w:bidi="fr-FR"/>
        </w:rPr>
        <w:t xml:space="preserve">im; </w:t>
      </w:r>
      <w:r>
        <w:rPr>
          <w:rFonts w:ascii="Times New Roman" w:eastAsia="Times New Roman" w:hAnsi="Times New Roman" w:cs="Times New Roman"/>
          <w:color w:val="000000"/>
          <w:spacing w:val="0"/>
          <w:w w:val="100"/>
          <w:position w:val="0"/>
          <w:shd w:val="clear" w:color="auto" w:fill="auto"/>
          <w:lang w:val="en-US" w:eastAsia="en-US" w:bidi="en-US"/>
        </w:rPr>
        <w:t xml:space="preserve">(8) 'Alí III. </w:t>
      </w:r>
      <w:r>
        <w:rPr>
          <w:rFonts w:ascii="Times New Roman" w:eastAsia="Times New Roman" w:hAnsi="Times New Roman" w:cs="Times New Roman"/>
          <w:color w:val="000000"/>
          <w:spacing w:val="0"/>
          <w:w w:val="100"/>
          <w:position w:val="0"/>
          <w:shd w:val="clear" w:color="auto" w:fill="auto"/>
          <w:lang w:val="fr-FR" w:eastAsia="fr-FR" w:bidi="fr-FR"/>
        </w:rPr>
        <w:t>al-Ri</w:t>
      </w:r>
      <w:r>
        <w:rPr>
          <w:rFonts w:ascii="Times New Roman" w:eastAsia="Times New Roman" w:hAnsi="Times New Roman" w:cs="Times New Roman"/>
          <w:color w:val="000000"/>
          <w:spacing w:val="0"/>
          <w:w w:val="100"/>
          <w:position w:val="0"/>
          <w:shd w:val="clear" w:color="auto" w:fill="auto"/>
          <w:lang w:val="en-US" w:eastAsia="en-US" w:bidi="en-US"/>
        </w:rPr>
        <w:t>ḍá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modern pronunciation Riza) ; (9) Mohammed II. </w:t>
      </w:r>
      <w:r>
        <w:rPr>
          <w:rFonts w:ascii="Times New Roman" w:eastAsia="Times New Roman" w:hAnsi="Times New Roman" w:cs="Times New Roman"/>
          <w:color w:val="000000"/>
          <w:spacing w:val="0"/>
          <w:w w:val="100"/>
          <w:position w:val="0"/>
          <w:shd w:val="clear" w:color="auto" w:fill="auto"/>
          <w:lang w:val="fr-FR" w:eastAsia="fr-FR" w:bidi="fr-FR"/>
        </w:rPr>
        <w:t>al-Jaw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(10)'Ali IV. al-'Askarí ; (11) Hasan II. al-Khamt; (12) Mohammed III. al-Mahdí, who lived in the second half of the 3d century of the Flight (9th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to whom his Shi'ite partisans looked to free them from the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 </w:t>
      </w:r>
      <w:r>
        <w:rPr>
          <w:rFonts w:ascii="Times New Roman" w:eastAsia="Times New Roman" w:hAnsi="Times New Roman" w:cs="Times New Roman"/>
          <w:color w:val="000000"/>
          <w:spacing w:val="0"/>
          <w:w w:val="100"/>
          <w:position w:val="0"/>
          <w:shd w:val="clear" w:color="auto" w:fill="auto"/>
          <w:lang w:val="en-US" w:eastAsia="en-US" w:bidi="en-US"/>
        </w:rPr>
        <w:t xml:space="preserve">yoke. These hopes failed and he himself disappeared, whence the belief grew that he was concealed in a cave at Samarra and would return at the end of days. Meantime the sovereignty belongs to the other descendants of 'Ali, the Sayyids (lords). In fact the Safawis claimed descent from the seventh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and neither the Afghan Nadir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who overthrew their power, nor the Kajars, who now reign, are regarded as legitimate. The false position which the royal house stands in with the clergy is an important element in the weakness of the crumbling state of Persia.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other points in which Shi'ites differ from Sunnites depend on their legitimistic opinions, or are accommoda</w:t>
        <w:softHyphen/>
        <w:t>tions of the rites of Islam to the Persian nationality, or else are petty matters affecting ceremonial. The rejection of the whole Sunnite traditions goes with the repudiation of the caliphs under whose protection these were handed down.@@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allegorical and mystical interpretation recon</w:t>
        <w:softHyphen/>
        <w:t xml:space="preserve">ciles the words of the Koran with the inordinate respect paid to 'Ali ; the Sunnite doctrine of the uncreated Koran is denied. To the Mohammedan confession “ There is no god but God and Mohammed is His ambassador” they add “ and 'Ali is the vicegerent of God ” </w:t>
      </w:r>
      <w:r>
        <w:rPr>
          <w:rFonts w:ascii="Times New Roman" w:eastAsia="Times New Roman" w:hAnsi="Times New Roman" w:cs="Times New Roman"/>
          <w:i/>
          <w:iCs/>
          <w:color w:val="000000"/>
          <w:spacing w:val="0"/>
          <w:w w:val="100"/>
          <w:position w:val="0"/>
          <w:shd w:val="clear" w:color="auto" w:fill="auto"/>
          <w:lang w:val="en-US" w:eastAsia="en-US" w:bidi="en-US"/>
        </w:rPr>
        <w:t>(walí,</w:t>
      </w:r>
      <w:r>
        <w:rPr>
          <w:rFonts w:ascii="Times New Roman" w:eastAsia="Times New Roman" w:hAnsi="Times New Roman" w:cs="Times New Roman"/>
          <w:color w:val="000000"/>
          <w:spacing w:val="0"/>
          <w:w w:val="100"/>
          <w:position w:val="0"/>
          <w:shd w:val="clear" w:color="auto" w:fill="auto"/>
          <w:lang w:val="en-US" w:eastAsia="en-US" w:bidi="en-US"/>
        </w:rPr>
        <w:t xml:space="preserve"> properly “confidant”). There are some modifications in detail as to the four main religious duties of Islam,—the pre</w:t>
        <w:softHyphen/>
        <w:t xml:space="preserve">scriptions of ritual purity, in particular, being absurdly exaggerated and made the main duty of the faithful. The prayers are almost exactly the same, but to take part in public worship is not obligatory, as there is at present no legitimate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whose authority can direct the prayer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congregation. Pilgrimage to Mecca, to which the Sunnite indwellers of </w:t>
      </w:r>
      <w:r>
        <w:rPr>
          <w:rFonts w:ascii="Times New Roman" w:eastAsia="Times New Roman" w:hAnsi="Times New Roman" w:cs="Times New Roman"/>
          <w:color w:val="000000"/>
          <w:spacing w:val="0"/>
          <w:w w:val="100"/>
          <w:position w:val="0"/>
          <w:shd w:val="clear" w:color="auto" w:fill="auto"/>
          <w:lang w:val="fr-FR" w:eastAsia="fr-FR" w:bidi="fr-FR"/>
        </w:rPr>
        <w:t>'Ir</w:t>
      </w:r>
      <w:r>
        <w:rPr>
          <w:rFonts w:ascii="Times New Roman" w:eastAsia="Times New Roman" w:hAnsi="Times New Roman" w:cs="Times New Roman"/>
          <w:color w:val="000000"/>
          <w:spacing w:val="0"/>
          <w:w w:val="100"/>
          <w:position w:val="0"/>
          <w:shd w:val="clear" w:color="auto" w:fill="auto"/>
          <w:lang w:val="en-US" w:eastAsia="en-US" w:bidi="en-US"/>
        </w:rPr>
        <w:t>áḳ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Arabia oppose difficulties, though since the reign of 'Abd al-Mejíd it is officially thrown open to all, may be performed by a hired substi</w:t>
        <w:softHyphen/>
        <w:t>tute,@@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its place can be taken by a visit to the tombs of Shi'ite saints,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of 'Ali at Nejef, of Hosain at Ker- </w:t>
      </w:r>
      <w:r>
        <w:rPr>
          <w:rFonts w:ascii="Times New Roman" w:eastAsia="Times New Roman" w:hAnsi="Times New Roman" w:cs="Times New Roman"/>
          <w:color w:val="000000"/>
          <w:spacing w:val="0"/>
          <w:w w:val="100"/>
          <w:position w:val="0"/>
          <w:shd w:val="clear" w:color="auto" w:fill="auto"/>
          <w:lang w:val="fr-FR" w:eastAsia="fr-FR" w:bidi="fr-FR"/>
        </w:rPr>
        <w:t>bel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Ri</w:t>
      </w:r>
      <w:r>
        <w:rPr>
          <w:rFonts w:ascii="Times New Roman" w:eastAsia="Times New Roman" w:hAnsi="Times New Roman" w:cs="Times New Roman"/>
          <w:color w:val="000000"/>
          <w:spacing w:val="0"/>
          <w:w w:val="100"/>
          <w:position w:val="0"/>
          <w:shd w:val="clear" w:color="auto" w:fill="auto"/>
          <w:lang w:val="en-US" w:eastAsia="en-US" w:bidi="en-US"/>
        </w:rPr>
        <w:t>ẓá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Meshhed, or of the “ unstained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tima </w:t>
      </w:r>
      <w:r>
        <w:rPr>
          <w:rFonts w:ascii="Times New Roman" w:eastAsia="Times New Roman" w:hAnsi="Times New Roman" w:cs="Times New Roman"/>
          <w:color w:val="000000"/>
          <w:spacing w:val="0"/>
          <w:w w:val="100"/>
          <w:position w:val="0"/>
          <w:shd w:val="clear" w:color="auto" w:fill="auto"/>
          <w:lang w:val="en-US" w:eastAsia="en-US" w:bidi="en-US"/>
        </w:rPr>
        <w:t xml:space="preserve">” at Kum </w:t>
      </w:r>
      <w:r>
        <w:rPr>
          <w:rFonts w:ascii="Times New Roman" w:eastAsia="Times New Roman" w:hAnsi="Times New Roman" w:cs="Times New Roman"/>
          <w:color w:val="000000"/>
          <w:spacing w:val="0"/>
          <w:w w:val="100"/>
          <w:position w:val="0"/>
          <w:shd w:val="clear" w:color="auto" w:fill="auto"/>
          <w:lang w:val="fr-FR" w:eastAsia="fr-FR" w:bidi="fr-FR"/>
        </w:rPr>
        <w:t>(Fâtima-i-ma’a</w:t>
      </w:r>
      <w:r>
        <w:rPr>
          <w:rFonts w:ascii="Times New Roman" w:eastAsia="Times New Roman" w:hAnsi="Times New Roman" w:cs="Times New Roman"/>
          <w:color w:val="000000"/>
          <w:spacing w:val="0"/>
          <w:w w:val="100"/>
          <w:position w:val="0"/>
          <w:shd w:val="clear" w:color="auto" w:fill="auto"/>
          <w:lang w:val="en-US" w:eastAsia="en-US" w:bidi="en-US"/>
        </w:rPr>
        <w:t>ṣú</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daughter of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7th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The Shi'ites are much the most zealous of Moslems in the worship of saints (real or supposed descendants of 'Alí) and in pilgrimages to their graves, and they have a characteristic eagerness to be buried in those holy places. The Persians have an hereditary love for pomps and festivi</w:t>
        <w:softHyphen/>
        <w:t xml:space="preserve">ties, and so the Shi'ites have devised many religious feasts. Of these the great sacrificial feast </w:t>
      </w:r>
      <w:r>
        <w:rPr>
          <w:rFonts w:ascii="Times New Roman" w:eastAsia="Times New Roman" w:hAnsi="Times New Roman" w:cs="Times New Roman"/>
          <w:i/>
          <w:iCs/>
          <w:color w:val="000000"/>
          <w:spacing w:val="0"/>
          <w:w w:val="100"/>
          <w:position w:val="0"/>
          <w:shd w:val="clear" w:color="auto" w:fill="auto"/>
          <w:lang w:val="en-US" w:eastAsia="en-US" w:bidi="en-US"/>
        </w:rPr>
        <w:t>('íid-i-Ḳurbán</w:t>
      </w:r>
      <w:r>
        <w:rPr>
          <w:rFonts w:ascii="Times New Roman" w:eastAsia="Times New Roman" w:hAnsi="Times New Roman" w:cs="Times New Roman"/>
          <w:color w:val="000000"/>
          <w:spacing w:val="0"/>
          <w:w w:val="100"/>
          <w:position w:val="0"/>
          <w:shd w:val="clear" w:color="auto" w:fill="auto"/>
          <w:lang w:val="en-US" w:eastAsia="en-US" w:bidi="en-US"/>
        </w:rPr>
        <w:t xml:space="preserve"> ; Turkish  </w:t>
      </w:r>
      <w:r>
        <w:rPr>
          <w:rFonts w:ascii="Times New Roman" w:eastAsia="Times New Roman" w:hAnsi="Times New Roman" w:cs="Times New Roman"/>
          <w:i/>
          <w:iCs/>
          <w:color w:val="000000"/>
          <w:spacing w:val="0"/>
          <w:w w:val="100"/>
          <w:position w:val="0"/>
          <w:shd w:val="clear" w:color="auto" w:fill="auto"/>
          <w:lang w:val="en-US" w:eastAsia="en-US" w:bidi="en-US"/>
        </w:rPr>
        <w:t>Ḳurbán Bairám)</w:t>
      </w:r>
      <w:r>
        <w:rPr>
          <w:rFonts w:ascii="Times New Roman" w:eastAsia="Times New Roman" w:hAnsi="Times New Roman" w:cs="Times New Roman"/>
          <w:color w:val="000000"/>
          <w:spacing w:val="0"/>
          <w:w w:val="100"/>
          <w:position w:val="0"/>
          <w:shd w:val="clear" w:color="auto" w:fill="auto"/>
          <w:lang w:val="en-US" w:eastAsia="en-US" w:bidi="en-US"/>
        </w:rPr>
        <w:t xml:space="preserve"> is also Sunnite ; the first ten days of the month Moḥarram are dedicated to the mourning for the death of Hosain at </w:t>
      </w:r>
      <w:r>
        <w:rPr>
          <w:rFonts w:ascii="Times New Roman" w:eastAsia="Times New Roman" w:hAnsi="Times New Roman" w:cs="Times New Roman"/>
          <w:color w:val="000000"/>
          <w:spacing w:val="0"/>
          <w:w w:val="100"/>
          <w:position w:val="0"/>
          <w:shd w:val="clear" w:color="auto" w:fill="auto"/>
          <w:lang w:val="fr-FR" w:eastAsia="fr-FR" w:bidi="fr-FR"/>
        </w:rPr>
        <w:t>Kerbel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xvi.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568), which is cele</w:t>
        <w:softHyphen/>
        <w:t xml:space="preserve">brated by passion-plays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(ta'zíya ; </w:t>
      </w:r>
      <w:r>
        <w:rPr>
          <w:rFonts w:ascii="Times New Roman" w:eastAsia="Times New Roman" w:hAnsi="Times New Roman" w:cs="Times New Roman"/>
          <w:color w:val="000000"/>
          <w:spacing w:val="0"/>
          <w:w w:val="100"/>
          <w:position w:val="0"/>
          <w:shd w:val="clear" w:color="auto" w:fill="auto"/>
          <w:lang w:val="en-US" w:eastAsia="en-US" w:bidi="en-US"/>
        </w:rPr>
        <w:t>see vol. xviii. p. 660), while the universal joy of the Nauroz, or the New Year of the Old Persian calendar, receives a Mohammedan sanc</w:t>
        <w:softHyphen/>
        <w:t>tion by the tradition that on this day the Prophet conferred the caliphate on 'Alí.@@</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they naturally reject the four Sunnite schools of jurisprudence, the Shi'ites also derive all law from the Koran, and their trained clergy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 xml:space="preserve">are the only class that can give legitimate legal responses. The training of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 </w:t>
      </w:r>
      <w:r>
        <w:rPr>
          <w:rFonts w:ascii="Times New Roman" w:eastAsia="Times New Roman" w:hAnsi="Times New Roman" w:cs="Times New Roman"/>
          <w:color w:val="000000"/>
          <w:spacing w:val="0"/>
          <w:w w:val="100"/>
          <w:position w:val="0"/>
          <w:shd w:val="clear" w:color="auto" w:fill="auto"/>
          <w:lang w:val="en-US" w:eastAsia="en-US" w:bidi="en-US"/>
        </w:rPr>
        <w:t xml:space="preserve">resembles that of the Sunnite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lim. </w:t>
      </w:r>
      <w:r>
        <w:rPr>
          <w:rFonts w:ascii="Times New Roman" w:eastAsia="Times New Roman" w:hAnsi="Times New Roman" w:cs="Times New Roman"/>
          <w:color w:val="000000"/>
          <w:spacing w:val="0"/>
          <w:w w:val="100"/>
          <w:position w:val="0"/>
          <w:shd w:val="clear" w:color="auto" w:fill="auto"/>
          <w:lang w:val="en-US" w:eastAsia="en-US" w:bidi="en-US"/>
        </w:rPr>
        <w:t xml:space="preserve">The course at the madrasa embraces grammar, with some rhetoric and prosody, logic, dogmatic, Koran exegesis, tradition, and jurisprudence, and finally some arithmetic and algebra. The best madrasa is at </w:t>
      </w:r>
      <w:r>
        <w:rPr>
          <w:rFonts w:ascii="Times New Roman" w:eastAsia="Times New Roman" w:hAnsi="Times New Roman" w:cs="Times New Roman"/>
          <w:color w:val="000000"/>
          <w:spacing w:val="0"/>
          <w:w w:val="100"/>
          <w:position w:val="0"/>
          <w:shd w:val="clear" w:color="auto" w:fill="auto"/>
          <w:lang w:val="fr-FR" w:eastAsia="fr-FR" w:bidi="fr-FR"/>
        </w:rPr>
        <w:t>Kerbelâ.</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best students of </w:t>
      </w:r>
      <w:r>
        <w:rPr>
          <w:rFonts w:ascii="Times New Roman" w:eastAsia="Times New Roman" w:hAnsi="Times New Roman" w:cs="Times New Roman"/>
          <w:color w:val="000000"/>
          <w:spacing w:val="0"/>
          <w:w w:val="100"/>
          <w:position w:val="0"/>
          <w:shd w:val="clear" w:color="auto" w:fill="auto"/>
          <w:lang w:val="fr-FR" w:eastAsia="fr-FR" w:bidi="fr-FR"/>
        </w:rPr>
        <w:t>Kerbel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no match even for the Sunnite disciples of </w:t>
      </w:r>
      <w:r>
        <w:rPr>
          <w:rFonts w:ascii="Times New Roman" w:eastAsia="Times New Roman" w:hAnsi="Times New Roman" w:cs="Times New Roman"/>
          <w:color w:val="000000"/>
          <w:spacing w:val="0"/>
          <w:w w:val="100"/>
          <w:position w:val="0"/>
          <w:shd w:val="clear" w:color="auto" w:fill="auto"/>
          <w:lang w:val="fr-FR" w:eastAsia="fr-FR" w:bidi="fr-FR"/>
        </w:rPr>
        <w:t>Bokhârâ.</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6</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scholar discharged from his studies becomes first a simple </w:t>
      </w:r>
      <w:r>
        <w:rPr>
          <w:rFonts w:ascii="Times New Roman" w:eastAsia="Times New Roman" w:hAnsi="Times New Roman" w:cs="Times New Roman"/>
          <w:color w:val="000000"/>
          <w:spacing w:val="0"/>
          <w:w w:val="100"/>
          <w:position w:val="0"/>
          <w:shd w:val="clear" w:color="auto" w:fill="auto"/>
          <w:lang w:val="fr-FR" w:eastAsia="fr-FR" w:bidi="fr-FR"/>
        </w:rPr>
        <w:t xml:space="preserve">mollah,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local judge and notary.@@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 small place has one such judge, larger towns a college of judges under a head called the </w:t>
      </w:r>
      <w:r>
        <w:rPr>
          <w:rFonts w:ascii="Times New Roman" w:eastAsia="Times New Roman" w:hAnsi="Times New Roman" w:cs="Times New Roman"/>
          <w:i/>
          <w:iCs/>
          <w:color w:val="000000"/>
          <w:spacing w:val="0"/>
          <w:w w:val="100"/>
          <w:position w:val="0"/>
          <w:shd w:val="clear" w:color="auto" w:fill="auto"/>
          <w:lang w:val="en-US" w:eastAsia="en-US" w:bidi="en-US"/>
        </w:rPr>
        <w:t>sheikhu 'l-Islám.</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of the Sunnite muftis is filled by certain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imám-juma, i.e., </w:t>
      </w:r>
      <w:r>
        <w:rPr>
          <w:rFonts w:ascii="Times New Roman" w:eastAsia="Times New Roman" w:hAnsi="Times New Roman" w:cs="Times New Roman"/>
          <w:color w:val="000000"/>
          <w:spacing w:val="0"/>
          <w:w w:val="100"/>
          <w:position w:val="0"/>
          <w:shd w:val="clear" w:color="auto" w:fill="auto"/>
          <w:lang w:val="en-US" w:eastAsia="en-US" w:bidi="en-US"/>
        </w:rPr>
        <w:t xml:space="preserve">presidents of the chief mosques in the leading towns, who in respect of this function bear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imám mujtehid. </w:t>
      </w:r>
      <w:r>
        <w:rPr>
          <w:rFonts w:ascii="Times New Roman" w:eastAsia="Times New Roman" w:hAnsi="Times New Roman" w:cs="Times New Roman"/>
          <w:color w:val="000000"/>
          <w:spacing w:val="0"/>
          <w:w w:val="100"/>
          <w:position w:val="0"/>
          <w:shd w:val="clear" w:color="auto" w:fill="auto"/>
          <w:lang w:val="en-US" w:eastAsia="en-US" w:bidi="en-US"/>
        </w:rPr>
        <w:t>This is a dignity conferred by the tacit consent of people and clergy, and is held at one time only by a very few dis</w:t>
        <w:softHyphen/>
        <w:t xml:space="preserve">tinguished men. At the beginning of the 19th century there were but five mujtehids in Persia; now (1887) they seem to be more numerous. In Persia the cadi </w:t>
      </w:r>
      <w:r>
        <w:rPr>
          <w:rFonts w:ascii="Times New Roman" w:eastAsia="Times New Roman" w:hAnsi="Times New Roman" w:cs="Times New Roman"/>
          <w:i/>
          <w:iCs/>
          <w:color w:val="000000"/>
          <w:spacing w:val="0"/>
          <w:w w:val="100"/>
          <w:position w:val="0"/>
          <w:shd w:val="clear" w:color="auto" w:fill="auto"/>
          <w:lang w:val="en-US" w:eastAsia="en-US" w:bidi="en-US"/>
        </w:rPr>
        <w:t>(ḳáẓi)</w:t>
      </w:r>
      <w:r>
        <w:rPr>
          <w:rFonts w:ascii="Times New Roman" w:eastAsia="Times New Roman" w:hAnsi="Times New Roman" w:cs="Times New Roman"/>
          <w:color w:val="000000"/>
          <w:spacing w:val="0"/>
          <w:w w:val="100"/>
          <w:position w:val="0"/>
          <w:shd w:val="clear" w:color="auto" w:fill="auto"/>
          <w:lang w:val="en-US" w:eastAsia="en-US" w:bidi="en-US"/>
        </w:rPr>
        <w:t xml:space="preserve"> is an inferior judge who acts for the sheikhu l'</w:t>
      </w:r>
      <w:r>
        <w:rPr>
          <w:rFonts w:ascii="Times New Roman" w:eastAsia="Times New Roman" w:hAnsi="Times New Roman" w:cs="Times New Roman"/>
          <w:color w:val="000000"/>
          <w:spacing w:val="0"/>
          <w:w w:val="100"/>
          <w:position w:val="0"/>
          <w:shd w:val="clear" w:color="auto" w:fill="auto"/>
          <w:lang w:val="fr-FR" w:eastAsia="fr-FR" w:bidi="fr-FR"/>
        </w:rPr>
        <w:t>-Isl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in special cases, and a mufti is a solicitor acting under the judge to prepare cases for court.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Safawis, when the clergy had great influence, they had at their head the </w:t>
      </w:r>
      <w:r>
        <w:rPr>
          <w:rFonts w:ascii="Times New Roman" w:eastAsia="Times New Roman" w:hAnsi="Times New Roman" w:cs="Times New Roman"/>
          <w:i/>
          <w:iCs/>
          <w:color w:val="000000"/>
          <w:spacing w:val="0"/>
          <w:w w:val="100"/>
          <w:position w:val="0"/>
          <w:shd w:val="clear" w:color="auto" w:fill="auto"/>
          <w:lang w:val="en-US" w:eastAsia="en-US" w:bidi="en-US"/>
        </w:rPr>
        <w:t>ṣadru 'ṣṣodúr,</w:t>
      </w:r>
      <w:r>
        <w:rPr>
          <w:rFonts w:ascii="Times New Roman" w:eastAsia="Times New Roman" w:hAnsi="Times New Roman" w:cs="Times New Roman"/>
          <w:color w:val="000000"/>
          <w:spacing w:val="0"/>
          <w:w w:val="100"/>
          <w:position w:val="0"/>
          <w:shd w:val="clear" w:color="auto" w:fill="auto"/>
          <w:lang w:val="en-US" w:eastAsia="en-US" w:bidi="en-US"/>
        </w:rPr>
        <w:t xml:space="preserve"> who administered all pious foundations and was the highest judicial authority. But so great a power was found dangerous ;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(1586-1628) abstained from filling up a vacancy which occurred in it, and, though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Sefí (1628-1641) restored the office, he placed it in commission. </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dir 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abolished it in his attempt to get rid of the Shi'ite hierarchy (1736), and since then it has not been restored. Yet 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m-jum'a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Isp</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the old Safawi capital, is tacitly regarded as representative of the invisible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of the house of 'Ali, who is the true head of the church. Various vain attempts have been made in the 19th century to subordinate the authority of the clergy to the Government. These attempts had the sympathy of the better classes,</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make this credible divers passages of the Koran have been changed from the received readings, and ultimately a special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ra </w:t>
      </w:r>
      <w:r>
        <w:rPr>
          <w:rFonts w:ascii="Times New Roman" w:eastAsia="Times New Roman" w:hAnsi="Times New Roman" w:cs="Times New Roman"/>
          <w:color w:val="000000"/>
          <w:spacing w:val="0"/>
          <w:w w:val="100"/>
          <w:position w:val="0"/>
          <w:shd w:val="clear" w:color="auto" w:fill="auto"/>
          <w:lang w:val="en-US" w:eastAsia="en-US" w:bidi="en-US"/>
        </w:rPr>
        <w:t xml:space="preserve">was forged out of Koran phrases. See </w:t>
      </w:r>
      <w:r>
        <w:rPr>
          <w:rFonts w:ascii="Times New Roman" w:eastAsia="Times New Roman" w:hAnsi="Times New Roman" w:cs="Times New Roman"/>
          <w:color w:val="000000"/>
          <w:spacing w:val="0"/>
          <w:w w:val="100"/>
          <w:position w:val="0"/>
          <w:shd w:val="clear" w:color="auto" w:fill="auto"/>
          <w:lang w:val="de-DE" w:eastAsia="de-DE" w:bidi="de-DE"/>
        </w:rPr>
        <w:t xml:space="preserve">Nöldeke,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Qorαηs,</w:t>
      </w:r>
      <w:r>
        <w:rPr>
          <w:rFonts w:ascii="Times New Roman" w:eastAsia="Times New Roman" w:hAnsi="Times New Roman" w:cs="Times New Roman"/>
          <w:color w:val="000000"/>
          <w:spacing w:val="0"/>
          <w:w w:val="100"/>
          <w:position w:val="0"/>
          <w:shd w:val="clear" w:color="auto" w:fill="auto"/>
          <w:lang w:val="en-US" w:eastAsia="en-US" w:bidi="en-US"/>
        </w:rPr>
        <w:t xml:space="preserve"> p. 220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the comparison of Shi'ites with Protestants is futile. Shi'ites have their own tradition </w:t>
      </w:r>
      <w:r>
        <w:rPr>
          <w:rFonts w:ascii="Times New Roman" w:eastAsia="Times New Roman" w:hAnsi="Times New Roman" w:cs="Times New Roman"/>
          <w:i/>
          <w:iCs/>
          <w:color w:val="000000"/>
          <w:spacing w:val="0"/>
          <w:w w:val="100"/>
          <w:position w:val="0"/>
          <w:shd w:val="clear" w:color="auto" w:fill="auto"/>
          <w:lang w:val="en-US" w:eastAsia="en-US" w:bidi="en-US"/>
        </w:rPr>
        <w:t>(ḥadís)</w:t>
      </w:r>
      <w:r>
        <w:rPr>
          <w:rFonts w:ascii="Times New Roman" w:eastAsia="Times New Roman" w:hAnsi="Times New Roman" w:cs="Times New Roman"/>
          <w:color w:val="000000"/>
          <w:spacing w:val="0"/>
          <w:w w:val="100"/>
          <w:position w:val="0"/>
          <w:shd w:val="clear" w:color="auto" w:fill="auto"/>
          <w:lang w:val="en-US" w:eastAsia="en-US" w:bidi="en-US"/>
        </w:rPr>
        <w:t xml:space="preserve"> referred to 'Alí, which is grossly dis</w:t>
        <w:softHyphen/>
        <w:t>torted,—indeed a tissue of lies.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the Sunnites also allow under certain conditions.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Without this sanction the Nauroz was celebrated even at court</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the 'Abbasids. It is the only feast still celebrated by the poor as well as the rich.</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On Turkish soil ; but the Shi'ite foundations there are tolerated.</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Polak, </w:t>
      </w:r>
      <w:r>
        <w:rPr>
          <w:rFonts w:ascii="Times New Roman" w:eastAsia="Times New Roman" w:hAnsi="Times New Roman" w:cs="Times New Roman"/>
          <w:i/>
          <w:iCs/>
          <w:color w:val="000000"/>
          <w:spacing w:val="0"/>
          <w:w w:val="100"/>
          <w:position w:val="0"/>
          <w:shd w:val="clear" w:color="auto" w:fill="auto"/>
          <w:lang w:val="de-DE" w:eastAsia="de-DE" w:bidi="de-DE"/>
        </w:rPr>
        <w:t>Persien,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Leipsic, 1865, i. 290.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No contract, especially no contract of marriage, is valid unless made before </w:t>
      </w:r>
      <w:r>
        <w:rPr>
          <w:rFonts w:ascii="Times New Roman" w:eastAsia="Times New Roman" w:hAnsi="Times New Roman" w:cs="Times New Roman"/>
          <w:color w:val="000000"/>
          <w:spacing w:val="0"/>
          <w:w w:val="100"/>
          <w:position w:val="0"/>
          <w:shd w:val="clear" w:color="auto" w:fill="auto"/>
          <w:lang w:val="fr-FR" w:eastAsia="fr-FR" w:bidi="fr-FR"/>
        </w:rPr>
        <w:t xml:space="preserve">a mollah. </w:t>
      </w:r>
      <w:r>
        <w:rPr>
          <w:rFonts w:ascii="Times New Roman" w:eastAsia="Times New Roman" w:hAnsi="Times New Roman" w:cs="Times New Roman"/>
          <w:color w:val="000000"/>
          <w:spacing w:val="0"/>
          <w:w w:val="100"/>
          <w:position w:val="0"/>
          <w:shd w:val="clear" w:color="auto" w:fill="auto"/>
          <w:lang w:val="en-US" w:eastAsia="en-US" w:bidi="en-US"/>
        </w:rPr>
        <w:t xml:space="preserve">An ordinary inferior judge is called </w:t>
      </w:r>
      <w:r>
        <w:rPr>
          <w:rFonts w:ascii="Times New Roman" w:eastAsia="Times New Roman" w:hAnsi="Times New Roman" w:cs="Times New Roman"/>
          <w:i/>
          <w:iCs/>
          <w:color w:val="000000"/>
          <w:spacing w:val="0"/>
          <w:w w:val="100"/>
          <w:position w:val="0"/>
          <w:shd w:val="clear" w:color="auto" w:fill="auto"/>
          <w:lang w:val="fr-FR" w:eastAsia="fr-FR" w:bidi="fr-FR"/>
        </w:rPr>
        <w:t>dar</w:t>
      </w:r>
      <w:r>
        <w:rPr>
          <w:rFonts w:ascii="Times New Roman" w:eastAsia="Times New Roman" w:hAnsi="Times New Roman" w:cs="Times New Roman"/>
          <w:i/>
          <w:iCs/>
          <w:color w:val="000000"/>
          <w:spacing w:val="0"/>
          <w:w w:val="100"/>
          <w:position w:val="0"/>
          <w:shd w:val="clear" w:color="auto" w:fill="auto"/>
          <w:lang w:val="en-US" w:eastAsia="en-US" w:bidi="en-US"/>
        </w:rPr>
        <w:t>ú</w:t>
      </w:r>
      <w:r>
        <w:rPr>
          <w:rFonts w:ascii="Times New Roman" w:eastAsia="Times New Roman" w:hAnsi="Times New Roman" w:cs="Times New Roman"/>
          <w:i/>
          <w:iCs/>
          <w:color w:val="000000"/>
          <w:spacing w:val="0"/>
          <w:w w:val="100"/>
          <w:position w:val="0"/>
          <w:shd w:val="clear" w:color="auto" w:fill="auto"/>
          <w:lang w:val="fr-FR" w:eastAsia="fr-FR" w:bidi="fr-FR"/>
        </w:rPr>
        <w:t>gha.</w:t>
      </w:r>
    </w:p>
    <w:p>
      <w:pPr>
        <w:widowControl w:val="0"/>
        <w:spacing w:line="1" w:lineRule="exact"/>
      </w:pPr>
    </w:p>
    <w:sectPr>
      <w:footnotePr>
        <w:pos w:val="pageBottom"/>
        <w:numFmt w:val="decimal"/>
        <w:numRestart w:val="continuous"/>
      </w:footnotePr>
      <w:type w:val="continuous"/>
      <w:pgSz w:w="12240" w:h="16840"/>
      <w:pgMar w:top="1344" w:left="1391" w:right="1467"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