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524" w:val="left"/>
          <w:tab w:pos="4116" w:val="left"/>
        </w:tabs>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C .</w:t>
        <w:tab/>
        <w:t>!</w:t>
        <w:tab/>
        <w:t>*</w:t>
      </w:r>
      <w:r>
        <w:rPr>
          <w:spacing w:val="0"/>
          <w:w w:val="100"/>
          <w:position w:val="0"/>
          <w:shd w:val="clear" w:color="auto" w:fill="auto"/>
          <w:vertAlign w:val="superscript"/>
          <w:lang w:val="en-US" w:eastAsia="en-US" w:bidi="en-US"/>
        </w:rPr>
        <w:t>,</w:t>
      </w:r>
    </w:p>
    <w:p>
      <w:pPr>
        <w:pStyle w:val="Style5"/>
        <w:keepNext w:val="0"/>
        <w:keepLines w:val="0"/>
        <w:widowControl w:val="0"/>
        <w:shd w:val="clear" w:color="auto" w:fill="auto"/>
        <w:tabs>
          <w:tab w:pos="1326" w:val="left"/>
        </w:tabs>
        <w:bidi w:val="0"/>
        <w:spacing w:line="180" w:lineRule="auto"/>
        <w:ind w:left="0" w:firstLine="0"/>
        <w:jc w:val="left"/>
      </w:pPr>
      <w:r>
        <w:rPr>
          <w:spacing w:val="0"/>
          <w:w w:val="100"/>
          <w:position w:val="0"/>
          <w:shd w:val="clear" w:color="auto" w:fill="auto"/>
          <w:lang w:val="en-US" w:eastAsia="en-US" w:bidi="en-US"/>
        </w:rPr>
        <w:t>—</w:t>
        <w:tab/>
        <w:t xml:space="preserve">sin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tan X cosec 1"</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V</w:t>
      </w:r>
    </w:p>
    <w:p>
      <w:pPr>
        <w:pStyle w:val="Style5"/>
        <w:keepNext w:val="0"/>
        <w:keepLines w:val="0"/>
        <w:widowControl w:val="0"/>
        <w:shd w:val="clear" w:color="auto" w:fill="auto"/>
        <w:bidi w:val="0"/>
        <w:spacing w:line="142" w:lineRule="auto"/>
        <w:ind w:left="0" w:firstLine="36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e</w:t>
      </w:r>
      <w:r>
        <w:rPr>
          <w:i/>
          <w:iCs/>
          <w:spacing w:val="0"/>
          <w:w w:val="100"/>
          <w:position w:val="0"/>
          <w:shd w:val="clear" w:color="auto" w:fill="auto"/>
          <w:vertAlign w:val="superscript"/>
          <w:lang w:val="en-US" w:eastAsia="en-US" w:bidi="en-US"/>
        </w:rPr>
        <w:t>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l . </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xml:space="preserve"> , ,. </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cos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X ) . </w:t>
      </w:r>
      <w:r>
        <w:rPr>
          <w:i/>
          <w:iCs/>
          <w:spacing w:val="0"/>
          <w:w w:val="100"/>
          <w:position w:val="0"/>
          <w:shd w:val="clear" w:color="auto" w:fill="auto"/>
          <w:lang w:val="en-US" w:eastAsia="en-US" w:bidi="en-US"/>
        </w:rPr>
        <w:t>s,A"</w:t>
      </w:r>
      <w:r>
        <w:rPr>
          <w:spacing w:val="0"/>
          <w:w w:val="100"/>
          <w:position w:val="0"/>
          <w:shd w:val="clear" w:color="auto" w:fill="auto"/>
          <w:lang w:val="en-US" w:eastAsia="en-US" w:bidi="en-US"/>
        </w:rPr>
        <w:t xml:space="preserve"> or +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 1 + 2 tan- X + ——--</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1 sin </w:t>
      </w:r>
      <w:r>
        <w:rPr>
          <w:i/>
          <w:iCs/>
          <w:spacing w:val="0"/>
          <w:w w:val="100"/>
          <w:position w:val="0"/>
          <w:shd w:val="clear" w:color="auto" w:fill="auto"/>
          <w:lang w:val="en-US" w:eastAsia="en-US" w:bidi="en-US"/>
        </w:rPr>
        <w:t>2 A</w:t>
      </w:r>
      <w:r>
        <w:rPr>
          <w:spacing w:val="0"/>
          <w:w w:val="100"/>
          <w:position w:val="0"/>
          <w:shd w:val="clear" w:color="auto" w:fill="auto"/>
          <w:lang w:val="en-US" w:eastAsia="en-US" w:bidi="en-US"/>
        </w:rPr>
        <w:t xml:space="preserve"> cosec 1</w:t>
      </w:r>
    </w:p>
    <w:p>
      <w:pPr>
        <w:pStyle w:val="Style5"/>
        <w:keepNext w:val="0"/>
        <w:keepLines w:val="0"/>
        <w:widowControl w:val="0"/>
        <w:shd w:val="clear" w:color="auto" w:fill="auto"/>
        <w:tabs>
          <w:tab w:pos="1138" w:val="left"/>
          <w:tab w:pos="1998" w:val="left"/>
          <w:tab w:pos="2866" w:val="left"/>
          <w:tab w:pos="3251" w:val="left"/>
          <w:tab w:pos="3766" w:val="left"/>
          <w:tab w:pos="4144" w:val="left"/>
        </w:tabs>
        <w:bidi w:val="0"/>
        <w:spacing w:line="187" w:lineRule="auto"/>
        <w:ind w:left="0" w:firstLine="0"/>
        <w:jc w:val="left"/>
      </w:pPr>
      <w:r>
        <w:rPr>
          <w:spacing w:val="0"/>
          <w:w w:val="100"/>
          <w:position w:val="0"/>
          <w:shd w:val="clear" w:color="auto" w:fill="auto"/>
          <w:lang w:val="en-US" w:eastAsia="en-US" w:bidi="en-US"/>
        </w:rPr>
        <w:t>Z-(ιr + √4)=-</w:t>
        <w:tab/>
      </w:r>
      <w:r>
        <w:rPr>
          <w:smallCaps/>
          <w:spacing w:val="0"/>
          <w:w w:val="100"/>
          <w:position w:val="0"/>
          <w:sz w:val="22"/>
          <w:szCs w:val="22"/>
          <w:shd w:val="clear" w:color="auto" w:fill="auto"/>
          <w:vertAlign w:val="subscript"/>
          <w:lang w:val="en-US" w:eastAsia="en-US" w:bidi="en-US"/>
        </w:rPr>
        <w:t>c</w:t>
      </w:r>
      <w:r>
        <w:rPr>
          <w:smallCaps/>
          <w:spacing w:val="0"/>
          <w:w w:val="100"/>
          <w:position w:val="0"/>
          <w:sz w:val="22"/>
          <w:szCs w:val="22"/>
          <w:shd w:val="clear" w:color="auto" w:fill="auto"/>
          <w:lang w:val="en-US" w:eastAsia="en-US" w:bidi="en-US"/>
        </w:rPr>
        <w:t>3^</w:t>
      </w:r>
      <w:r>
        <w:rPr>
          <w:smallCaps/>
          <w:spacing w:val="0"/>
          <w:w w:val="100"/>
          <w:position w:val="0"/>
          <w:sz w:val="22"/>
          <w:szCs w:val="22"/>
          <w:shd w:val="clear" w:color="auto" w:fill="auto"/>
          <w:vertAlign w:val="subscript"/>
          <w:lang w:val="en-US" w:eastAsia="en-US" w:bidi="en-US"/>
        </w:rPr>
        <w:t>5</w:t>
      </w:r>
      <w:r>
        <w:rPr>
          <w:spacing w:val="0"/>
          <w:w w:val="100"/>
          <w:position w:val="0"/>
          <w:shd w:val="clear" w:color="auto" w:fill="auto"/>
          <w:lang w:val="en-US" w:eastAsia="en-US" w:bidi="en-US"/>
        </w:rPr>
        <w:tab/>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u w:val="single"/>
          <w:shd w:val="clear" w:color="auto" w:fill="auto"/>
          <w:lang w:val="en-US" w:eastAsia="en-US" w:bidi="en-US"/>
        </w:rPr>
        <w:t>tanX</w:t>
      </w:r>
      <w:r>
        <w:rPr>
          <w:spacing w:val="0"/>
          <w:w w:val="100"/>
          <w:position w:val="0"/>
          <w:shd w:val="clear" w:color="auto" w:fill="auto"/>
          <w:lang w:val="en-US" w:eastAsia="en-US" w:bidi="en-US"/>
        </w:rPr>
        <w:t xml:space="preserve"> .</w:t>
        <w:tab/>
        <w:t>.</w:t>
        <w:tab/>
        <w:t>.</w:t>
        <w:tab/>
      </w:r>
      <w:r>
        <w:rPr>
          <w:spacing w:val="0"/>
          <w:w w:val="100"/>
          <w:position w:val="0"/>
          <w:shd w:val="clear" w:color="auto" w:fill="auto"/>
          <w:lang w:val="de-DE" w:eastAsia="de-DE" w:bidi="de-DE"/>
        </w:rPr>
        <w:t>„</w:t>
        <w:tab/>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w:t>
      </w:r>
    </w:p>
    <w:p>
      <w:pPr>
        <w:pStyle w:val="Style5"/>
        <w:keepNext w:val="0"/>
        <w:keepLines w:val="0"/>
        <w:widowControl w:val="0"/>
        <w:shd w:val="clear" w:color="auto" w:fill="auto"/>
        <w:tabs>
          <w:tab w:pos="1301" w:val="left"/>
        </w:tabs>
        <w:bidi w:val="0"/>
        <w:spacing w:line="180" w:lineRule="auto"/>
        <w:ind w:left="0" w:firstLine="0"/>
        <w:jc w:val="left"/>
      </w:pPr>
      <w:r>
        <w:rPr>
          <w:spacing w:val="0"/>
          <w:w w:val="100"/>
          <w:position w:val="0"/>
          <w:shd w:val="clear" w:color="auto" w:fill="auto"/>
          <w:lang w:val="en-US" w:eastAsia="en-US" w:bidi="en-US"/>
        </w:rPr>
        <w:t>—</w:t>
        <w:tab/>
        <w:t>( - + tan- X I—</w:t>
      </w:r>
      <w:r>
        <w:rPr>
          <w:spacing w:val="0"/>
          <w:w w:val="100"/>
          <w:position w:val="0"/>
          <w:shd w:val="clear" w:color="auto" w:fill="auto"/>
          <w:vertAlign w:val="subscript"/>
          <w:lang w:val="en-US" w:eastAsia="en-US" w:bidi="en-US"/>
        </w:rPr>
        <w:t>s</w:t>
      </w:r>
      <w:r>
        <w:rPr>
          <w:spacing w:val="0"/>
          <w:w w:val="100"/>
          <w:position w:val="0"/>
          <w:shd w:val="clear" w:color="auto" w:fill="auto"/>
          <w:lang w:val="en-US" w:eastAsia="en-US" w:bidi="en-US"/>
        </w:rPr>
        <w:t xml:space="preserve">- sin </w:t>
      </w:r>
      <w:r>
        <w:rPr>
          <w:i/>
          <w:iCs/>
          <w:spacing w:val="0"/>
          <w:w w:val="100"/>
          <w:position w:val="0"/>
          <w:shd w:val="clear" w:color="auto" w:fill="auto"/>
          <w:lang w:val="en-US" w:eastAsia="en-US" w:bidi="en-US"/>
        </w:rPr>
        <w:t>2 A</w:t>
      </w:r>
      <w:r>
        <w:rPr>
          <w:spacing w:val="0"/>
          <w:w w:val="100"/>
          <w:position w:val="0"/>
          <w:shd w:val="clear" w:color="auto" w:fill="auto"/>
          <w:lang w:val="en-US" w:eastAsia="en-US" w:bidi="en-US"/>
        </w:rPr>
        <w:t xml:space="preserve"> cos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cosec 1</w:t>
      </w:r>
    </w:p>
    <w:p>
      <w:pPr>
        <w:pStyle w:val="Style5"/>
        <w:keepNext w:val="0"/>
        <w:keepLines w:val="0"/>
        <w:widowControl w:val="0"/>
        <w:shd w:val="clear" w:color="auto" w:fill="auto"/>
        <w:tabs>
          <w:tab w:pos="2032" w:val="left"/>
        </w:tabs>
        <w:bidi w:val="0"/>
        <w:spacing w:line="180" w:lineRule="auto"/>
        <w:ind w:left="0" w:firstLine="0"/>
        <w:jc w:val="left"/>
      </w:pPr>
      <w:r>
        <w:rPr>
          <w:spacing w:val="0"/>
          <w:w w:val="100"/>
          <w:position w:val="0"/>
          <w:shd w:val="clear" w:color="auto" w:fill="auto"/>
          <w:lang w:val="en-US" w:eastAsia="en-US" w:bidi="en-US"/>
        </w:rPr>
        <w:t>r</w:t>
      </w:r>
      <w:r>
        <w:rPr>
          <w:spacing w:val="0"/>
          <w:w w:val="100"/>
          <w:position w:val="0"/>
          <w:shd w:val="clear" w:color="auto" w:fill="auto"/>
          <w:vertAlign w:val="superscript"/>
          <w:lang w:val="en-US" w:eastAsia="en-US" w:bidi="en-US"/>
        </w:rPr>
        <w:t>3</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6</w:t>
        <w:tab/>
      </w:r>
      <w:r>
        <w:rPr>
          <w:i/>
          <w:iCs/>
          <w:spacing w:val="0"/>
          <w:w w:val="100"/>
          <w:position w:val="0"/>
          <w:shd w:val="clear" w:color="auto" w:fill="auto"/>
          <w:lang w:val="en-US" w:eastAsia="en-US" w:bidi="en-US"/>
        </w:rPr>
        <w:t>∕ I</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 A* sin</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J tan X (1 + 2 tan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X) cosec 1"</w:t>
      </w:r>
    </w:p>
    <w:p>
      <w:pPr>
        <w:pStyle w:val="Style5"/>
        <w:keepNext w:val="0"/>
        <w:keepLines w:val="0"/>
        <w:widowControl w:val="0"/>
        <w:shd w:val="clear" w:color="auto" w:fill="auto"/>
        <w:tabs>
          <w:tab w:pos="1196" w:val="left"/>
        </w:tabs>
        <w:bidi w:val="0"/>
        <w:spacing w:line="211" w:lineRule="auto"/>
        <w:ind w:left="0" w:firstLine="0"/>
        <w:jc w:val="left"/>
      </w:pPr>
      <w:r>
        <w:rPr>
          <w:spacing w:val="0"/>
          <w:w w:val="100"/>
          <w:position w:val="0"/>
          <w:shd w:val="clear" w:color="auto" w:fill="auto"/>
          <w:lang w:val="de-DE" w:eastAsia="de-DE" w:bidi="de-DE"/>
        </w:rPr>
        <w:t>„</w:t>
        <w:tab/>
      </w:r>
      <w:r>
        <w:rPr>
          <w:spacing w:val="0"/>
          <w:w w:val="100"/>
          <w:position w:val="0"/>
          <w:shd w:val="clear" w:color="auto" w:fill="auto"/>
          <w:lang w:val="en-US" w:eastAsia="en-US" w:bidi="en-US"/>
        </w:rPr>
        <w:t xml:space="preserve">6 </w:t>
      </w:r>
      <w:r>
        <w:rPr>
          <w:i/>
          <w:iCs/>
          <w:spacing w:val="0"/>
          <w:w w:val="100"/>
          <w:position w:val="0"/>
          <w:shd w:val="clear" w:color="auto" w:fill="auto"/>
          <w:lang w:val="en-US" w:eastAsia="en-US" w:bidi="en-US"/>
        </w:rPr>
        <w:t>v</w:t>
      </w:r>
      <w:r>
        <w:rPr>
          <w:i/>
          <w:iCs/>
          <w:spacing w:val="0"/>
          <w:w w:val="100"/>
          <w:position w:val="0"/>
          <w:shd w:val="clear" w:color="auto" w:fill="auto"/>
          <w:vertAlign w:val="superscript"/>
          <w:lang w:val="en-US" w:eastAsia="en-US" w:bidi="en-US"/>
        </w:rPr>
        <w:t>3</w:t>
      </w:r>
    </w:p>
    <w:p>
      <w:pPr>
        <w:pStyle w:val="Style5"/>
        <w:keepNext w:val="0"/>
        <w:keepLines w:val="0"/>
        <w:widowControl w:val="0"/>
        <w:shd w:val="clear" w:color="auto" w:fill="auto"/>
        <w:tabs>
          <w:tab w:pos="1339" w:val="left"/>
        </w:tabs>
        <w:bidi w:val="0"/>
        <w:spacing w:line="211" w:lineRule="auto"/>
        <w:ind w:left="0" w:firstLine="0"/>
        <w:jc w:val="left"/>
      </w:pPr>
      <w:r>
        <w:rPr>
          <w:spacing w:val="0"/>
          <w:w w:val="100"/>
          <w:position w:val="0"/>
          <w:shd w:val="clear" w:color="auto" w:fill="auto"/>
          <w:lang w:val="en-US" w:eastAsia="en-US" w:bidi="en-US"/>
        </w:rPr>
        <w:t>Each Δ is the sum of four terms symbolized by δ</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δ</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δ</w:t>
      </w:r>
      <w:r>
        <w:rPr>
          <w:i/>
          <w:iCs/>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δ</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 the calculations are so arranged as to produce these terms in the order δλ, δ</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δA,</w:t>
      </w:r>
      <w:r>
        <w:rPr>
          <w:spacing w:val="0"/>
          <w:w w:val="100"/>
          <w:position w:val="0"/>
          <w:shd w:val="clear" w:color="auto" w:fill="auto"/>
          <w:lang w:val="en-US" w:eastAsia="en-US" w:bidi="en-US"/>
        </w:rPr>
        <w:t xml:space="preserve"> each term entering as a factor in calculating the following term. The arrangement is shown below in equations in which the symbols </w:t>
      </w:r>
      <w:r>
        <w:rPr>
          <w:i/>
          <w:iCs/>
          <w:spacing w:val="0"/>
          <w:w w:val="100"/>
          <w:position w:val="0"/>
          <w:shd w:val="clear" w:color="auto" w:fill="auto"/>
          <w:lang w:val="en-US" w:eastAsia="en-US" w:bidi="en-US"/>
        </w:rPr>
        <w:t>P, Q,. . . Z</w:t>
      </w:r>
      <w:r>
        <w:rPr>
          <w:spacing w:val="0"/>
          <w:w w:val="100"/>
          <w:position w:val="0"/>
          <w:shd w:val="clear" w:color="auto" w:fill="auto"/>
          <w:lang w:val="en-US" w:eastAsia="en-US" w:bidi="en-US"/>
        </w:rPr>
        <w:t xml:space="preserve"> represent the factors which depend on the adopted geodetic constants, and vary with the latitude ; the logarithms of their numerical values are tabulated in the </w:t>
      </w:r>
      <w:r>
        <w:rPr>
          <w:i/>
          <w:iCs/>
          <w:spacing w:val="0"/>
          <w:w w:val="100"/>
          <w:position w:val="0"/>
          <w:shd w:val="clear" w:color="auto" w:fill="auto"/>
          <w:lang w:val="en-US" w:eastAsia="en-US" w:bidi="en-US"/>
        </w:rPr>
        <w:t>Auxiliary Tables to Facilitate the Calculations of the Indian Survey, δ,</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hd w:val="clear" w:color="auto" w:fill="auto"/>
          <w:lang w:val="en-US" w:eastAsia="en-US" w:bidi="en-US"/>
        </w:rPr>
        <w:t xml:space="preserve"> = - P.cοsA.c</w:t>
      </w:r>
      <w:r>
        <w:rPr>
          <w:spacing w:val="0"/>
          <w:w w:val="100"/>
          <w:position w:val="0"/>
          <w:shd w:val="clear" w:color="auto" w:fill="auto"/>
          <w:lang w:val="en-US" w:eastAsia="en-US" w:bidi="en-US"/>
        </w:rPr>
        <w:tab/>
        <w:t>δ</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L = +δ</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λ.&lt;2.secλ.tan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δ</w:t>
      </w:r>
      <w:r>
        <w:rPr>
          <w:spacing w:val="0"/>
          <w:w w:val="100"/>
          <w:position w:val="0"/>
          <w:shd w:val="clear" w:color="auto" w:fill="auto"/>
          <w:vertAlign w:val="subscript"/>
          <w:lang w:val="en-US" w:eastAsia="en-US" w:bidi="en-US"/>
        </w:rPr>
        <w:t>1</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 +δ</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Z.sinλλ</w:t>
      </w:r>
    </w:p>
    <w:p>
      <w:pPr>
        <w:pStyle w:val="Style5"/>
        <w:keepNext w:val="0"/>
        <w:keepLines w:val="0"/>
        <w:widowControl w:val="0"/>
        <w:shd w:val="clear" w:color="auto" w:fill="auto"/>
        <w:tabs>
          <w:tab w:pos="2966" w:val="left"/>
        </w:tabs>
        <w:bidi w:val="0"/>
        <w:spacing w:line="211" w:lineRule="auto"/>
        <w:ind w:left="0" w:firstLine="0"/>
        <w:jc w:val="left"/>
      </w:pPr>
      <w:r>
        <w:rPr>
          <w:spacing w:val="0"/>
          <w:w w:val="100"/>
          <w:position w:val="0"/>
          <w:shd w:val="clear" w:color="auto" w:fill="auto"/>
          <w:lang w:val="en-US" w:eastAsia="en-US" w:bidi="en-US"/>
        </w:rPr>
        <w:t xml:space="preserve">δ.,λ= + </w:t>
      </w:r>
      <w:r>
        <w:rPr>
          <w:i/>
          <w:iCs/>
          <w:spacing w:val="0"/>
          <w:w w:val="100"/>
          <w:position w:val="0"/>
          <w:shd w:val="clear" w:color="auto" w:fill="auto"/>
          <w:lang w:val="en-US" w:eastAsia="en-US" w:bidi="en-US"/>
        </w:rPr>
        <w:t>δ</w:t>
      </w:r>
      <w:r>
        <w:rPr>
          <w:i/>
          <w:iCs/>
          <w:spacing w:val="0"/>
          <w:w w:val="100"/>
          <w:position w:val="0"/>
          <w:shd w:val="clear" w:color="auto" w:fill="auto"/>
          <w:vertAlign w:val="subscript"/>
          <w:lang w:val="en-US" w:eastAsia="en-US" w:bidi="en-US"/>
        </w:rPr>
        <w:t>l</w:t>
      </w:r>
      <w:r>
        <w:rPr>
          <w:i/>
          <w:iCs/>
          <w:spacing w:val="0"/>
          <w:w w:val="100"/>
          <w:position w:val="0"/>
          <w:shd w:val="clear" w:color="auto" w:fill="auto"/>
          <w:lang w:val="en-US" w:eastAsia="en-US" w:bidi="en-US"/>
        </w:rPr>
        <w:t>A.BsinA.c δ</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L = - δ.</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λ.S.cotA</w:t>
        <w:tab/>
        <w:t>δ</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A=+δ</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L.T</w:t>
      </w:r>
      <w:r>
        <w:rPr>
          <w:spacing w:val="0"/>
          <w:w w:val="100"/>
          <w:position w:val="0"/>
          <w:shd w:val="clear" w:color="auto" w:fill="auto"/>
          <w:lang w:val="en-US" w:eastAsia="en-US" w:bidi="en-US"/>
        </w:rPr>
        <w:t xml:space="preserve"> I ,-</w:t>
      </w:r>
      <w:r>
        <w:rPr>
          <w:spacing w:val="0"/>
          <w:w w:val="100"/>
          <w:position w:val="0"/>
          <w:shd w:val="clear" w:color="auto" w:fill="auto"/>
          <w:vertAlign w:val="subscript"/>
          <w:lang w:val="en-US" w:eastAsia="en-US" w:bidi="en-US"/>
        </w:rPr>
        <w:t>ζ</w:t>
      </w:r>
      <w:r>
        <w:rPr>
          <w:spacing w:val="0"/>
          <w:w w:val="100"/>
          <w:position w:val="0"/>
          <w:shd w:val="clear" w:color="auto" w:fill="auto"/>
          <w:lang w:val="en-US" w:eastAsia="en-US" w:bidi="en-US"/>
        </w:rPr>
        <w:t>&gt;.</w:t>
      </w:r>
    </w:p>
    <w:p>
      <w:pPr>
        <w:pStyle w:val="Style5"/>
        <w:keepNext w:val="0"/>
        <w:keepLines w:val="0"/>
        <w:widowControl w:val="0"/>
        <w:shd w:val="clear" w:color="auto" w:fill="auto"/>
        <w:tabs>
          <w:tab w:pos="2966" w:val="left"/>
        </w:tabs>
        <w:bidi w:val="0"/>
        <w:spacing w:line="211" w:lineRule="auto"/>
        <w:ind w:left="0" w:firstLine="0"/>
        <w:jc w:val="left"/>
      </w:pPr>
      <w:r>
        <w:rPr>
          <w:spacing w:val="0"/>
          <w:w w:val="100"/>
          <w:position w:val="0"/>
          <w:shd w:val="clear" w:color="auto" w:fill="auto"/>
          <w:lang w:val="en-US" w:eastAsia="en-US" w:bidi="en-US"/>
        </w:rPr>
        <w:t>δ</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λ=-δ</w:t>
      </w:r>
      <w:r>
        <w:rPr>
          <w:spacing w:val="0"/>
          <w:w w:val="100"/>
          <w:position w:val="0"/>
          <w:shd w:val="clear" w:color="auto" w:fill="auto"/>
          <w:vertAlign w:val="subscript"/>
          <w:lang w:val="en-US" w:eastAsia="en-US" w:bidi="en-US"/>
        </w:rPr>
        <w:t>s</w:t>
      </w:r>
      <w:r>
        <w:rPr>
          <w:spacing w:val="0"/>
          <w:w w:val="100"/>
          <w:position w:val="0"/>
          <w:shd w:val="clear" w:color="auto" w:fill="auto"/>
          <w:lang w:val="en-US" w:eastAsia="en-US" w:bidi="en-US"/>
        </w:rPr>
        <w:t>J.r.cot</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i δ</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Z = + δ</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λ.f∕.sin</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∕.c</w:t>
        <w:tab/>
      </w:r>
      <w:r>
        <w:rPr>
          <w:i/>
          <w:iCs/>
          <w:spacing w:val="0"/>
          <w:w w:val="100"/>
          <w:position w:val="0"/>
          <w:shd w:val="clear" w:color="auto" w:fill="auto"/>
          <w:lang w:val="en-US" w:eastAsia="en-US" w:bidi="en-US"/>
        </w:rPr>
        <w:t>δ</w:t>
      </w:r>
      <w:r>
        <w:rPr>
          <w:i/>
          <w:iCs/>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A = + δ</w:t>
      </w:r>
      <w:r>
        <w:rPr>
          <w:i/>
          <w:iCs/>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L.JV</w:t>
      </w:r>
      <w:r>
        <w:rPr>
          <w:spacing w:val="0"/>
          <w:w w:val="100"/>
          <w:position w:val="0"/>
          <w:shd w:val="clear" w:color="auto" w:fill="auto"/>
          <w:lang w:val="en-US" w:eastAsia="en-US" w:bidi="en-US"/>
        </w:rPr>
        <w:t xml:space="preserve"> P</w:t>
      </w:r>
      <w:r>
        <w:rPr>
          <w:spacing w:val="0"/>
          <w:w w:val="100"/>
          <w:position w:val="0"/>
          <w:shd w:val="clear" w:color="auto" w:fill="auto"/>
          <w:vertAlign w:val="superscript"/>
          <w:lang w:val="en-US" w:eastAsia="en-US" w:bidi="en-US"/>
        </w:rPr>
        <w:t>ιz</w:t>
      </w:r>
      <w:r>
        <w:rPr>
          <w:spacing w:val="0"/>
          <w:w w:val="100"/>
          <w:position w:val="0"/>
          <w:shd w:val="clear" w:color="auto" w:fill="auto"/>
          <w:lang w:val="en-US" w:eastAsia="en-US" w:bidi="en-US"/>
        </w:rPr>
        <w:t>&gt;∙</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δ</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λ = -δ</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Λ.A.tan</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δ</w:t>
      </w:r>
      <w:r>
        <w:rPr>
          <w:i/>
          <w:iCs/>
          <w:spacing w:val="0"/>
          <w:w w:val="100"/>
          <w:position w:val="0"/>
          <w:shd w:val="clear" w:color="auto" w:fill="auto"/>
          <w:vertAlign w:val="subscript"/>
          <w:lang w:val="en-US" w:eastAsia="en-US" w:bidi="en-US"/>
        </w:rPr>
        <w:t>4</w:t>
      </w:r>
      <w:r>
        <w:rPr>
          <w:i/>
          <w:iCs/>
          <w:spacing w:val="0"/>
          <w:w w:val="100"/>
          <w:position w:val="0"/>
          <w:shd w:val="clear" w:color="auto" w:fill="auto"/>
          <w:lang w:val="en-US" w:eastAsia="en-US" w:bidi="en-US"/>
        </w:rPr>
        <w:t>L =</w:t>
      </w:r>
      <w:r>
        <w:rPr>
          <w:spacing w:val="0"/>
          <w:w w:val="100"/>
          <w:position w:val="0"/>
          <w:shd w:val="clear" w:color="auto" w:fill="auto"/>
          <w:lang w:val="en-US" w:eastAsia="en-US" w:bidi="en-US"/>
        </w:rPr>
        <w:t xml:space="preserve"> + δ</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λ. F. tan√f </w:t>
      </w:r>
      <w:r>
        <w:rPr>
          <w:i/>
          <w:iCs/>
          <w:spacing w:val="0"/>
          <w:w w:val="100"/>
          <w:position w:val="0"/>
          <w:shd w:val="clear" w:color="auto" w:fill="auto"/>
          <w:lang w:val="en-US" w:eastAsia="en-US" w:bidi="en-US"/>
        </w:rPr>
        <w:t>δ</w:t>
      </w:r>
      <w:r>
        <w:rPr>
          <w:i/>
          <w:iCs/>
          <w:spacing w:val="0"/>
          <w:w w:val="100"/>
          <w:position w:val="0"/>
          <w:shd w:val="clear" w:color="auto" w:fill="auto"/>
          <w:vertAlign w:val="subscript"/>
          <w:lang w:val="en-US" w:eastAsia="en-US" w:bidi="en-US"/>
        </w:rPr>
        <w:t>4</w:t>
      </w:r>
      <w:r>
        <w:rPr>
          <w:i/>
          <w:iCs/>
          <w:spacing w:val="0"/>
          <w:w w:val="100"/>
          <w:position w:val="0"/>
          <w:shd w:val="clear" w:color="auto" w:fill="auto"/>
          <w:lang w:val="en-US" w:eastAsia="en-US" w:bidi="en-US"/>
        </w:rPr>
        <w:t>A=+δ</w:t>
      </w:r>
      <w:r>
        <w:rPr>
          <w:i/>
          <w:iCs/>
          <w:spacing w:val="0"/>
          <w:w w:val="100"/>
          <w:position w:val="0"/>
          <w:shd w:val="clear" w:color="auto" w:fill="auto"/>
          <w:vertAlign w:val="subscript"/>
          <w:lang w:val="en-US" w:eastAsia="en-US" w:bidi="en-US"/>
        </w:rPr>
        <w:t>4</w:t>
      </w:r>
      <w:r>
        <w:rPr>
          <w:i/>
          <w:iCs/>
          <w:spacing w:val="0"/>
          <w:w w:val="100"/>
          <w:position w:val="0"/>
          <w:shd w:val="clear" w:color="auto" w:fill="auto"/>
          <w:lang w:val="en-US" w:eastAsia="en-US" w:bidi="en-US"/>
        </w:rPr>
        <w:t>L.Z J</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By this artifice the calculations are rendered less laborious and made susceptible of being readily performed by any persons who are acquainted with the use of logarithm tables.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16. </w:t>
      </w:r>
      <w:r>
        <w:rPr>
          <w:i/>
          <w:iCs/>
          <w:spacing w:val="0"/>
          <w:w w:val="100"/>
          <w:position w:val="0"/>
          <w:shd w:val="clear" w:color="auto" w:fill="auto"/>
          <w:lang w:val="en-US" w:eastAsia="en-US" w:bidi="en-US"/>
        </w:rPr>
        <w:t xml:space="preserve">Limits within which Geodetic </w:t>
      </w:r>
      <w:r>
        <w:rPr>
          <w:i/>
          <w:iCs/>
          <w:spacing w:val="0"/>
          <w:w w:val="100"/>
          <w:position w:val="0"/>
          <w:shd w:val="clear" w:color="auto" w:fill="auto"/>
          <w:lang w:val="fr-FR" w:eastAsia="fr-FR" w:bidi="fr-FR"/>
        </w:rPr>
        <w:t xml:space="preserve">Formulæ </w:t>
      </w:r>
      <w:r>
        <w:rPr>
          <w:i/>
          <w:iCs/>
          <w:spacing w:val="0"/>
          <w:w w:val="100"/>
          <w:position w:val="0"/>
          <w:shd w:val="clear" w:color="auto" w:fill="auto"/>
          <w:lang w:val="en-US" w:eastAsia="en-US" w:bidi="en-US"/>
        </w:rPr>
        <w:t>may be em</w:t>
        <w:softHyphen/>
        <w:t>ployed without Sensible Error.—</w:t>
      </w:r>
      <w:r>
        <w:rPr>
          <w:spacing w:val="0"/>
          <w:w w:val="100"/>
          <w:position w:val="0"/>
          <w:shd w:val="clear" w:color="auto" w:fill="auto"/>
          <w:lang w:val="en-US" w:eastAsia="en-US" w:bidi="en-US"/>
        </w:rPr>
        <w:t xml:space="preserve">Each Δ is expressed as a series of ascending differentials in which all terms above the third order are neglected ; for the side length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in no case exceeded 70 miles, nor was the latitude ever higher than 36°, and for these extreme values the maximum magni</w:t>
        <w:softHyphen/>
        <w:t>tudes of the fourth differential are only 0"·002 in latitude and 0"·004 in longitude and azimuth.</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Far greater error may arise from uncertainties regard</w:t>
        <w:softHyphen/>
        <w:t xml:space="preserve">ing the elements of the earth’s figure, which was assumed to be spheroidal, with semi-axes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 20,922,932 feet and </w:t>
      </w:r>
      <w:r>
        <w:rPr>
          <w:i/>
          <w:iCs/>
          <w:spacing w:val="0"/>
          <w:w w:val="100"/>
          <w:position w:val="0"/>
          <w:shd w:val="clear" w:color="auto" w:fill="auto"/>
          <w:lang w:val="en-US" w:eastAsia="en-US" w:bidi="en-US"/>
        </w:rPr>
        <w:t>b =</w:t>
      </w:r>
      <w:r>
        <w:rPr>
          <w:spacing w:val="0"/>
          <w:w w:val="100"/>
          <w:position w:val="0"/>
          <w:shd w:val="clear" w:color="auto" w:fill="auto"/>
          <w:lang w:val="en-US" w:eastAsia="en-US" w:bidi="en-US"/>
        </w:rPr>
        <w:t xml:space="preserve"> 20,853,375 feet. The changes in ∆λ, Δ</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ΔA </w:t>
      </w:r>
      <w:r>
        <w:rPr>
          <w:spacing w:val="0"/>
          <w:w w:val="100"/>
          <w:position w:val="0"/>
          <w:shd w:val="clear" w:color="auto" w:fill="auto"/>
          <w:lang w:val="en-US" w:eastAsia="en-US" w:bidi="en-US"/>
        </w:rPr>
        <w:t xml:space="preserve">which would arise from errors </w:t>
      </w:r>
      <w:r>
        <w:rPr>
          <w:i/>
          <w:iCs/>
          <w:spacing w:val="0"/>
          <w:w w:val="100"/>
          <w:position w:val="0"/>
          <w:shd w:val="clear" w:color="auto" w:fill="auto"/>
          <w:lang w:val="en-US" w:eastAsia="en-US" w:bidi="en-US"/>
        </w:rPr>
        <w:t>da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db</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are indicated by the following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w:t>
      </w:r>
    </w:p>
    <w:p>
      <w:pPr>
        <w:pStyle w:val="Style5"/>
        <w:keepNext w:val="0"/>
        <w:keepLines w:val="0"/>
        <w:widowControl w:val="0"/>
        <w:shd w:val="clear" w:color="auto" w:fill="auto"/>
        <w:tabs>
          <w:tab w:pos="1037" w:val="left"/>
          <w:tab w:pos="3658" w:val="left"/>
        </w:tabs>
        <w:bidi w:val="0"/>
        <w:spacing w:line="252" w:lineRule="auto"/>
        <w:ind w:left="0" w:firstLine="0"/>
        <w:jc w:val="left"/>
      </w:pPr>
      <w:r>
        <w:rPr>
          <w:i/>
          <w:iCs/>
          <w:spacing w:val="0"/>
          <w:w w:val="100"/>
          <w:position w:val="0"/>
          <w:shd w:val="clear" w:color="auto" w:fill="auto"/>
          <w:lang w:val="en-US" w:eastAsia="en-US" w:bidi="en-US"/>
        </w:rPr>
        <w:t>, ..</w:t>
        <w:tab/>
        <w:t xml:space="preserve">.. dp </w:t>
      </w:r>
      <w:r>
        <w:rPr>
          <w:i/>
          <w:iCs/>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 xml:space="preserve">. dv -,(dv 2de </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hd w:val="clear" w:color="auto" w:fill="auto"/>
          <w:lang w:val="en-US" w:eastAsia="en-US" w:bidi="en-US"/>
        </w:rPr>
        <w:tab/>
        <w:t>. dv^</w:t>
      </w:r>
    </w:p>
    <w:p>
      <w:pPr>
        <w:pStyle w:val="Style5"/>
        <w:keepNext w:val="0"/>
        <w:keepLines w:val="0"/>
        <w:widowControl w:val="0"/>
        <w:shd w:val="clear" w:color="auto" w:fill="auto"/>
        <w:tabs>
          <w:tab w:leader="hyphen" w:pos="2662" w:val="left"/>
          <w:tab w:leader="hyphen" w:pos="3047" w:val="left"/>
        </w:tabs>
        <w:bidi w:val="0"/>
        <w:spacing w:line="180" w:lineRule="auto"/>
        <w:ind w:left="0" w:firstLine="360"/>
        <w:jc w:val="left"/>
      </w:pPr>
      <w:r>
        <w:rPr>
          <w:spacing w:val="0"/>
          <w:w w:val="100"/>
          <w:position w:val="0"/>
          <w:shd w:val="clear" w:color="auto" w:fill="auto"/>
          <w:lang w:val="en-US" w:eastAsia="en-US" w:bidi="en-US"/>
        </w:rPr>
        <w:t>d.∆λ = - ∆λ. — - δ</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λ. —-δ .λ(</w:t>
        <w:tab/>
        <w:t>-</w:t>
        <w:tab/>
      </w:r>
      <w:r>
        <w:rPr>
          <w:spacing w:val="0"/>
          <w:w w:val="100"/>
          <w:position w:val="0"/>
          <w:shd w:val="clear" w:color="auto" w:fill="auto"/>
          <w:vertAlign w:val="subscript"/>
          <w:lang w:val="en-US" w:eastAsia="en-US" w:bidi="en-US"/>
        </w:rPr>
        <w:t>5r</w:t>
      </w:r>
      <w:r>
        <w:rPr>
          <w:spacing w:val="0"/>
          <w:w w:val="100"/>
          <w:position w:val="0"/>
          <w:shd w:val="clear" w:color="auto" w:fill="auto"/>
          <w:lang w:val="en-US" w:eastAsia="en-US" w:bidi="en-US"/>
        </w:rPr>
        <w:t xml:space="preserve"> I - 2δ</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λ.-</w:t>
      </w:r>
    </w:p>
    <w:p>
      <w:pPr>
        <w:pStyle w:val="Style2"/>
        <w:keepNext w:val="0"/>
        <w:keepLines w:val="0"/>
        <w:widowControl w:val="0"/>
        <w:shd w:val="clear" w:color="auto" w:fill="auto"/>
        <w:tabs>
          <w:tab w:pos="3836" w:val="left"/>
        </w:tabs>
        <w:bidi w:val="0"/>
        <w:spacing w:line="180" w:lineRule="auto"/>
        <w:ind w:left="0" w:firstLine="0"/>
        <w:jc w:val="left"/>
        <w:rPr>
          <w:sz w:val="16"/>
          <w:szCs w:val="16"/>
        </w:rPr>
      </w:pPr>
      <w:r>
        <w:rPr>
          <w:i/>
          <w:iCs/>
          <w:spacing w:val="0"/>
          <w:w w:val="100"/>
          <w:position w:val="0"/>
          <w:sz w:val="16"/>
          <w:szCs w:val="16"/>
          <w:shd w:val="clear" w:color="auto" w:fill="auto"/>
          <w:lang w:val="en-US" w:eastAsia="en-US" w:bidi="en-US"/>
        </w:rPr>
        <w:t xml:space="preserve">p </w:t>
      </w:r>
      <w:r>
        <w:rPr>
          <w:i/>
          <w:iCs/>
          <w:spacing w:val="0"/>
          <w:w w:val="100"/>
          <w:position w:val="0"/>
          <w:sz w:val="16"/>
          <w:szCs w:val="16"/>
          <w:shd w:val="clear" w:color="auto" w:fill="auto"/>
          <w:vertAlign w:val="superscript"/>
          <w:lang w:val="en-US" w:eastAsia="en-US" w:bidi="en-US"/>
        </w:rPr>
        <w:t>2</w:t>
      </w:r>
      <w:r>
        <w:rPr>
          <w:i/>
          <w:iCs/>
          <w:spacing w:val="0"/>
          <w:w w:val="100"/>
          <w:position w:val="0"/>
          <w:sz w:val="16"/>
          <w:szCs w:val="16"/>
          <w:shd w:val="clear" w:color="auto" w:fill="auto"/>
          <w:lang w:val="en-US" w:eastAsia="en-US" w:bidi="en-US"/>
        </w:rPr>
        <w:t xml:space="preserve"> V </w:t>
      </w:r>
      <w:r>
        <w:rPr>
          <w:i/>
          <w:iCs/>
          <w:spacing w:val="0"/>
          <w:w w:val="100"/>
          <w:position w:val="0"/>
          <w:sz w:val="16"/>
          <w:szCs w:val="16"/>
          <w:shd w:val="clear" w:color="auto" w:fill="auto"/>
          <w:vertAlign w:val="superscript"/>
          <w:lang w:val="en-US" w:eastAsia="en-US" w:bidi="en-US"/>
        </w:rPr>
        <w:t>i</w:t>
      </w:r>
      <w:r>
        <w:rPr>
          <w:i/>
          <w:iCs/>
          <w:spacing w:val="0"/>
          <w:w w:val="100"/>
          <w:position w:val="0"/>
          <w:sz w:val="16"/>
          <w:szCs w:val="16"/>
          <w:shd w:val="clear" w:color="auto" w:fill="auto"/>
          <w:lang w:val="en-US" w:eastAsia="en-US" w:bidi="en-US"/>
        </w:rPr>
        <w:t xml:space="preserve"> </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z w:val="16"/>
          <w:szCs w:val="16"/>
          <w:shd w:val="clear" w:color="auto" w:fill="auto"/>
          <w:lang w:val="en-US" w:eastAsia="en-US" w:bidi="en-US"/>
        </w:rPr>
        <w:t>v</w:t>
      </w:r>
      <w:r>
        <w:rPr>
          <w:spacing w:val="0"/>
          <w:w w:val="100"/>
          <w:position w:val="0"/>
          <w:sz w:val="18"/>
          <w:szCs w:val="18"/>
          <w:shd w:val="clear" w:color="auto" w:fill="auto"/>
          <w:lang w:val="en-US" w:eastAsia="en-US" w:bidi="en-US"/>
        </w:rPr>
        <w:t xml:space="preserve"> (1 - e</w:t>
      </w:r>
      <w:r>
        <w:rPr>
          <w:spacing w:val="0"/>
          <w:w w:val="100"/>
          <w:position w:val="0"/>
          <w:sz w:val="18"/>
          <w:szCs w:val="18"/>
          <w:shd w:val="clear" w:color="auto" w:fill="auto"/>
          <w:vertAlign w:val="superscript"/>
          <w:lang w:val="en-US" w:eastAsia="en-US" w:bidi="en-US"/>
        </w:rPr>
        <w:t>2</w:t>
      </w:r>
      <w:r>
        <w:rPr>
          <w:spacing w:val="0"/>
          <w:w w:val="100"/>
          <w:position w:val="0"/>
          <w:sz w:val="18"/>
          <w:szCs w:val="18"/>
          <w:shd w:val="clear" w:color="auto" w:fill="auto"/>
          <w:lang w:val="en-US" w:eastAsia="en-US" w:bidi="en-US"/>
        </w:rPr>
        <w:t>)e∕</w:t>
        <w:tab/>
      </w:r>
      <w:r>
        <w:rPr>
          <w:i/>
          <w:iCs/>
          <w:spacing w:val="0"/>
          <w:w w:val="100"/>
          <w:position w:val="0"/>
          <w:sz w:val="16"/>
          <w:szCs w:val="16"/>
          <w:shd w:val="clear" w:color="auto" w:fill="auto"/>
          <w:lang w:val="en-US" w:eastAsia="en-US" w:bidi="en-US"/>
        </w:rPr>
        <w:t>v</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d.ΔL = -ΔL.^- δ</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(δ</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Z + δ</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Z)2^</w:t>
      </w:r>
    </w:p>
    <w:p>
      <w:pPr>
        <w:pStyle w:val="Style2"/>
        <w:keepNext w:val="0"/>
        <w:keepLines w:val="0"/>
        <w:widowControl w:val="0"/>
        <w:shd w:val="clear" w:color="auto" w:fill="auto"/>
        <w:tabs>
          <w:tab w:pos="2633" w:val="left"/>
          <w:tab w:pos="4066" w:val="left"/>
        </w:tabs>
        <w:bidi w:val="0"/>
        <w:spacing w:line="168" w:lineRule="auto"/>
        <w:ind w:left="0" w:firstLine="360"/>
        <w:jc w:val="left"/>
        <w:rPr>
          <w:sz w:val="24"/>
          <w:szCs w:val="24"/>
        </w:rPr>
      </w:pPr>
      <w:r>
        <w:rPr>
          <w:i/>
          <w:iCs/>
          <w:spacing w:val="0"/>
          <w:w w:val="100"/>
          <w:position w:val="0"/>
          <w:sz w:val="18"/>
          <w:szCs w:val="18"/>
          <w:shd w:val="clear" w:color="auto" w:fill="auto"/>
          <w:lang w:val="en-US" w:eastAsia="en-US" w:bidi="en-US"/>
        </w:rPr>
        <w:t>d∆A=</w:t>
      </w:r>
      <w:r>
        <w:rPr>
          <w:spacing w:val="0"/>
          <w:w w:val="100"/>
          <w:position w:val="0"/>
          <w:sz w:val="18"/>
          <w:szCs w:val="18"/>
          <w:shd w:val="clear" w:color="auto" w:fill="auto"/>
          <w:lang w:val="en-US" w:eastAsia="en-US" w:bidi="en-US"/>
        </w:rPr>
        <w:t>- ∆</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z w:val="18"/>
          <w:szCs w:val="18"/>
          <w:shd w:val="clear" w:color="auto" w:fill="auto"/>
          <w:lang w:val="en-US" w:eastAsia="en-US" w:bidi="en-US"/>
        </w:rPr>
        <w:t>i- δu ⅛ -</w:t>
        <w:tab/>
        <w:t xml:space="preserve">-⅛&gt;j—1— </w:t>
      </w:r>
      <w:r>
        <w:rPr>
          <w:rFonts w:ascii="Arial" w:eastAsia="Arial" w:hAnsi="Arial" w:cs="Arial"/>
          <w:spacing w:val="0"/>
          <w:w w:val="100"/>
          <w:position w:val="0"/>
          <w:sz w:val="24"/>
          <w:szCs w:val="24"/>
          <w:shd w:val="clear" w:color="auto" w:fill="auto"/>
          <w:lang w:val="la-001" w:eastAsia="la-001" w:bidi="la-001"/>
        </w:rPr>
        <w:t>i</w:t>
        <w:tab/>
      </w:r>
      <w:r>
        <w:rPr>
          <w:rFonts w:ascii="Arial" w:eastAsia="Arial" w:hAnsi="Arial" w:cs="Arial"/>
          <w:spacing w:val="0"/>
          <w:w w:val="100"/>
          <w:position w:val="0"/>
          <w:sz w:val="24"/>
          <w:szCs w:val="24"/>
          <w:shd w:val="clear" w:color="auto" w:fill="auto"/>
          <w:lang w:val="en-US" w:eastAsia="en-US" w:bidi="en-US"/>
        </w:rPr>
        <w:t>"</w:t>
      </w:r>
      <w:r>
        <w:rPr>
          <w:rFonts w:ascii="Arial" w:eastAsia="Arial" w:hAnsi="Arial" w:cs="Arial"/>
          <w:spacing w:val="0"/>
          <w:w w:val="100"/>
          <w:position w:val="0"/>
          <w:sz w:val="24"/>
          <w:szCs w:val="24"/>
          <w:shd w:val="clear" w:color="auto" w:fill="auto"/>
          <w:vertAlign w:val="superscript"/>
          <w:lang w:val="en-US" w:eastAsia="en-US" w:bidi="en-US"/>
        </w:rPr>
        <w:t>,(13)</w:t>
      </w:r>
      <w:r>
        <w:rPr>
          <w:rFonts w:ascii="Arial" w:eastAsia="Arial" w:hAnsi="Arial" w:cs="Arial"/>
          <w:spacing w:val="0"/>
          <w:w w:val="100"/>
          <w:position w:val="0"/>
          <w:sz w:val="24"/>
          <w:szCs w:val="24"/>
          <w:shd w:val="clear" w:color="auto" w:fill="auto"/>
          <w:lang w:val="en-US" w:eastAsia="en-US" w:bidi="en-US"/>
        </w:rPr>
        <w:t>’</w:t>
      </w:r>
    </w:p>
    <w:p>
      <w:pPr>
        <w:pStyle w:val="Style2"/>
        <w:keepNext w:val="0"/>
        <w:keepLines w:val="0"/>
        <w:widowControl w:val="0"/>
        <w:shd w:val="clear" w:color="auto" w:fill="auto"/>
        <w:tabs>
          <w:tab w:pos="1896" w:val="left"/>
          <w:tab w:pos="2792" w:val="left"/>
        </w:tabs>
        <w:bidi w:val="0"/>
        <w:spacing w:line="211" w:lineRule="auto"/>
        <w:ind w:left="0" w:firstLine="0"/>
        <w:jc w:val="left"/>
      </w:pPr>
      <w:r>
        <w:rPr>
          <w:spacing w:val="0"/>
          <w:w w:val="100"/>
          <w:position w:val="0"/>
          <w:shd w:val="clear" w:color="auto" w:fill="auto"/>
          <w:lang w:val="en-US" w:eastAsia="en-US" w:bidi="en-US"/>
        </w:rPr>
        <w:t>"</w:t>
        <w:tab/>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⅛∕</w:t>
        <w:tab/>
        <w:t>^2tan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λ + 4</w:t>
      </w:r>
    </w:p>
    <w:p>
      <w:pPr>
        <w:pStyle w:val="Style5"/>
        <w:keepNext w:val="0"/>
        <w:keepLines w:val="0"/>
        <w:widowControl w:val="0"/>
        <w:shd w:val="clear" w:color="auto" w:fill="auto"/>
        <w:tabs>
          <w:tab w:pos="3700" w:val="left"/>
        </w:tabs>
        <w:bidi w:val="0"/>
        <w:spacing w:line="211" w:lineRule="auto"/>
        <w:ind w:left="0" w:firstLine="0"/>
        <w:jc w:val="left"/>
      </w:pPr>
      <w:r>
        <w:rPr>
          <w:spacing w:val="0"/>
          <w:w w:val="100"/>
          <w:position w:val="0"/>
          <w:shd w:val="clear" w:color="auto" w:fill="auto"/>
          <w:lang w:val="en-US" w:eastAsia="en-US" w:bidi="en-US"/>
        </w:rPr>
        <w:t>-(δ</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J + δ</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J)2-</w:t>
        <w:tab/>
      </w:r>
      <w:r>
        <w:rPr>
          <w:i/>
          <w:iCs/>
          <w:spacing w:val="0"/>
          <w:w w:val="100"/>
          <w:position w:val="0"/>
          <w:shd w:val="clear" w:color="auto" w:fill="auto"/>
          <w:lang w:val="en-US" w:eastAsia="en-US" w:bidi="en-US"/>
        </w:rPr>
        <w:t>P</w:t>
      </w:r>
      <w:r>
        <w:rPr>
          <w:i/>
          <w:iCs/>
          <w:spacing w:val="0"/>
          <w:w w:val="100"/>
          <w:position w:val="0"/>
          <w:shd w:val="clear" w:color="auto" w:fill="auto"/>
          <w:vertAlign w:val="superscript"/>
          <w:lang w:val="en-US" w:eastAsia="en-US" w:bidi="en-US"/>
        </w:rPr>
        <w:t>j</w:t>
      </w:r>
      <w:r>
        <w:rPr>
          <w:i/>
          <w:iCs/>
          <w:spacing w:val="0"/>
          <w:w w:val="100"/>
          <w:position w:val="0"/>
          <w:shd w:val="clear" w:color="auto" w:fill="auto"/>
          <w:lang w:val="en-US" w:eastAsia="en-US" w:bidi="en-US"/>
        </w:rPr>
        <w:t xml:space="preserve"> J</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in which</w:t>
      </w:r>
    </w:p>
    <w:p>
      <w:pPr>
        <w:pStyle w:val="Style5"/>
        <w:keepNext w:val="0"/>
        <w:keepLines w:val="0"/>
        <w:widowControl w:val="0"/>
        <w:shd w:val="clear" w:color="auto" w:fill="auto"/>
        <w:tabs>
          <w:tab w:pos="4008" w:val="left"/>
        </w:tabs>
        <w:bidi w:val="0"/>
        <w:spacing w:line="446" w:lineRule="auto"/>
        <w:ind w:left="0" w:firstLine="0"/>
        <w:jc w:val="left"/>
      </w:pPr>
      <w:r>
        <w:rPr>
          <w:spacing w:val="0"/>
          <w:w w:val="100"/>
          <w:position w:val="0"/>
          <w:shd w:val="clear" w:color="auto" w:fill="auto"/>
          <w:lang w:val="en-US" w:eastAsia="en-US" w:bidi="en-US"/>
        </w:rPr>
        <w:t xml:space="preserve">⅛= - O00,000,0478 </w:t>
      </w:r>
      <w:r>
        <w:rPr>
          <w:i/>
          <w:iCs/>
          <w:spacing w:val="0"/>
          <w:w w:val="100"/>
          <w:position w:val="0"/>
          <w:shd w:val="clear" w:color="auto" w:fill="auto"/>
          <w:lang w:val="en-US" w:eastAsia="en-US" w:bidi="en-US"/>
        </w:rPr>
        <w:t>{dα - 2db - ⅛{dα - db)</w:t>
      </w:r>
      <w:r>
        <w:rPr>
          <w:spacing w:val="0"/>
          <w:w w:val="100"/>
          <w:position w:val="0"/>
          <w:shd w:val="clear" w:color="auto" w:fill="auto"/>
          <w:lang w:val="en-US" w:eastAsia="en-US" w:bidi="en-US"/>
        </w:rPr>
        <w:t xml:space="preserve"> 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λ} '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 + '000,000,0478 </w:t>
      </w:r>
      <w:r>
        <w:rPr>
          <w:i/>
          <w:iCs/>
          <w:spacing w:val="0"/>
          <w:w w:val="100"/>
          <w:position w:val="0"/>
          <w:shd w:val="clear" w:color="auto" w:fill="auto"/>
          <w:lang w:val="en-US" w:eastAsia="en-US" w:bidi="en-US"/>
        </w:rPr>
        <w:t>{da + {da - db)</w:t>
      </w:r>
      <w:r>
        <w:rPr>
          <w:spacing w:val="0"/>
          <w:w w:val="100"/>
          <w:position w:val="0"/>
          <w:shd w:val="clear" w:color="auto" w:fill="auto"/>
          <w:lang w:val="en-US" w:eastAsia="en-US" w:bidi="en-US"/>
        </w:rPr>
        <w:t xml:space="preserve"> 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λ}</w:t>
        <w:tab/>
        <w:t>. ...(14).</w:t>
      </w:r>
    </w:p>
    <w:p>
      <w:pPr>
        <w:pStyle w:val="Style5"/>
        <w:keepNext w:val="0"/>
        <w:keepLines w:val="0"/>
        <w:widowControl w:val="0"/>
        <w:shd w:val="clear" w:color="auto" w:fill="auto"/>
        <w:tabs>
          <w:tab w:pos="1370" w:val="left"/>
        </w:tabs>
        <w:bidi w:val="0"/>
        <w:spacing w:line="446" w:lineRule="auto"/>
        <w:ind w:left="0" w:firstLine="360"/>
        <w:jc w:val="left"/>
      </w:pP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2de</w:t>
      </w:r>
      <w:r>
        <w:rPr>
          <w:spacing w:val="0"/>
          <w:w w:val="100"/>
          <w:position w:val="0"/>
          <w:shd w:val="clear" w:color="auto" w:fill="auto"/>
          <w:lang w:val="en-US" w:eastAsia="en-US" w:bidi="en-US"/>
        </w:rPr>
        <w:t>- = +</w:t>
        <w:tab/>
        <w:t xml:space="preserve">‘000,0145 </w:t>
      </w:r>
      <w:r>
        <w:rPr>
          <w:i/>
          <w:iCs/>
          <w:spacing w:val="0"/>
          <w:w w:val="100"/>
          <w:position w:val="0"/>
          <w:shd w:val="clear" w:color="auto" w:fill="auto"/>
          <w:lang w:val="en-US" w:eastAsia="en-US" w:bidi="en-US"/>
        </w:rPr>
        <w:t>{da - db}</w:t>
      </w:r>
    </w:p>
    <w:p>
      <w:pPr>
        <w:pStyle w:val="Style5"/>
        <w:keepNext w:val="0"/>
        <w:keepLines w:val="0"/>
        <w:widowControl w:val="0"/>
        <w:shd w:val="clear" w:color="auto" w:fill="auto"/>
        <w:tabs>
          <w:tab w:pos="3962" w:val="left"/>
        </w:tabs>
        <w:bidi w:val="0"/>
        <w:spacing w:line="180" w:lineRule="auto"/>
        <w:ind w:left="0" w:firstLine="360"/>
        <w:jc w:val="left"/>
      </w:pPr>
      <w:r>
        <w:rPr>
          <w:spacing w:val="0"/>
          <w:w w:val="100"/>
          <w:position w:val="0"/>
          <w:shd w:val="clear" w:color="auto" w:fill="auto"/>
          <w:lang w:val="en-US" w:eastAsia="en-US" w:bidi="en-US"/>
        </w:rPr>
        <w:t xml:space="preserve">(1 - </w:t>
      </w:r>
      <w:r>
        <w:rPr>
          <w:i/>
          <w:iCs/>
          <w:spacing w:val="0"/>
          <w:w w:val="100"/>
          <w:position w:val="0"/>
          <w:shd w:val="clear" w:color="auto" w:fill="auto"/>
          <w:lang w:val="en-US" w:eastAsia="en-US" w:bidi="en-US"/>
        </w:rPr>
        <w:t>e</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)e</w:t>
        <w:tab/>
      </w:r>
      <w:r>
        <w:rPr>
          <w:i/>
          <w:iCs/>
          <w:spacing w:val="0"/>
          <w:w w:val="100"/>
          <w:position w:val="0"/>
          <w:shd w:val="clear" w:color="auto" w:fill="auto"/>
          <w:vertAlign w:val="superscript"/>
          <w:lang w:val="en-US" w:eastAsia="en-US" w:bidi="en-US"/>
        </w:rPr>
        <w:t>7</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adopted values of the semi-axes were determined by Colonel Everest in an investigation of the figure of the earth from such data as were available in 1826. Forty years afterwards an investigation was made by Captain (now Colonel) A. R. Clarke with additional data, which gave new values, both exceeding the former.@@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Accepting these as exact, the errors of the first values are </w:t>
      </w:r>
      <w:r>
        <w:rPr>
          <w:i/>
          <w:iCs/>
          <w:spacing w:val="0"/>
          <w:w w:val="100"/>
          <w:position w:val="0"/>
          <w:shd w:val="clear" w:color="auto" w:fill="auto"/>
          <w:lang w:val="en-US" w:eastAsia="en-US" w:bidi="en-US"/>
        </w:rPr>
        <w:t xml:space="preserve">da </w:t>
      </w:r>
      <w:r>
        <w:rPr>
          <w:spacing w:val="0"/>
          <w:w w:val="100"/>
          <w:position w:val="0"/>
          <w:shd w:val="clear" w:color="auto" w:fill="auto"/>
          <w:lang w:val="en-US" w:eastAsia="en-US" w:bidi="en-US"/>
        </w:rPr>
        <w:t xml:space="preserve">= -3130 feet and </w:t>
      </w:r>
      <w:r>
        <w:rPr>
          <w:i/>
          <w:iCs/>
          <w:spacing w:val="0"/>
          <w:w w:val="100"/>
          <w:position w:val="0"/>
          <w:shd w:val="clear" w:color="auto" w:fill="auto"/>
          <w:lang w:val="en-US" w:eastAsia="en-US" w:bidi="en-US"/>
        </w:rPr>
        <w:t>db=</w:t>
      </w:r>
      <w:r>
        <w:rPr>
          <w:spacing w:val="0"/>
          <w:w w:val="100"/>
          <w:position w:val="0"/>
          <w:shd w:val="clear" w:color="auto" w:fill="auto"/>
          <w:lang w:val="en-US" w:eastAsia="en-US" w:bidi="en-US"/>
        </w:rPr>
        <w:t xml:space="preserve"> - 1746 feet, the former being 150, the latter 84 millionth parts of the semi-axis. The corresponding changes in arcs of 1° of latitude and longitude, expressed in seconds of arc and in millionth parts (</w:t>
      </w:r>
      <w:r>
        <w:rPr>
          <w:i/>
          <w:iCs/>
          <w:spacing w:val="0"/>
          <w:w w:val="100"/>
          <w:position w:val="0"/>
          <w:shd w:val="clear" w:color="auto" w:fill="auto"/>
          <w:lang w:val="en-US" w:eastAsia="en-US" w:bidi="en-US"/>
        </w:rPr>
        <w:t>μ</w:t>
      </w:r>
      <w:r>
        <w:rPr>
          <w:spacing w:val="0"/>
          <w:w w:val="100"/>
          <w:position w:val="0"/>
          <w:shd w:val="clear" w:color="auto" w:fill="auto"/>
          <w:lang w:val="en-US" w:eastAsia="en-US" w:bidi="en-US"/>
        </w:rPr>
        <w:t>) of arc-length, are as follows :—</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lat. 5° rf.∆λ= - </w:t>
      </w:r>
      <w:r>
        <w:rPr>
          <w:spacing w:val="0"/>
          <w:w w:val="100"/>
          <w:position w:val="0"/>
          <w:shd w:val="clear" w:color="auto" w:fill="auto"/>
          <w:lang w:val="el-GR" w:eastAsia="el-GR" w:bidi="el-GR"/>
        </w:rPr>
        <w:t xml:space="preserve">"Ό69 </w:t>
      </w:r>
      <w:r>
        <w:rPr>
          <w:spacing w:val="0"/>
          <w:w w:val="100"/>
          <w:position w:val="0"/>
          <w:shd w:val="clear" w:color="auto" w:fill="auto"/>
          <w:lang w:val="en-US" w:eastAsia="en-US" w:bidi="en-US"/>
        </w:rPr>
        <w:t xml:space="preserve">or 19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dΛL=</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540or 150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w:t>
      </w:r>
    </w:p>
    <w:p>
      <w:pPr>
        <w:pStyle w:val="Style5"/>
        <w:keepNext w:val="0"/>
        <w:keepLines w:val="0"/>
        <w:widowControl w:val="0"/>
        <w:shd w:val="clear" w:color="auto" w:fill="auto"/>
        <w:tabs>
          <w:tab w:pos="838" w:val="center"/>
          <w:tab w:pos="1014" w:val="left"/>
          <w:tab w:pos="1414" w:val="left"/>
          <w:tab w:pos="2570" w:val="center"/>
          <w:tab w:pos="2768" w:val="left"/>
          <w:tab w:pos="3466" w:val="center"/>
          <w:tab w:pos="3804" w:val="center"/>
          <w:tab w:pos="3884" w:val="left"/>
        </w:tabs>
        <w:bidi w:val="0"/>
        <w:spacing w:line="211" w:lineRule="auto"/>
        <w:ind w:left="0" w:firstLine="0"/>
        <w:jc w:val="left"/>
      </w:pPr>
      <w:r>
        <w:rPr>
          <w:spacing w:val="0"/>
          <w:w w:val="100"/>
          <w:position w:val="0"/>
          <w:shd w:val="clear" w:color="auto" w:fill="auto"/>
          <w:lang w:val="de-DE" w:eastAsia="de-DE" w:bidi="de-DE"/>
        </w:rPr>
        <w:t>„</w:t>
        <w:tab/>
      </w:r>
      <w:r>
        <w:rPr>
          <w:spacing w:val="0"/>
          <w:w w:val="100"/>
          <w:position w:val="0"/>
          <w:shd w:val="clear" w:color="auto" w:fill="auto"/>
          <w:lang w:val="en-US" w:eastAsia="en-US" w:bidi="en-US"/>
        </w:rPr>
        <w:t>15°</w:t>
        <w:tab/>
      </w:r>
      <w:r>
        <w:rPr>
          <w:spacing w:val="0"/>
          <w:w w:val="100"/>
          <w:position w:val="0"/>
          <w:shd w:val="clear" w:color="auto" w:fill="auto"/>
          <w:lang w:val="de-DE" w:eastAsia="de-DE" w:bidi="de-DE"/>
        </w:rPr>
        <w:t>„</w:t>
        <w:tab/>
      </w:r>
      <w:r>
        <w:rPr>
          <w:spacing w:val="0"/>
          <w:w w:val="100"/>
          <w:position w:val="0"/>
          <w:shd w:val="clear" w:color="auto" w:fill="auto"/>
          <w:lang w:val="en-US" w:eastAsia="en-US" w:bidi="en-US"/>
        </w:rPr>
        <w:t>-"∙113 ,, 31,,</w:t>
        <w:tab/>
      </w:r>
      <w:r>
        <w:rPr>
          <w:spacing w:val="0"/>
          <w:w w:val="100"/>
          <w:position w:val="0"/>
          <w:shd w:val="clear" w:color="auto" w:fill="auto"/>
          <w:lang w:val="de-DE" w:eastAsia="de-DE" w:bidi="de-DE"/>
        </w:rPr>
        <w:t>„</w:t>
        <w:tab/>
        <w:t>„</w:t>
        <w:tab/>
      </w:r>
      <w:r>
        <w:rPr>
          <w:spacing w:val="0"/>
          <w:w w:val="100"/>
          <w:position w:val="0"/>
          <w:shd w:val="clear" w:color="auto" w:fill="auto"/>
          <w:lang w:val="en-US" w:eastAsia="en-US" w:bidi="en-US"/>
        </w:rPr>
        <w:t>-"∙554</w:t>
        <w:tab/>
        <w:t>,,</w:t>
        <w:tab/>
        <w:t>154,, ;</w:t>
      </w:r>
    </w:p>
    <w:p>
      <w:pPr>
        <w:pStyle w:val="Style5"/>
        <w:keepNext w:val="0"/>
        <w:keepLines w:val="0"/>
        <w:widowControl w:val="0"/>
        <w:shd w:val="clear" w:color="auto" w:fill="auto"/>
        <w:tabs>
          <w:tab w:pos="838" w:val="center"/>
          <w:tab w:pos="1014" w:val="left"/>
          <w:tab w:pos="1414" w:val="left"/>
          <w:tab w:pos="2570" w:val="center"/>
          <w:tab w:pos="2768" w:val="left"/>
          <w:tab w:pos="3466" w:val="center"/>
          <w:tab w:pos="3804" w:val="center"/>
          <w:tab w:pos="3884" w:val="left"/>
        </w:tabs>
        <w:bidi w:val="0"/>
        <w:spacing w:line="211" w:lineRule="auto"/>
        <w:ind w:left="0" w:firstLine="0"/>
        <w:jc w:val="left"/>
      </w:pPr>
      <w:r>
        <w:rPr>
          <w:spacing w:val="0"/>
          <w:w w:val="100"/>
          <w:position w:val="0"/>
          <w:shd w:val="clear" w:color="auto" w:fill="auto"/>
          <w:lang w:val="en-US" w:eastAsia="en-US" w:bidi="en-US"/>
        </w:rPr>
        <w:t>,,</w:t>
        <w:tab/>
        <w:t>25°</w:t>
        <w:tab/>
      </w:r>
      <w:r>
        <w:rPr>
          <w:spacing w:val="0"/>
          <w:w w:val="100"/>
          <w:position w:val="0"/>
          <w:shd w:val="clear" w:color="auto" w:fill="auto"/>
          <w:lang w:val="de-DE" w:eastAsia="de-DE" w:bidi="de-DE"/>
        </w:rPr>
        <w:t>„</w:t>
        <w:tab/>
      </w:r>
      <w:r>
        <w:rPr>
          <w:spacing w:val="0"/>
          <w:w w:val="100"/>
          <w:position w:val="0"/>
          <w:shd w:val="clear" w:color="auto" w:fill="auto"/>
          <w:lang w:val="en-US" w:eastAsia="en-US" w:bidi="en-US"/>
        </w:rPr>
        <w:t>-"∙195,,54,,</w:t>
        <w:tab/>
      </w:r>
      <w:r>
        <w:rPr>
          <w:spacing w:val="0"/>
          <w:w w:val="100"/>
          <w:position w:val="0"/>
          <w:shd w:val="clear" w:color="auto" w:fill="auto"/>
          <w:lang w:val="de-DE" w:eastAsia="de-DE" w:bidi="de-DE"/>
        </w:rPr>
        <w:t>„</w:t>
        <w:tab/>
      </w:r>
      <w:r>
        <w:rPr>
          <w:spacing w:val="0"/>
          <w:w w:val="100"/>
          <w:position w:val="0"/>
          <w:shd w:val="clear" w:color="auto" w:fill="auto"/>
          <w:lang w:val="en-US" w:eastAsia="en-US" w:bidi="en-US"/>
        </w:rPr>
        <w:t>,,</w:t>
        <w:tab/>
        <w:t>-"∙581</w:t>
        <w:tab/>
        <w:t>,,</w:t>
        <w:tab/>
        <w:t>161;</w:t>
      </w:r>
    </w:p>
    <w:p>
      <w:pPr>
        <w:pStyle w:val="Style5"/>
        <w:keepNext w:val="0"/>
        <w:keepLines w:val="0"/>
        <w:widowControl w:val="0"/>
        <w:shd w:val="clear" w:color="auto" w:fill="auto"/>
        <w:tabs>
          <w:tab w:pos="831" w:val="center"/>
          <w:tab w:pos="1007" w:val="left"/>
          <w:tab w:pos="1407" w:val="left"/>
          <w:tab w:pos="2562" w:val="center"/>
          <w:tab w:pos="2760" w:val="left"/>
          <w:tab w:pos="3459" w:val="center"/>
          <w:tab w:pos="3797" w:val="center"/>
          <w:tab w:pos="3876" w:val="left"/>
        </w:tabs>
        <w:bidi w:val="0"/>
        <w:spacing w:line="211" w:lineRule="auto"/>
        <w:ind w:left="0" w:firstLine="0"/>
        <w:jc w:val="left"/>
      </w:pPr>
      <w:r>
        <w:rPr>
          <w:spacing w:val="0"/>
          <w:w w:val="100"/>
          <w:position w:val="0"/>
          <w:shd w:val="clear" w:color="auto" w:fill="auto"/>
          <w:lang w:val="de-DE" w:eastAsia="de-DE" w:bidi="de-DE"/>
        </w:rPr>
        <w:t>„</w:t>
        <w:tab/>
      </w:r>
      <w:r>
        <w:rPr>
          <w:spacing w:val="0"/>
          <w:w w:val="100"/>
          <w:position w:val="0"/>
          <w:shd w:val="clear" w:color="auto" w:fill="auto"/>
          <w:lang w:val="en-US" w:eastAsia="en-US" w:bidi="en-US"/>
        </w:rPr>
        <w:t>35°</w:t>
        <w:tab/>
      </w:r>
      <w:r>
        <w:rPr>
          <w:spacing w:val="0"/>
          <w:w w:val="100"/>
          <w:position w:val="0"/>
          <w:shd w:val="clear" w:color="auto" w:fill="auto"/>
          <w:lang w:val="de-DE" w:eastAsia="de-DE" w:bidi="de-DE"/>
        </w:rPr>
        <w:t>„</w:t>
        <w:tab/>
      </w:r>
      <w:r>
        <w:rPr>
          <w:spacing w:val="0"/>
          <w:w w:val="100"/>
          <w:position w:val="0"/>
          <w:shd w:val="clear" w:color="auto" w:fill="auto"/>
          <w:lang w:val="en-US" w:eastAsia="en-US" w:bidi="en-US"/>
        </w:rPr>
        <w:t xml:space="preserve">-"∙303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84,,</w:t>
        <w:tab/>
      </w:r>
      <w:r>
        <w:rPr>
          <w:spacing w:val="0"/>
          <w:w w:val="100"/>
          <w:position w:val="0"/>
          <w:shd w:val="clear" w:color="auto" w:fill="auto"/>
          <w:lang w:val="de-DE" w:eastAsia="de-DE" w:bidi="de-DE"/>
        </w:rPr>
        <w:t>„</w:t>
        <w:tab/>
        <w:t>„</w:t>
        <w:tab/>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617</w:t>
        <w:tab/>
      </w:r>
      <w:r>
        <w:rPr>
          <w:spacing w:val="0"/>
          <w:w w:val="100"/>
          <w:position w:val="0"/>
          <w:shd w:val="clear" w:color="auto" w:fill="auto"/>
          <w:lang w:val="de-DE" w:eastAsia="de-DE" w:bidi="de-DE"/>
        </w:rPr>
        <w:t>„</w:t>
        <w:tab/>
      </w:r>
      <w:r>
        <w:rPr>
          <w:spacing w:val="0"/>
          <w:w w:val="100"/>
          <w:position w:val="0"/>
          <w:shd w:val="clear" w:color="auto" w:fill="auto"/>
          <w:lang w:val="en-US" w:eastAsia="en-US" w:bidi="en-US"/>
        </w:rPr>
        <w:t xml:space="preserve">171 </w:t>
      </w:r>
      <w:r>
        <w:rPr>
          <w:spacing w:val="0"/>
          <w:w w:val="100"/>
          <w:position w:val="0"/>
          <w:shd w:val="clear" w:color="auto" w:fill="auto"/>
          <w:lang w:val="de-DE" w:eastAsia="de-DE" w:bidi="de-DE"/>
        </w:rPr>
        <w:t>„.</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These assumed errors in the geodetic latitudes and longi</w:t>
        <w:softHyphen/>
        <w:t>tudes are of service when comparisons are made between independent astronomical and geodetic determinations at</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any points for which both may be available : they indi</w:t>
        <w:softHyphen/>
        <w:t>cate the extent to which differences may be attributable to errors in the adopted geodetic constants, as distinct from errors in the trigonometrical or the astronomical operations.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17. </w:t>
      </w:r>
      <w:r>
        <w:rPr>
          <w:i/>
          <w:iCs/>
          <w:spacing w:val="0"/>
          <w:w w:val="100"/>
          <w:position w:val="0"/>
          <w:shd w:val="clear" w:color="auto" w:fill="auto"/>
          <w:lang w:val="en-US" w:eastAsia="en-US" w:bidi="en-US"/>
        </w:rPr>
        <w:t>Final Reduction of Principal Triangulations—</w:t>
      </w:r>
      <w:r>
        <w:rPr>
          <w:spacing w:val="0"/>
          <w:w w:val="100"/>
          <w:position w:val="0"/>
          <w:shd w:val="clear" w:color="auto" w:fill="auto"/>
          <w:lang w:val="en-US" w:eastAsia="en-US" w:bidi="en-US"/>
        </w:rPr>
        <w:t xml:space="preserve">The calculations described so far suffice to make the angles of the several trigonometrical figures consistent </w:t>
      </w:r>
      <w:r>
        <w:rPr>
          <w:i/>
          <w:iCs/>
          <w:spacing w:val="0"/>
          <w:w w:val="100"/>
          <w:position w:val="0"/>
          <w:shd w:val="clear" w:color="auto" w:fill="auto"/>
          <w:lang w:val="en-US" w:eastAsia="en-US" w:bidi="en-US"/>
        </w:rPr>
        <w:t>inter se,</w:t>
      </w:r>
      <w:r>
        <w:rPr>
          <w:spacing w:val="0"/>
          <w:w w:val="100"/>
          <w:position w:val="0"/>
          <w:shd w:val="clear" w:color="auto" w:fill="auto"/>
          <w:lang w:val="en-US" w:eastAsia="en-US" w:bidi="en-US"/>
        </w:rPr>
        <w:t xml:space="preserve"> and to give preliminary values of the lengths and azimuths of the sides and the latitudes and longitudes of the stations. The results are amply sufficient for the requirements of the topographer and land surveyor, and they are published in preliminary charts, which give full numerical details of latitude, longitude, azimuth, and side-length, and of height also, for each portion of the triangulation—secondary as well as principal—as executed year by year. But on the completion of the several chains of triangles further reduc</w:t>
        <w:softHyphen/>
        <w:t>tions became necessary, to make the triangulation every</w:t>
        <w:softHyphen/>
        <w:t xml:space="preserve">where consistent </w:t>
      </w:r>
      <w:r>
        <w:rPr>
          <w:i/>
          <w:iCs/>
          <w:spacing w:val="0"/>
          <w:w w:val="100"/>
          <w:position w:val="0"/>
          <w:shd w:val="clear" w:color="auto" w:fill="auto"/>
          <w:lang w:val="en-US" w:eastAsia="en-US" w:bidi="en-US"/>
        </w:rPr>
        <w:t>inter se</w:t>
      </w:r>
      <w:r>
        <w:rPr>
          <w:spacing w:val="0"/>
          <w:w w:val="100"/>
          <w:position w:val="0"/>
          <w:shd w:val="clear" w:color="auto" w:fill="auto"/>
          <w:lang w:val="en-US" w:eastAsia="en-US" w:bidi="en-US"/>
        </w:rPr>
        <w:t xml:space="preserve"> and with the verificatory base</w:t>
        <w:softHyphen/>
        <w:t>lines, so that the lengths and azimuths of common sides and the latitudes and longitudes of common stations should be identical at the junctions of chains, and that the measured and computed lengths of the base-lines should also be identical.</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How this was done will now be set forth. But first it must be noted that the triangulation might at the same time have been made consistent with any values of latitude, longitude, or azimuth which had been determined by astronomical observations at either of the trigonometrical stations. This, however, was undesirable, because such observations are liable to errors from deflexion of the plumb-line from the true normal under the influence of local attraction, and these errors are of a much greater magnitude than those that would be generated in triangu</w:t>
        <w:softHyphen/>
        <w:t>lating between astronomical stations which are not a great distance apart. The trigonometrical elements could not be forced into accordance with the astronomical without altering the angles by amounts much larger than their probable errors, and the results would be useless for in</w:t>
        <w:softHyphen/>
        <w:t>vestigations of the figure of the earth. The only inde</w:t>
        <w:softHyphen/>
        <w:t>pendent facts of observation which could be legitimately combined with the angular adjustments were the base-lines, and all these were employed, while the several astronomical determinations—of latitude, differential longitude, and azimuth—were held in reserve for future geodetic investi</w:t>
        <w:softHyphen/>
        <w:t>gations.</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As an illustration of the problem for treatment, suppose a com</w:t>
        <w:softHyphen/>
        <w:t>bination of three meridional and two longitudinal chains comprising seventy-two single triangles, with a base-line at each corner, as shown in the accompanying diagram (fig. 2) ; suppose the three angles of every triangle to have been</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measured and made con</w:t>
        <w:softHyphen/>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sistent. Let A be the ori</w:t>
        <w:softHyphen/>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gin, with its latitude and</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longitude given, and also</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the length and azimuth of</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the adjoining base-line.</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With these data processes</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of calculation are carried</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through the triangulation</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to obtain the lengths and</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azimuths of the sides and</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the latitudes and longi</w:t>
        <w:softHyphen/>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tudes of the stations, say in the following order :—from A through B to E, through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to E, through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to D, through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and E to C, and through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and D to C. Then there are two values of side, azimuth, latitude, and longitude at E,—one from the right</w:t>
        <w:softHyphen/>
        <w:t xml:space="preserve">hand chains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B, the other from the left-hand chains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similarly there are two sets of values at C ; and each of the base</w:t>
        <w:softHyphen/>
        <w:t xml:space="preserve">lines at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C, and D has a calculated as well as a measured value. Thus eleven absolute errors are presented for dispersion over the triangulation by the application of the most appropriate correction to each angle, and, as a preliminary to the determination of these corrections, equations must be constructed between each of the absolute errors and the unknown errors of the angles from which</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w:t>
      </w:r>
      <w:r>
        <w:rPr>
          <w:i/>
          <w:iCs/>
          <w:spacing w:val="0"/>
          <w:w w:val="100"/>
          <w:position w:val="0"/>
          <w:shd w:val="clear" w:color="auto" w:fill="auto"/>
          <w:lang w:val="en-US" w:eastAsia="en-US" w:bidi="en-US"/>
        </w:rPr>
        <w:t>Account of the Principal Triangulation of the Ordnance Sur</w:t>
        <w:softHyphen/>
        <w:t>vey,</w:t>
      </w:r>
      <w:r>
        <w:rPr>
          <w:spacing w:val="0"/>
          <w:w w:val="100"/>
          <w:position w:val="0"/>
          <w:shd w:val="clear" w:color="auto" w:fill="auto"/>
          <w:lang w:val="en-US" w:eastAsia="en-US" w:bidi="en-US"/>
        </w:rPr>
        <w:t xml:space="preserve"> 1858, and </w:t>
      </w:r>
      <w:r>
        <w:rPr>
          <w:i/>
          <w:iCs/>
          <w:spacing w:val="0"/>
          <w:w w:val="100"/>
          <w:position w:val="0"/>
          <w:shd w:val="clear" w:color="auto" w:fill="auto"/>
          <w:lang w:val="en-US" w:eastAsia="en-US" w:bidi="en-US"/>
        </w:rPr>
        <w:t>Comparisons of Standards of Length,</w:t>
      </w:r>
      <w:r>
        <w:rPr>
          <w:spacing w:val="0"/>
          <w:w w:val="100"/>
          <w:position w:val="0"/>
          <w:shd w:val="clear" w:color="auto" w:fill="auto"/>
          <w:lang w:val="en-US" w:eastAsia="en-US" w:bidi="en-US"/>
        </w:rPr>
        <w:t xml:space="preserve"> 1866.</w:t>
      </w:r>
    </w:p>
    <w:p>
      <w:pPr>
        <w:widowControl w:val="0"/>
        <w:spacing w:line="1" w:lineRule="exact"/>
      </w:pPr>
    </w:p>
    <w:sectPr>
      <w:footnotePr>
        <w:pos w:val="pageBottom"/>
        <w:numFmt w:val="decimal"/>
        <w:numRestart w:val="continuous"/>
      </w:footnotePr>
      <w:type w:val="continuous"/>
      <w:pgSz w:w="12240" w:h="16840"/>
      <w:pgMar w:top="890" w:left="1526" w:right="1404" w:bottom="8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9">
    <w:name w:val="Body text (6)_"/>
    <w:basedOn w:val="DefaultParagraphFont"/>
    <w:link w:val="Style8"/>
    <w:rPr>
      <w:rFonts w:ascii="Times New Roman" w:eastAsia="Times New Roman" w:hAnsi="Times New Roman" w:cs="Times New Roman"/>
      <w:b/>
      <w:bCs/>
      <w:i/>
      <w:iCs/>
      <w:smallCaps w:val="0"/>
      <w:strike w:val="0"/>
      <w:color w:val="4A3E2A"/>
      <w:sz w:val="9"/>
      <w:szCs w:val="9"/>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5">
    <w:name w:val="Body text (4)"/>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8">
    <w:name w:val="Body text (6)"/>
    <w:basedOn w:val="Normal"/>
    <w:link w:val="CharStyle9"/>
    <w:pPr>
      <w:widowControl w:val="0"/>
      <w:shd w:val="clear" w:color="auto" w:fill="FFFFFF"/>
      <w:spacing w:line="226" w:lineRule="auto"/>
      <w:ind w:left="1200"/>
      <w:jc w:val="both"/>
    </w:pPr>
    <w:rPr>
      <w:rFonts w:ascii="Times New Roman" w:eastAsia="Times New Roman" w:hAnsi="Times New Roman" w:cs="Times New Roman"/>
      <w:b/>
      <w:bCs/>
      <w:i/>
      <w:iCs/>
      <w:smallCaps w:val="0"/>
      <w:strike w:val="0"/>
      <w:color w:val="4A3E2A"/>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