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1" w:lineRule="auto"/>
        <w:ind w:left="0" w:firstLine="0"/>
        <w:jc w:val="left"/>
      </w:pPr>
      <w:r>
        <w:rPr>
          <w:spacing w:val="0"/>
          <w:w w:val="100"/>
          <w:position w:val="0"/>
          <w:shd w:val="clear" w:color="auto" w:fill="auto"/>
          <w:lang w:val="en-US" w:eastAsia="en-US" w:bidi="en-US"/>
        </w:rPr>
        <w:t>glιah, he undertook to make a recension in Arabic of the political history, which he all but finished within the space of one month before his last illness came on.@@</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This edition is enriched with many references to Muhammadan writers and literature which are wanting in the Syriac. It is entitled </w:t>
      </w:r>
      <w:r>
        <w:rPr>
          <w:i/>
          <w:iCs/>
          <w:spacing w:val="0"/>
          <w:w w:val="100"/>
          <w:position w:val="0"/>
          <w:shd w:val="clear" w:color="auto" w:fill="auto"/>
          <w:lang w:val="en-US" w:eastAsia="en-US" w:bidi="en-US"/>
        </w:rPr>
        <w:t>al-Mukhtasar fi 'd-Duwal,</w:t>
      </w:r>
      <w:r>
        <w:rPr>
          <w:spacing w:val="0"/>
          <w:w w:val="100"/>
          <w:position w:val="0"/>
          <w:shd w:val="clear" w:color="auto" w:fill="auto"/>
          <w:lang w:val="en-US" w:eastAsia="en-US" w:bidi="en-US"/>
        </w:rPr>
        <w:t xml:space="preserve"> or “ Com</w:t>
        <w:softHyphen/>
        <w:t>pendious History of the Dynasties.”@@</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Asa poet </w:t>
      </w:r>
      <w:r>
        <w:rPr>
          <w:spacing w:val="0"/>
          <w:w w:val="100"/>
          <w:position w:val="0"/>
          <w:shd w:val="clear" w:color="auto" w:fill="auto"/>
          <w:lang w:val="fr-FR" w:eastAsia="fr-FR" w:bidi="fr-FR"/>
        </w:rPr>
        <w:t xml:space="preserve">Bar-Hebræus </w:t>
      </w:r>
      <w:r>
        <w:rPr>
          <w:spacing w:val="0"/>
          <w:w w:val="100"/>
          <w:position w:val="0"/>
          <w:shd w:val="clear" w:color="auto" w:fill="auto"/>
          <w:lang w:val="en-US" w:eastAsia="en-US" w:bidi="en-US"/>
        </w:rPr>
        <w:t xml:space="preserve">is admired by his countrymen, and even Renan has thought the poem on the theme </w:t>
      </w:r>
      <w:r>
        <w:rPr>
          <w:i/>
          <w:iCs/>
          <w:spacing w:val="0"/>
          <w:w w:val="100"/>
          <w:position w:val="0"/>
          <w:shd w:val="clear" w:color="auto" w:fill="auto"/>
          <w:lang w:val="en-US" w:eastAsia="en-US" w:bidi="en-US"/>
        </w:rPr>
        <w:t xml:space="preserve">Bona Lex </w:t>
      </w:r>
      <w:r>
        <w:rPr>
          <w:i/>
          <w:iCs/>
          <w:spacing w:val="0"/>
          <w:w w:val="100"/>
          <w:position w:val="0"/>
          <w:shd w:val="clear" w:color="auto" w:fill="auto"/>
          <w:lang w:val="la-001" w:eastAsia="la-001" w:bidi="la-001"/>
        </w:rPr>
        <w:t>sed Melior Philosophia</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to be worthy of publi</w:t>
        <w:softHyphen/>
        <w:t>cation.@@</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 xml:space="preserve"> Some of the poems were badly edited and translated by Von Lengerke in 1836-38 according to the Paris MS. </w:t>
      </w:r>
      <w:r>
        <w:rPr>
          <w:spacing w:val="0"/>
          <w:w w:val="100"/>
          <w:position w:val="0"/>
          <w:shd w:val="clear" w:color="auto" w:fill="auto"/>
          <w:lang w:val="fr-FR" w:eastAsia="fr-FR" w:bidi="fr-FR"/>
        </w:rPr>
        <w:t xml:space="preserve">Ancien fonds </w:t>
      </w:r>
      <w:r>
        <w:rPr>
          <w:spacing w:val="0"/>
          <w:w w:val="100"/>
          <w:position w:val="0"/>
          <w:shd w:val="clear" w:color="auto" w:fill="auto"/>
          <w:lang w:val="en-US" w:eastAsia="en-US" w:bidi="en-US"/>
        </w:rPr>
        <w:t xml:space="preserve">130 ; others have been published by the </w:t>
      </w:r>
      <w:r>
        <w:rPr>
          <w:spacing w:val="0"/>
          <w:w w:val="100"/>
          <w:position w:val="0"/>
          <w:shd w:val="clear" w:color="auto" w:fill="auto"/>
          <w:lang w:val="fr-FR" w:eastAsia="fr-FR" w:bidi="fr-FR"/>
        </w:rPr>
        <w:t xml:space="preserve">Maronite </w:t>
      </w:r>
      <w:r>
        <w:rPr>
          <w:spacing w:val="0"/>
          <w:w w:val="100"/>
          <w:position w:val="0"/>
          <w:shd w:val="clear" w:color="auto" w:fill="auto"/>
          <w:lang w:val="en-US" w:eastAsia="en-US" w:bidi="en-US"/>
        </w:rPr>
        <w:t xml:space="preserve">priest Augustinus </w:t>
      </w:r>
      <w:r>
        <w:rPr>
          <w:spacing w:val="0"/>
          <w:w w:val="100"/>
          <w:position w:val="0"/>
          <w:shd w:val="clear" w:color="auto" w:fill="auto"/>
          <w:lang w:val="fr-FR" w:eastAsia="fr-FR" w:bidi="fr-FR"/>
        </w:rPr>
        <w:t>Scebābi</w:t>
      </w:r>
      <w:r>
        <w:rPr>
          <w:spacing w:val="0"/>
          <w:w w:val="100"/>
          <w:position w:val="0"/>
          <w:shd w:val="clear" w:color="auto" w:fill="auto"/>
          <w:lang w:val="en-US" w:eastAsia="en-US" w:bidi="en-US"/>
        </w:rPr>
        <w:t xml:space="preserve"> at Rome, 1877. The </w:t>
      </w:r>
      <w:r>
        <w:rPr>
          <w:i/>
          <w:iCs/>
          <w:spacing w:val="0"/>
          <w:w w:val="100"/>
          <w:position w:val="0"/>
          <w:shd w:val="clear" w:color="auto" w:fill="auto"/>
          <w:lang w:val="en-US" w:eastAsia="en-US" w:bidi="en-US"/>
        </w:rPr>
        <w:t xml:space="preserve">Carmen </w:t>
      </w:r>
      <w:r>
        <w:rPr>
          <w:i/>
          <w:iCs/>
          <w:spacing w:val="0"/>
          <w:w w:val="100"/>
          <w:position w:val="0"/>
          <w:shd w:val="clear" w:color="auto" w:fill="auto"/>
          <w:lang w:val="la-001" w:eastAsia="la-001" w:bidi="la-001"/>
        </w:rPr>
        <w:t>de Divina Sapi</w:t>
        <w:softHyphen/>
        <w:t>entia</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was brought out so long ago as 1638 by Gabriel Sionita, and has been republished at Rome in 1880 by </w:t>
      </w:r>
      <w:r>
        <w:rPr>
          <w:spacing w:val="0"/>
          <w:w w:val="100"/>
          <w:position w:val="0"/>
          <w:shd w:val="clear" w:color="auto" w:fill="auto"/>
          <w:lang w:val="fr-FR" w:eastAsia="fr-FR" w:bidi="fr-FR"/>
        </w:rPr>
        <w:t xml:space="preserve">Yohannā </w:t>
      </w:r>
      <w:r>
        <w:rPr>
          <w:spacing w:val="0"/>
          <w:w w:val="100"/>
          <w:position w:val="0"/>
          <w:shd w:val="clear" w:color="auto" w:fill="auto"/>
          <w:lang w:val="en-US" w:eastAsia="en-US" w:bidi="en-US"/>
        </w:rPr>
        <w:t>Notayn</w:t>
      </w:r>
    </w:p>
    <w:p>
      <w:pPr>
        <w:pStyle w:val="Style2"/>
        <w:keepNext w:val="0"/>
        <w:keepLines w:val="0"/>
        <w:widowControl w:val="0"/>
        <w:shd w:val="clear" w:color="auto" w:fill="auto"/>
        <w:tabs>
          <w:tab w:pos="1476" w:val="left"/>
          <w:tab w:pos="1829" w:val="left"/>
        </w:tabs>
        <w:bidi w:val="0"/>
        <w:spacing w:line="180" w:lineRule="auto"/>
        <w:ind w:left="0" w:firstLine="0"/>
        <w:jc w:val="left"/>
      </w:pPr>
      <w:r>
        <w:rPr>
          <w:spacing w:val="0"/>
          <w:w w:val="100"/>
          <w:position w:val="0"/>
          <w:shd w:val="clear" w:color="auto" w:fill="auto"/>
          <w:lang w:val="en-US" w:eastAsia="en-US" w:bidi="en-US"/>
        </w:rPr>
        <w:t>Jθul</w:t>
        <w:tab/>
        <w:t>O</w:t>
        <w:tab/>
        <w:t>*3x</w:t>
      </w:r>
    </w:p>
    <w:p>
      <w:pPr>
        <w:pStyle w:val="Style2"/>
        <w:keepNext w:val="0"/>
        <w:keepLines w:val="0"/>
        <w:widowControl w:val="0"/>
        <w:shd w:val="clear" w:color="auto" w:fill="auto"/>
        <w:tabs>
          <w:tab w:pos="1728" w:val="left"/>
        </w:tabs>
        <w:bidi w:val="0"/>
        <w:spacing w:line="202" w:lineRule="auto"/>
        <w:ind w:left="0" w:firstLine="0"/>
        <w:jc w:val="left"/>
      </w:pPr>
      <w:r>
        <w:rPr>
          <w:spacing w:val="0"/>
          <w:w w:val="100"/>
          <w:position w:val="0"/>
          <w:shd w:val="clear" w:color="auto" w:fill="auto"/>
          <w:lang w:val="en-US" w:eastAsia="en-US" w:bidi="en-US"/>
        </w:rPr>
        <w:t>Darauni.@@</w:t>
      </w:r>
      <w:r>
        <w:rPr>
          <w:rFonts w:ascii="Arial" w:eastAsia="Arial" w:hAnsi="Arial" w:cs="Arial"/>
          <w:spacing w:val="0"/>
          <w:w w:val="100"/>
          <w:position w:val="0"/>
          <w:sz w:val="12"/>
          <w:szCs w:val="12"/>
          <w:shd w:val="clear" w:color="auto" w:fill="auto"/>
          <w:vertAlign w:val="superscript"/>
          <w:lang w:val="en-US" w:eastAsia="en-US" w:bidi="en-US"/>
        </w:rPr>
        <w:t>4</w:t>
      </w:r>
      <w:r>
        <w:rPr>
          <w:rFonts w:ascii="Arial" w:eastAsia="Arial" w:hAnsi="Arial" w:cs="Arial"/>
          <w:spacing w:val="0"/>
          <w:w w:val="100"/>
          <w:position w:val="0"/>
          <w:sz w:val="12"/>
          <w:szCs w:val="12"/>
          <w:shd w:val="clear" w:color="auto" w:fill="auto"/>
          <w:lang w:val="en-US" w:eastAsia="en-US" w:bidi="en-US"/>
        </w:rPr>
        <w:t xml:space="preserve"> </w:t>
      </w:r>
      <w:r>
        <w:rPr>
          <w:spacing w:val="0"/>
          <w:w w:val="100"/>
          <w:position w:val="0"/>
          <w:shd w:val="clear" w:color="auto" w:fill="auto"/>
          <w:lang w:val="en-US" w:eastAsia="en-US" w:bidi="en-US"/>
        </w:rPr>
        <w:t xml:space="preserve">In his youth </w:t>
      </w:r>
      <w:r>
        <w:rPr>
          <w:spacing w:val="0"/>
          <w:w w:val="100"/>
          <w:position w:val="0"/>
          <w:shd w:val="clear" w:color="auto" w:fill="auto"/>
          <w:lang w:val="fr-FR" w:eastAsia="fr-FR" w:bidi="fr-FR"/>
        </w:rPr>
        <w:t xml:space="preserve">Bar-Hebræus </w:t>
      </w:r>
      <w:r>
        <w:rPr>
          <w:spacing w:val="0"/>
          <w:w w:val="100"/>
          <w:position w:val="0"/>
          <w:shd w:val="clear" w:color="auto" w:fill="auto"/>
          <w:lang w:val="en-US" w:eastAsia="en-US" w:bidi="en-US"/>
        </w:rPr>
        <w:t xml:space="preserve">wrote a book on the interpretation of dreams, </w:t>
      </w:r>
      <w:r>
        <w:rPr>
          <w:i/>
          <w:iCs/>
          <w:spacing w:val="0"/>
          <w:w w:val="100"/>
          <w:position w:val="0"/>
          <w:shd w:val="clear" w:color="auto" w:fill="auto"/>
          <w:lang w:val="fr-FR" w:eastAsia="fr-FR" w:bidi="fr-FR"/>
        </w:rPr>
        <w:t xml:space="preserve">pushshālç </w:t>
      </w:r>
      <w:r>
        <w:rPr>
          <w:i/>
          <w:iCs/>
          <w:spacing w:val="0"/>
          <w:w w:val="100"/>
          <w:position w:val="0"/>
          <w:shd w:val="clear" w:color="auto" w:fill="auto"/>
          <w:lang w:val="en-US" w:eastAsia="en-US" w:bidi="en-US"/>
        </w:rPr>
        <w:t>helmed</w:t>
      </w:r>
      <w:r>
        <w:rPr>
          <w:spacing w:val="0"/>
          <w:w w:val="100"/>
          <w:position w:val="0"/>
          <w:shd w:val="clear" w:color="auto" w:fill="auto"/>
          <w:lang w:val="en-US" w:eastAsia="en-US" w:bidi="en-US"/>
        </w:rPr>
        <w:t>@@</w:t>
      </w:r>
      <w:r>
        <w:rPr>
          <w:i/>
          <w:iCs/>
          <w:spacing w:val="0"/>
          <w:w w:val="100"/>
          <w:position w:val="0"/>
          <w:shd w:val="clear" w:color="auto" w:fill="auto"/>
          <w:vertAlign w:val="superscript"/>
          <w:lang w:val="en-US" w:eastAsia="en-US" w:bidi="en-US"/>
        </w:rPr>
        <w:t>5</w:t>
      </w:r>
      <w:r>
        <w:rPr>
          <w:spacing w:val="0"/>
          <w:w w:val="100"/>
          <w:position w:val="0"/>
          <w:shd w:val="clear" w:color="auto" w:fill="auto"/>
          <w:lang w:val="en-US" w:eastAsia="en-US" w:bidi="en-US"/>
        </w:rPr>
        <w:t xml:space="preserve">; and in his later years he made a collection of entertaining and humorous stories in Syriac, entitled </w:t>
      </w:r>
      <w:r>
        <w:rPr>
          <w:i/>
          <w:iCs/>
          <w:spacing w:val="0"/>
          <w:w w:val="100"/>
          <w:position w:val="0"/>
          <w:shd w:val="clear" w:color="auto" w:fill="auto"/>
          <w:lang w:val="fr-FR" w:eastAsia="fr-FR" w:bidi="fr-FR"/>
        </w:rPr>
        <w:t>Kéthābhā dléé- Thunnāye Méghahljékhāne,</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with Arabic counterpart under the title of </w:t>
      </w:r>
      <w:r>
        <w:rPr>
          <w:i/>
          <w:iCs/>
          <w:spacing w:val="0"/>
          <w:w w:val="100"/>
          <w:position w:val="0"/>
          <w:shd w:val="clear" w:color="auto" w:fill="auto"/>
          <w:lang w:val="en-US" w:eastAsia="en-US" w:bidi="en-US"/>
        </w:rPr>
        <w:t xml:space="preserve">Daf al-Hamm, </w:t>
      </w:r>
      <w:r>
        <w:rPr>
          <w:spacing w:val="0"/>
          <w:w w:val="100"/>
          <w:position w:val="0"/>
          <w:shd w:val="clear" w:color="auto" w:fill="auto"/>
          <w:lang w:val="en-US" w:eastAsia="en-US" w:bidi="en-US"/>
        </w:rPr>
        <w:t xml:space="preserve">“the Driving away of Care.”@@® The contents of the </w:t>
      </w:r>
      <w:r>
        <w:rPr>
          <w:i/>
          <w:iCs/>
          <w:spacing w:val="0"/>
          <w:w w:val="100"/>
          <w:position w:val="0"/>
          <w:shd w:val="clear" w:color="auto" w:fill="auto"/>
          <w:lang w:val="de-DE" w:eastAsia="de-DE" w:bidi="de-DE"/>
        </w:rPr>
        <w:t>Tunnāye</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are, however, more varied than the title seems to promise, as may be seen from Assemani’s enumeration of the chapters, </w:t>
      </w:r>
      <w:r>
        <w:rPr>
          <w:i/>
          <w:iCs/>
          <w:spacing w:val="0"/>
          <w:w w:val="100"/>
          <w:position w:val="0"/>
          <w:shd w:val="clear" w:color="auto" w:fill="auto"/>
          <w:lang w:val="en-US" w:eastAsia="en-US" w:bidi="en-US"/>
        </w:rPr>
        <w:t>B.O.,</w:t>
      </w:r>
      <w:r>
        <w:rPr>
          <w:spacing w:val="0"/>
          <w:w w:val="100"/>
          <w:position w:val="0"/>
          <w:shd w:val="clear" w:color="auto" w:fill="auto"/>
          <w:lang w:val="en-US" w:eastAsia="en-US" w:bidi="en-US"/>
        </w:rPr>
        <w:t xml:space="preserve"> ii. 306.@@</w:t>
      </w:r>
      <w:r>
        <w:rPr>
          <w:spacing w:val="0"/>
          <w:w w:val="100"/>
          <w:position w:val="0"/>
          <w:shd w:val="clear" w:color="auto" w:fill="auto"/>
          <w:vertAlign w:val="superscript"/>
          <w:lang w:val="en-US" w:eastAsia="en-US" w:bidi="en-US"/>
        </w:rPr>
        <w:t>7</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 xml:space="preserve">Contemporary with </w:t>
      </w:r>
      <w:r>
        <w:rPr>
          <w:spacing w:val="0"/>
          <w:w w:val="100"/>
          <w:position w:val="0"/>
          <w:shd w:val="clear" w:color="auto" w:fill="auto"/>
          <w:lang w:val="fr-FR" w:eastAsia="fr-FR" w:bidi="fr-FR"/>
        </w:rPr>
        <w:t xml:space="preserve">Bar-Hebræus, </w:t>
      </w:r>
      <w:r>
        <w:rPr>
          <w:spacing w:val="0"/>
          <w:w w:val="100"/>
          <w:position w:val="0"/>
          <w:shd w:val="clear" w:color="auto" w:fill="auto"/>
          <w:lang w:val="en-US" w:eastAsia="en-US" w:bidi="en-US"/>
        </w:rPr>
        <w:t xml:space="preserve">though somewhat younger, we may place Daniel bar </w:t>
      </w:r>
      <w:r>
        <w:rPr>
          <w:spacing w:val="0"/>
          <w:w w:val="100"/>
          <w:position w:val="0"/>
          <w:shd w:val="clear" w:color="auto" w:fill="auto"/>
          <w:lang w:val="fr-FR" w:eastAsia="fr-FR" w:bidi="fr-FR"/>
        </w:rPr>
        <w:t xml:space="preserve">Khattāb, </w:t>
      </w:r>
      <w:r>
        <w:rPr>
          <w:spacing w:val="0"/>
          <w:w w:val="100"/>
          <w:position w:val="0"/>
          <w:shd w:val="clear" w:color="auto" w:fill="auto"/>
          <w:lang w:val="en-US" w:eastAsia="en-US" w:bidi="en-US"/>
        </w:rPr>
        <w:t xml:space="preserve">to whom Assemani has devoted two articles in the </w:t>
      </w:r>
      <w:r>
        <w:rPr>
          <w:i/>
          <w:iCs/>
          <w:spacing w:val="0"/>
          <w:w w:val="100"/>
          <w:position w:val="0"/>
          <w:shd w:val="clear" w:color="auto" w:fill="auto"/>
          <w:lang w:val="en-US" w:eastAsia="en-US" w:bidi="en-US"/>
        </w:rPr>
        <w:t>B.O.,</w:t>
      </w:r>
      <w:r>
        <w:rPr>
          <w:spacing w:val="0"/>
          <w:w w:val="100"/>
          <w:position w:val="0"/>
          <w:shd w:val="clear" w:color="auto" w:fill="auto"/>
          <w:lang w:val="en-US" w:eastAsia="en-US" w:bidi="en-US"/>
        </w:rPr>
        <w:t xml:space="preserve"> ii., at pp. 244 and 463. Among the poems of </w:t>
      </w:r>
      <w:r>
        <w:rPr>
          <w:spacing w:val="0"/>
          <w:w w:val="100"/>
          <w:position w:val="0"/>
          <w:shd w:val="clear" w:color="auto" w:fill="auto"/>
          <w:lang w:val="fr-FR" w:eastAsia="fr-FR" w:bidi="fr-FR"/>
        </w:rPr>
        <w:t xml:space="preserve">Bar-Hebræus </w:t>
      </w:r>
      <w:r>
        <w:rPr>
          <w:spacing w:val="0"/>
          <w:w w:val="100"/>
          <w:position w:val="0"/>
          <w:shd w:val="clear" w:color="auto" w:fill="auto"/>
          <w:lang w:val="en-US" w:eastAsia="en-US" w:bidi="en-US"/>
        </w:rPr>
        <w:t xml:space="preserve">we find verses addressed to this Daniel by the Nestorian Khamis bar </w:t>
      </w:r>
      <w:r>
        <w:rPr>
          <w:spacing w:val="0"/>
          <w:w w:val="100"/>
          <w:position w:val="0"/>
          <w:shd w:val="clear" w:color="auto" w:fill="auto"/>
          <w:lang w:val="fr-FR" w:eastAsia="fr-FR" w:bidi="fr-FR"/>
        </w:rPr>
        <w:t xml:space="preserve">Kardāhē </w:t>
      </w:r>
      <w:r>
        <w:rPr>
          <w:spacing w:val="0"/>
          <w:w w:val="100"/>
          <w:position w:val="0"/>
          <w:shd w:val="clear" w:color="auto" w:fill="auto"/>
          <w:lang w:val="en-US" w:eastAsia="en-US" w:bidi="en-US"/>
        </w:rPr>
        <w:t>with his reply and another by Bar-Hebræus.@@</w:t>
      </w:r>
      <w:r>
        <w:rPr>
          <w:spacing w:val="0"/>
          <w:w w:val="100"/>
          <w:position w:val="0"/>
          <w:shd w:val="clear" w:color="auto" w:fill="auto"/>
          <w:vertAlign w:val="superscript"/>
          <w:lang w:val="en-US" w:eastAsia="en-US" w:bidi="en-US"/>
        </w:rPr>
        <w:t xml:space="preserve">8 </w:t>
      </w:r>
      <w:r>
        <w:rPr>
          <w:spacing w:val="0"/>
          <w:w w:val="100"/>
          <w:position w:val="0"/>
          <w:shd w:val="clear" w:color="auto" w:fill="auto"/>
          <w:lang w:val="en-US" w:eastAsia="en-US" w:bidi="en-US"/>
        </w:rPr>
        <w:t xml:space="preserve">He composed abridgements in Arabic of several of </w:t>
      </w:r>
      <w:r>
        <w:rPr>
          <w:spacing w:val="0"/>
          <w:w w:val="100"/>
          <w:position w:val="0"/>
          <w:shd w:val="clear" w:color="auto" w:fill="auto"/>
          <w:lang w:val="fr-FR" w:eastAsia="fr-FR" w:bidi="fr-FR"/>
        </w:rPr>
        <w:t xml:space="preserve">Bar-Hebræus’s </w:t>
      </w:r>
      <w:r>
        <w:rPr>
          <w:spacing w:val="0"/>
          <w:w w:val="100"/>
          <w:position w:val="0"/>
          <w:shd w:val="clear" w:color="auto" w:fill="auto"/>
          <w:lang w:val="en-US" w:eastAsia="en-US" w:bidi="en-US"/>
        </w:rPr>
        <w:t xml:space="preserve">works, </w:t>
      </w:r>
      <w:r>
        <w:rPr>
          <w:i/>
          <w:iCs/>
          <w:spacing w:val="0"/>
          <w:w w:val="100"/>
          <w:position w:val="0"/>
          <w:shd w:val="clear" w:color="auto" w:fill="auto"/>
          <w:lang w:val="en-US" w:eastAsia="en-US" w:bidi="en-US"/>
        </w:rPr>
        <w:t>e.g.,</w:t>
      </w:r>
      <w:r>
        <w:rPr>
          <w:spacing w:val="0"/>
          <w:w w:val="100"/>
          <w:position w:val="0"/>
          <w:shd w:val="clear" w:color="auto" w:fill="auto"/>
          <w:lang w:val="en-US" w:eastAsia="en-US" w:bidi="en-US"/>
        </w:rPr>
        <w:t xml:space="preserve"> the </w:t>
      </w:r>
      <w:r>
        <w:rPr>
          <w:i/>
          <w:iCs/>
          <w:spacing w:val="0"/>
          <w:w w:val="100"/>
          <w:position w:val="0"/>
          <w:shd w:val="clear" w:color="auto" w:fill="auto"/>
          <w:lang w:val="en-US" w:eastAsia="en-US" w:bidi="en-US"/>
        </w:rPr>
        <w:t>Nomoeanon,</w:t>
      </w:r>
      <w:r>
        <w:rPr>
          <w:spacing w:val="0"/>
          <w:w w:val="100"/>
          <w:position w:val="0"/>
          <w:shd w:val="clear" w:color="auto" w:fill="auto"/>
          <w:lang w:val="en-US" w:eastAsia="en-US" w:bidi="en-US"/>
        </w:rPr>
        <w:t>@@</w:t>
      </w:r>
      <w:r>
        <w:rPr>
          <w:i/>
          <w:iCs/>
          <w:spacing w:val="0"/>
          <w:w w:val="100"/>
          <w:position w:val="0"/>
          <w:shd w:val="clear" w:color="auto" w:fill="auto"/>
          <w:vertAlign w:val="superscript"/>
          <w:lang w:val="en-US" w:eastAsia="en-US" w:bidi="en-US"/>
        </w:rPr>
        <w:t>a</w:t>
      </w:r>
      <w:r>
        <w:rPr>
          <w:i/>
          <w:iCs/>
          <w:spacing w:val="0"/>
          <w:w w:val="100"/>
          <w:position w:val="0"/>
          <w:shd w:val="clear" w:color="auto" w:fill="auto"/>
          <w:lang w:val="en-US" w:eastAsia="en-US" w:bidi="en-US"/>
        </w:rPr>
        <w:t xml:space="preserve"> Ethics, Λusar Raze, </w:t>
      </w:r>
      <w:r>
        <w:rPr>
          <w:i/>
          <w:iCs/>
          <w:spacing w:val="0"/>
          <w:w w:val="100"/>
          <w:position w:val="0"/>
          <w:shd w:val="clear" w:color="auto" w:fill="auto"/>
          <w:lang w:val="fr-FR" w:eastAsia="fr-FR" w:bidi="fr-FR"/>
        </w:rPr>
        <w:t xml:space="preserve">Ménārath </w:t>
      </w:r>
      <w:r>
        <w:rPr>
          <w:i/>
          <w:iCs/>
          <w:spacing w:val="0"/>
          <w:w w:val="100"/>
          <w:position w:val="0"/>
          <w:shd w:val="clear" w:color="auto" w:fill="auto"/>
          <w:lang w:val="en-US" w:eastAsia="en-US" w:bidi="en-US"/>
        </w:rPr>
        <w:t xml:space="preserve">Kudh- she, </w:t>
      </w:r>
      <w:r>
        <w:rPr>
          <w:i/>
          <w:iCs/>
          <w:spacing w:val="0"/>
          <w:w w:val="100"/>
          <w:position w:val="0"/>
          <w:shd w:val="clear" w:color="auto" w:fill="auto"/>
          <w:lang w:val="fr-FR" w:eastAsia="fr-FR" w:bidi="fr-FR"/>
        </w:rPr>
        <w:t>Kéthābhā dhé-Bhābhāthā,</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and the larger grammar.@@</w:t>
      </w:r>
      <w:r>
        <w:rPr>
          <w:spacing w:val="0"/>
          <w:w w:val="100"/>
          <w:position w:val="0"/>
          <w:shd w:val="clear" w:color="auto" w:fill="auto"/>
          <w:vertAlign w:val="superscript"/>
          <w:lang w:val="en-US" w:eastAsia="en-US" w:bidi="en-US"/>
        </w:rPr>
        <w:t>10</w:t>
      </w:r>
      <w:r>
        <w:rPr>
          <w:spacing w:val="0"/>
          <w:w w:val="100"/>
          <w:position w:val="0"/>
          <w:shd w:val="clear" w:color="auto" w:fill="auto"/>
          <w:lang w:val="en-US" w:eastAsia="en-US" w:bidi="en-US"/>
        </w:rPr>
        <w:t xml:space="preserve"> An inde</w:t>
        <w:softHyphen/>
        <w:t xml:space="preserve">pendent work of his, also in Arabic, treats of </w:t>
      </w:r>
      <w:r>
        <w:rPr>
          <w:i/>
          <w:iCs/>
          <w:spacing w:val="0"/>
          <w:w w:val="100"/>
          <w:position w:val="0"/>
          <w:shd w:val="clear" w:color="auto" w:fill="auto"/>
          <w:lang w:val="en-US" w:eastAsia="en-US" w:bidi="en-US"/>
        </w:rPr>
        <w:t>The Bases, or First Principles, of the Faith and Consolation of the Hearts of Believers.</w:t>
      </w:r>
      <w:r>
        <w:rPr>
          <w:spacing w:val="0"/>
          <w:w w:val="100"/>
          <w:position w:val="0"/>
          <w:shd w:val="clear" w:color="auto" w:fill="auto"/>
          <w:lang w:val="en-US" w:eastAsia="en-US" w:bidi="en-US"/>
        </w:rPr>
        <w:t>@@</w:t>
      </w:r>
      <w:r>
        <w:rPr>
          <w:i/>
          <w:iCs/>
          <w:spacing w:val="0"/>
          <w:w w:val="100"/>
          <w:position w:val="0"/>
          <w:shd w:val="clear" w:color="auto" w:fill="auto"/>
          <w:vertAlign w:val="superscript"/>
          <w:lang w:val="en-US" w:eastAsia="en-US" w:bidi="en-US"/>
        </w:rPr>
        <w:t>11</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 xml:space="preserve">With Dauiel bar </w:t>
      </w:r>
      <w:r>
        <w:rPr>
          <w:spacing w:val="0"/>
          <w:w w:val="100"/>
          <w:position w:val="0"/>
          <w:shd w:val="clear" w:color="auto" w:fill="auto"/>
          <w:lang w:val="fr-FR" w:eastAsia="fr-FR" w:bidi="fr-FR"/>
        </w:rPr>
        <w:t xml:space="preserve">Khattāb </w:t>
      </w:r>
      <w:r>
        <w:rPr>
          <w:spacing w:val="0"/>
          <w:w w:val="100"/>
          <w:position w:val="0"/>
          <w:shd w:val="clear" w:color="auto" w:fill="auto"/>
          <w:lang w:val="en-US" w:eastAsia="en-US" w:bidi="en-US"/>
        </w:rPr>
        <w:t>we may close our list of Jacobite writers in the literature of Syria. The Nestorians kept the lamp burning for a little, though not much longer, as we shall presently see.</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fr-FR" w:eastAsia="fr-FR" w:bidi="fr-FR"/>
        </w:rPr>
        <w:t xml:space="preserve">Shēlēmōn, </w:t>
      </w:r>
      <w:r>
        <w:rPr>
          <w:spacing w:val="0"/>
          <w:w w:val="100"/>
          <w:position w:val="0"/>
          <w:shd w:val="clear" w:color="auto" w:fill="auto"/>
          <w:lang w:val="en-US" w:eastAsia="en-US" w:bidi="en-US"/>
        </w:rPr>
        <w:t xml:space="preserve">or Solomon, of </w:t>
      </w:r>
      <w:r>
        <w:rPr>
          <w:spacing w:val="0"/>
          <w:w w:val="100"/>
          <w:position w:val="0"/>
          <w:shd w:val="clear" w:color="auto" w:fill="auto"/>
          <w:lang w:val="fr-FR" w:eastAsia="fr-FR" w:bidi="fr-FR"/>
        </w:rPr>
        <w:t xml:space="preserve">Khilāt </w:t>
      </w:r>
      <w:r>
        <w:rPr>
          <w:spacing w:val="0"/>
          <w:w w:val="100"/>
          <w:position w:val="0"/>
          <w:shd w:val="clear" w:color="auto" w:fill="auto"/>
          <w:lang w:val="en-US" w:eastAsia="en-US" w:bidi="en-US"/>
        </w:rPr>
        <w:t xml:space="preserve">or </w:t>
      </w:r>
      <w:r>
        <w:rPr>
          <w:spacing w:val="0"/>
          <w:w w:val="100"/>
          <w:position w:val="0"/>
          <w:shd w:val="clear" w:color="auto" w:fill="auto"/>
          <w:lang w:val="fr-FR" w:eastAsia="fr-FR" w:bidi="fr-FR"/>
        </w:rPr>
        <w:t xml:space="preserve">Akhlāt, </w:t>
      </w:r>
      <w:r>
        <w:rPr>
          <w:spacing w:val="0"/>
          <w:w w:val="100"/>
          <w:position w:val="0"/>
          <w:shd w:val="clear" w:color="auto" w:fill="auto"/>
          <w:lang w:val="en-US" w:eastAsia="en-US" w:bidi="en-US"/>
        </w:rPr>
        <w:t xml:space="preserve">on the shores of Lake Van, was present as metropolitan of </w:t>
      </w:r>
      <w:r>
        <w:rPr>
          <w:spacing w:val="0"/>
          <w:w w:val="100"/>
          <w:position w:val="0"/>
          <w:shd w:val="clear" w:color="auto" w:fill="auto"/>
          <w:lang w:val="fr-FR" w:eastAsia="fr-FR" w:bidi="fr-FR"/>
        </w:rPr>
        <w:t xml:space="preserve">Pērath dē-Maishān </w:t>
      </w:r>
      <w:r>
        <w:rPr>
          <w:spacing w:val="0"/>
          <w:w w:val="100"/>
          <w:position w:val="0"/>
          <w:shd w:val="clear" w:color="auto" w:fill="auto"/>
          <w:lang w:val="en-US" w:eastAsia="en-US" w:bidi="en-US"/>
        </w:rPr>
        <w:t xml:space="preserve">or al-Basrah at the consecration of the </w:t>
      </w:r>
      <w:r>
        <w:rPr>
          <w:spacing w:val="0"/>
          <w:w w:val="100"/>
          <w:position w:val="0"/>
          <w:shd w:val="clear" w:color="auto" w:fill="auto"/>
          <w:lang w:val="la-001" w:eastAsia="la-001" w:bidi="la-001"/>
        </w:rPr>
        <w:t xml:space="preserve">catholicus </w:t>
      </w:r>
      <w:r>
        <w:rPr>
          <w:spacing w:val="0"/>
          <w:w w:val="100"/>
          <w:position w:val="0"/>
          <w:shd w:val="clear" w:color="auto" w:fill="auto"/>
          <w:lang w:val="fr-FR" w:eastAsia="fr-FR" w:bidi="fr-FR"/>
        </w:rPr>
        <w:t xml:space="preserve">Sabhr-īshō' </w:t>
      </w:r>
      <w:r>
        <w:rPr>
          <w:spacing w:val="0"/>
          <w:w w:val="100"/>
          <w:position w:val="0"/>
          <w:shd w:val="clear" w:color="auto" w:fill="auto"/>
          <w:lang w:val="en-US" w:eastAsia="en-US" w:bidi="en-US"/>
        </w:rPr>
        <w:t>in 1222.@@</w:t>
      </w:r>
      <w:r>
        <w:rPr>
          <w:spacing w:val="0"/>
          <w:w w:val="100"/>
          <w:position w:val="0"/>
          <w:shd w:val="clear" w:color="auto" w:fill="auto"/>
          <w:vertAlign w:val="superscript"/>
          <w:lang w:val="en-US" w:eastAsia="en-US" w:bidi="en-US"/>
        </w:rPr>
        <w:t xml:space="preserve">12 </w:t>
      </w:r>
      <w:r>
        <w:rPr>
          <w:spacing w:val="0"/>
          <w:w w:val="100"/>
          <w:position w:val="0"/>
          <w:shd w:val="clear" w:color="auto" w:fill="auto"/>
          <w:lang w:val="en-US" w:eastAsia="en-US" w:bidi="en-US"/>
        </w:rPr>
        <w:t xml:space="preserve">Besides some prayers and short discourses </w:t>
      </w:r>
      <w:r>
        <w:rPr>
          <w:i/>
          <w:iCs/>
          <w:spacing w:val="0"/>
          <w:w w:val="100"/>
          <w:position w:val="0"/>
          <w:shd w:val="clear" w:color="auto" w:fill="auto"/>
          <w:lang w:val="en-US" w:eastAsia="en-US" w:bidi="en-US"/>
        </w:rPr>
        <w:t>(memrōne),</w:t>
      </w:r>
      <w:r>
        <w:rPr>
          <w:spacing w:val="0"/>
          <w:w w:val="100"/>
          <w:position w:val="0"/>
          <w:shd w:val="clear" w:color="auto" w:fill="auto"/>
          <w:lang w:val="en-US" w:eastAsia="en-US" w:bidi="en-US"/>
        </w:rPr>
        <w:t xml:space="preserve"> he wrote a treatise on the figure of the heavens and the earth,@@</w:t>
      </w:r>
      <w:r>
        <w:rPr>
          <w:spacing w:val="0"/>
          <w:w w:val="100"/>
          <w:position w:val="0"/>
          <w:shd w:val="clear" w:color="auto" w:fill="auto"/>
          <w:vertAlign w:val="superscript"/>
          <w:lang w:val="en-US" w:eastAsia="en-US" w:bidi="en-US"/>
        </w:rPr>
        <w:t>13</w:t>
      </w:r>
      <w:r>
        <w:rPr>
          <w:spacing w:val="0"/>
          <w:w w:val="100"/>
          <w:position w:val="0"/>
          <w:shd w:val="clear" w:color="auto" w:fill="auto"/>
          <w:lang w:val="en-US" w:eastAsia="en-US" w:bidi="en-US"/>
        </w:rPr>
        <w:t xml:space="preserve"> and compiled a volume of analecta, partly theological, partly historical, which he entitled </w:t>
      </w:r>
      <w:r>
        <w:rPr>
          <w:i/>
          <w:iCs/>
          <w:spacing w:val="0"/>
          <w:w w:val="100"/>
          <w:position w:val="0"/>
          <w:shd w:val="clear" w:color="auto" w:fill="auto"/>
          <w:lang w:val="fr-FR" w:eastAsia="fr-FR" w:bidi="fr-FR"/>
        </w:rPr>
        <w:t>Kéthābhā dhé-Dhebbārithā</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or “the Bee.” It is dedicated to his friend Narsai, bishop of Khōni - </w:t>
      </w:r>
      <w:r>
        <w:rPr>
          <w:spacing w:val="0"/>
          <w:w w:val="100"/>
          <w:position w:val="0"/>
          <w:shd w:val="clear" w:color="auto" w:fill="auto"/>
          <w:lang w:val="de-DE" w:eastAsia="de-DE" w:bidi="de-DE"/>
        </w:rPr>
        <w:t xml:space="preserve">Shābhōr </w:t>
      </w:r>
      <w:r>
        <w:rPr>
          <w:spacing w:val="0"/>
          <w:w w:val="100"/>
          <w:position w:val="0"/>
          <w:shd w:val="clear" w:color="auto" w:fill="auto"/>
          <w:lang w:val="en-US" w:eastAsia="en-US" w:bidi="en-US"/>
        </w:rPr>
        <w:t xml:space="preserve">or </w:t>
      </w:r>
      <w:r>
        <w:rPr>
          <w:spacing w:val="0"/>
          <w:w w:val="100"/>
          <w:position w:val="0"/>
          <w:shd w:val="clear" w:color="auto" w:fill="auto"/>
          <w:lang w:val="fr-FR" w:eastAsia="fr-FR" w:bidi="fr-FR"/>
        </w:rPr>
        <w:t>B</w:t>
      </w:r>
      <w:r>
        <w:rPr>
          <w:spacing w:val="0"/>
          <w:w w:val="100"/>
          <w:position w:val="0"/>
          <w:shd w:val="clear" w:color="auto" w:fill="auto"/>
          <w:lang w:val="en-US" w:eastAsia="en-US" w:bidi="en-US"/>
        </w:rPr>
        <w:t>ē</w:t>
      </w:r>
      <w:r>
        <w:rPr>
          <w:spacing w:val="0"/>
          <w:w w:val="100"/>
          <w:position w:val="0"/>
          <w:shd w:val="clear" w:color="auto" w:fill="auto"/>
          <w:lang w:val="fr-FR" w:eastAsia="fr-FR" w:bidi="fr-FR"/>
        </w:rPr>
        <w:t xml:space="preserve">th Wāzīk, </w:t>
      </w:r>
      <w:r>
        <w:rPr>
          <w:spacing w:val="0"/>
          <w:w w:val="100"/>
          <w:position w:val="0"/>
          <w:shd w:val="clear" w:color="auto" w:fill="auto"/>
          <w:lang w:val="en-US" w:eastAsia="en-US" w:bidi="en-US"/>
        </w:rPr>
        <w:t xml:space="preserve">called by the Arabs </w:t>
      </w:r>
      <w:r>
        <w:rPr>
          <w:spacing w:val="0"/>
          <w:w w:val="100"/>
          <w:position w:val="0"/>
          <w:shd w:val="clear" w:color="auto" w:fill="auto"/>
          <w:lang w:val="fr-FR" w:eastAsia="fr-FR" w:bidi="fr-FR"/>
        </w:rPr>
        <w:t xml:space="preserve">al-Bawāzīg </w:t>
      </w:r>
      <w:r>
        <w:rPr>
          <w:spacing w:val="0"/>
          <w:w w:val="100"/>
          <w:position w:val="0"/>
          <w:shd w:val="clear" w:color="auto" w:fill="auto"/>
          <w:lang w:val="en-US" w:eastAsia="en-US" w:bidi="en-US"/>
        </w:rPr>
        <w:t xml:space="preserve">or </w:t>
      </w:r>
      <w:r>
        <w:rPr>
          <w:spacing w:val="0"/>
          <w:w w:val="100"/>
          <w:position w:val="0"/>
          <w:shd w:val="clear" w:color="auto" w:fill="auto"/>
          <w:lang w:val="fr-FR" w:eastAsia="fr-FR" w:bidi="fr-FR"/>
        </w:rPr>
        <w:t>al-Bawāzīj,</w:t>
      </w:r>
      <w:r>
        <w:rPr>
          <w:spacing w:val="0"/>
          <w:w w:val="100"/>
          <w:position w:val="0"/>
          <w:shd w:val="clear" w:color="auto" w:fill="auto"/>
          <w:lang w:val="en-US" w:eastAsia="en-US" w:bidi="en-US"/>
        </w:rPr>
        <w:t>@@</w:t>
      </w:r>
      <w:r>
        <w:rPr>
          <w:spacing w:val="0"/>
          <w:w w:val="100"/>
          <w:position w:val="0"/>
          <w:shd w:val="clear" w:color="auto" w:fill="auto"/>
          <w:vertAlign w:val="superscript"/>
          <w:lang w:val="fr-FR" w:eastAsia="fr-FR" w:bidi="fr-FR"/>
        </w:rPr>
        <w:t>14</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on the lesser </w:t>
      </w:r>
      <w:r>
        <w:rPr>
          <w:spacing w:val="0"/>
          <w:w w:val="100"/>
          <w:position w:val="0"/>
          <w:shd w:val="clear" w:color="auto" w:fill="auto"/>
          <w:lang w:val="de-DE" w:eastAsia="de-DE" w:bidi="de-DE"/>
        </w:rPr>
        <w:t xml:space="preserve">Zāb. </w:t>
      </w:r>
      <w:r>
        <w:rPr>
          <w:spacing w:val="0"/>
          <w:w w:val="100"/>
          <w:position w:val="0"/>
          <w:shd w:val="clear" w:color="auto" w:fill="auto"/>
          <w:lang w:val="en-US" w:eastAsia="en-US" w:bidi="en-US"/>
        </w:rPr>
        <w:t xml:space="preserve">Of this work an analysis has been given by Assemani in the </w:t>
      </w:r>
      <w:r>
        <w:rPr>
          <w:i/>
          <w:iCs/>
          <w:spacing w:val="0"/>
          <w:w w:val="100"/>
          <w:position w:val="0"/>
          <w:shd w:val="clear" w:color="auto" w:fill="auto"/>
          <w:lang w:val="en-US" w:eastAsia="en-US" w:bidi="en-US"/>
        </w:rPr>
        <w:t xml:space="preserve">B.O., </w:t>
      </w:r>
      <w:r>
        <w:rPr>
          <w:spacing w:val="0"/>
          <w:w w:val="100"/>
          <w:position w:val="0"/>
          <w:shd w:val="clear" w:color="auto" w:fill="auto"/>
          <w:lang w:val="en-US" w:eastAsia="en-US" w:bidi="en-US"/>
        </w:rPr>
        <w:t xml:space="preserve">iii. 1, 309-324, and there is a German translation of it by </w:t>
      </w:r>
      <w:r>
        <w:rPr>
          <w:spacing w:val="0"/>
          <w:w w:val="100"/>
          <w:position w:val="0"/>
          <w:shd w:val="clear" w:color="auto" w:fill="auto"/>
          <w:lang w:val="de-DE" w:eastAsia="de-DE" w:bidi="de-DE"/>
        </w:rPr>
        <w:t>Schōn</w:t>
        <w:softHyphen/>
        <w:t xml:space="preserve">felder, </w:t>
      </w:r>
      <w:r>
        <w:rPr>
          <w:spacing w:val="0"/>
          <w:w w:val="100"/>
          <w:position w:val="0"/>
          <w:shd w:val="clear" w:color="auto" w:fill="auto"/>
          <w:lang w:val="en-US" w:eastAsia="en-US" w:bidi="en-US"/>
        </w:rPr>
        <w:t>1866. It has been recently edited by Mr E. A. W. Budge, of the British Museum, with an English translation, Oxford, 1886.@@</w:t>
      </w:r>
      <w:r>
        <w:rPr>
          <w:spacing w:val="0"/>
          <w:w w:val="100"/>
          <w:position w:val="0"/>
          <w:shd w:val="clear" w:color="auto" w:fill="auto"/>
          <w:vertAlign w:val="superscript"/>
          <w:lang w:val="en-US" w:eastAsia="en-US" w:bidi="en-US"/>
        </w:rPr>
        <w:t>15</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This was an age of song with the Nestorians, in which lived some of their favourite writers of hymns. (1) One of the most conspicu</w:t>
        <w:softHyphen/>
        <w:t xml:space="preserve">ous of these is George </w:t>
      </w:r>
      <w:r>
        <w:rPr>
          <w:spacing w:val="0"/>
          <w:w w:val="100"/>
          <w:position w:val="0"/>
          <w:shd w:val="clear" w:color="auto" w:fill="auto"/>
          <w:lang w:val="de-DE" w:eastAsia="de-DE" w:bidi="de-DE"/>
        </w:rPr>
        <w:t xml:space="preserve">Wardā </w:t>
      </w:r>
      <w:r>
        <w:rPr>
          <w:spacing w:val="0"/>
          <w:w w:val="100"/>
          <w:position w:val="0"/>
          <w:shd w:val="clear" w:color="auto" w:fill="auto"/>
          <w:lang w:val="en-US" w:eastAsia="en-US" w:bidi="en-US"/>
        </w:rPr>
        <w:t xml:space="preserve">(the Rose) of </w:t>
      </w:r>
      <w:r>
        <w:rPr>
          <w:spacing w:val="0"/>
          <w:w w:val="100"/>
          <w:position w:val="0"/>
          <w:shd w:val="clear" w:color="auto" w:fill="auto"/>
          <w:lang w:val="fr-FR" w:eastAsia="fr-FR" w:bidi="fr-FR"/>
        </w:rPr>
        <w:t xml:space="preserve">Arbēl </w:t>
      </w:r>
      <w:r>
        <w:rPr>
          <w:spacing w:val="0"/>
          <w:w w:val="100"/>
          <w:position w:val="0"/>
          <w:shd w:val="clear" w:color="auto" w:fill="auto"/>
          <w:lang w:val="en-US" w:eastAsia="en-US" w:bidi="en-US"/>
        </w:rPr>
        <w:t xml:space="preserve">or Irbil, whose poems have entered so largely into the use of the Nestorian Church that one of their service books is to this day called the </w:t>
      </w:r>
      <w:r>
        <w:rPr>
          <w:i/>
          <w:iCs/>
          <w:spacing w:val="0"/>
          <w:w w:val="100"/>
          <w:position w:val="0"/>
          <w:shd w:val="clear" w:color="auto" w:fill="auto"/>
          <w:lang w:val="fr-FR" w:eastAsia="fr-FR" w:bidi="fr-FR"/>
        </w:rPr>
        <w:t>Wardā.</w:t>
      </w:r>
      <w:r>
        <w:rPr>
          <w:spacing w:val="0"/>
          <w:w w:val="100"/>
          <w:position w:val="0"/>
          <w:shd w:val="clear" w:color="auto" w:fill="auto"/>
          <w:lang w:val="en-US" w:eastAsia="en-US" w:bidi="en-US"/>
        </w:rPr>
        <w:t>@@</w:t>
      </w:r>
      <w:r>
        <w:rPr>
          <w:i/>
          <w:iCs/>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His date may be gathered from certain of his hymns, which speak of the calamities of the years 1535-38 = 1224-27 </w:t>
      </w:r>
      <w:r>
        <w:rPr>
          <w:smallCaps/>
          <w:spacing w:val="0"/>
          <w:w w:val="100"/>
          <w:position w:val="0"/>
          <w:shd w:val="clear" w:color="auto" w:fill="auto"/>
          <w:lang w:val="en-US" w:eastAsia="en-US" w:bidi="en-US"/>
        </w:rPr>
        <w:t>a.d.</w:t>
      </w:r>
      <w:r>
        <w:rPr>
          <w:spacing w:val="0"/>
          <w:w w:val="100"/>
          <w:position w:val="0"/>
          <w:shd w:val="clear" w:color="auto" w:fill="auto"/>
          <w:lang w:val="en-US" w:eastAsia="en-US" w:bidi="en-US"/>
        </w:rPr>
        <w:t>@@</w:t>
      </w:r>
      <w:r>
        <w:rPr>
          <w:smallCaps/>
          <w:spacing w:val="0"/>
          <w:w w:val="100"/>
          <w:position w:val="0"/>
          <w:shd w:val="clear" w:color="auto" w:fill="auto"/>
          <w:vertAlign w:val="superscript"/>
          <w:lang w:val="en-US" w:eastAsia="en-US" w:bidi="en-US"/>
        </w:rPr>
        <w:t>17</w:t>
      </w:r>
      <w:r>
        <w:rPr>
          <w:spacing w:val="0"/>
          <w:w w:val="100"/>
          <w:position w:val="0"/>
          <w:shd w:val="clear" w:color="auto" w:fill="auto"/>
          <w:lang w:val="en-US" w:eastAsia="en-US" w:bidi="en-US"/>
        </w:rPr>
        <w:t xml:space="preserve"> (2) About the same time flourished Mas</w:t>
      </w: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 xml:space="preserve">ud of the family </w:t>
      </w:r>
      <w:r>
        <w:rPr>
          <w:spacing w:val="0"/>
          <w:w w:val="100"/>
          <w:position w:val="0"/>
          <w:shd w:val="clear" w:color="auto" w:fill="auto"/>
          <w:lang w:val="fr-FR" w:eastAsia="fr-FR" w:bidi="fr-FR"/>
        </w:rPr>
        <w:t>B</w:t>
      </w:r>
      <w:r>
        <w:rPr>
          <w:spacing w:val="0"/>
          <w:w w:val="100"/>
          <w:position w:val="0"/>
          <w:shd w:val="clear" w:color="auto" w:fill="auto"/>
          <w:lang w:val="en-US" w:eastAsia="en-US" w:bidi="en-US"/>
        </w:rPr>
        <w:t>ē</w:t>
      </w:r>
      <w:r>
        <w:rPr>
          <w:spacing w:val="0"/>
          <w:w w:val="100"/>
          <w:position w:val="0"/>
          <w:shd w:val="clear" w:color="auto" w:fill="auto"/>
          <w:lang w:val="fr-FR" w:eastAsia="fr-FR" w:bidi="fr-FR"/>
        </w:rPr>
        <w:t xml:space="preserve">th Kashshā </w:t>
      </w:r>
      <w:r>
        <w:rPr>
          <w:spacing w:val="0"/>
          <w:w w:val="100"/>
          <w:position w:val="0"/>
          <w:shd w:val="clear" w:color="auto" w:fill="auto"/>
          <w:lang w:val="en-US" w:eastAsia="en-US" w:bidi="en-US"/>
        </w:rPr>
        <w:t xml:space="preserve">(in Arabic Ibn al-Kass), who was physician </w:t>
      </w:r>
      <w:r>
        <w:rPr>
          <w:i/>
          <w:iCs/>
          <w:spacing w:val="0"/>
          <w:w w:val="100"/>
          <w:position w:val="0"/>
          <w:shd w:val="clear" w:color="auto" w:fill="auto"/>
          <w:lang w:val="en-US" w:eastAsia="en-US" w:bidi="en-US"/>
        </w:rPr>
        <w:t>(hakιm)</w:t>
      </w:r>
      <w:r>
        <w:rPr>
          <w:spacing w:val="0"/>
          <w:w w:val="100"/>
          <w:position w:val="0"/>
          <w:shd w:val="clear" w:color="auto" w:fill="auto"/>
          <w:lang w:val="en-US" w:eastAsia="en-US" w:bidi="en-US"/>
        </w:rPr>
        <w:t xml:space="preserve"> to the caliph al- Musta'sim (1242-58), and outlived his patron.@@</w:t>
      </w:r>
      <w:r>
        <w:rPr>
          <w:spacing w:val="0"/>
          <w:w w:val="100"/>
          <w:position w:val="0"/>
          <w:shd w:val="clear" w:color="auto" w:fill="auto"/>
          <w:vertAlign w:val="superscript"/>
          <w:lang w:val="en-US" w:eastAsia="en-US" w:bidi="en-US"/>
        </w:rPr>
        <w:t>18</w:t>
      </w:r>
      <w:r>
        <w:rPr>
          <w:spacing w:val="0"/>
          <w:w w:val="100"/>
          <w:position w:val="0"/>
          <w:shd w:val="clear" w:color="auto" w:fill="auto"/>
          <w:lang w:val="en-US" w:eastAsia="en-US" w:bidi="en-US"/>
        </w:rPr>
        <w:t xml:space="preserve"> One of his poems</w:t>
      </w:r>
    </w:p>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 xml:space="preserve">for the feast of the Epiphany occurs in Cod. Vat. clxxxiv. </w:t>
      </w:r>
      <w:r>
        <w:rPr>
          <w:i/>
          <w:iCs/>
          <w:spacing w:val="0"/>
          <w:w w:val="100"/>
          <w:position w:val="0"/>
          <w:shd w:val="clear" w:color="auto" w:fill="auto"/>
          <w:lang w:val="en-US" w:eastAsia="en-US" w:bidi="en-US"/>
        </w:rPr>
        <w:t xml:space="preserve">(Catal. </w:t>
      </w:r>
      <w:r>
        <w:rPr>
          <w:spacing w:val="0"/>
          <w:w w:val="100"/>
          <w:position w:val="0"/>
          <w:shd w:val="clear" w:color="auto" w:fill="auto"/>
          <w:lang w:val="en-US" w:eastAsia="en-US" w:bidi="en-US"/>
        </w:rPr>
        <w:t>iii. p. 389).@@</w:t>
      </w:r>
      <w:r>
        <w:rPr>
          <w:spacing w:val="0"/>
          <w:w w:val="100"/>
          <w:position w:val="0"/>
          <w:shd w:val="clear" w:color="auto" w:fill="auto"/>
          <w:vertAlign w:val="superscript"/>
          <w:lang w:val="en-US" w:eastAsia="en-US" w:bidi="en-US"/>
        </w:rPr>
        <w:t>19</w:t>
      </w:r>
      <w:r>
        <w:rPr>
          <w:spacing w:val="0"/>
          <w:w w:val="100"/>
          <w:position w:val="0"/>
          <w:shd w:val="clear" w:color="auto" w:fill="auto"/>
          <w:lang w:val="en-US" w:eastAsia="en-US" w:bidi="en-US"/>
        </w:rPr>
        <w:t xml:space="preserve"> (3) Khamis bar </w:t>
      </w:r>
      <w:r>
        <w:rPr>
          <w:spacing w:val="0"/>
          <w:w w:val="100"/>
          <w:position w:val="0"/>
          <w:shd w:val="clear" w:color="auto" w:fill="auto"/>
          <w:lang w:val="fr-FR" w:eastAsia="fr-FR" w:bidi="fr-FR"/>
        </w:rPr>
        <w:t xml:space="preserve">Kardāhē </w:t>
      </w:r>
      <w:r>
        <w:rPr>
          <w:spacing w:val="0"/>
          <w:w w:val="100"/>
          <w:position w:val="0"/>
          <w:shd w:val="clear" w:color="auto" w:fill="auto"/>
          <w:lang w:val="en-US" w:eastAsia="en-US" w:bidi="en-US"/>
        </w:rPr>
        <w:t xml:space="preserve">of </w:t>
      </w:r>
      <w:r>
        <w:rPr>
          <w:spacing w:val="0"/>
          <w:w w:val="100"/>
          <w:position w:val="0"/>
          <w:shd w:val="clear" w:color="auto" w:fill="auto"/>
          <w:lang w:val="fr-FR" w:eastAsia="fr-FR" w:bidi="fr-FR"/>
        </w:rPr>
        <w:t xml:space="preserve">Arbēl </w:t>
      </w:r>
      <w:r>
        <w:rPr>
          <w:spacing w:val="0"/>
          <w:w w:val="100"/>
          <w:position w:val="0"/>
          <w:shd w:val="clear" w:color="auto" w:fill="auto"/>
          <w:lang w:val="en-US" w:eastAsia="en-US" w:bidi="en-US"/>
        </w:rPr>
        <w:t xml:space="preserve">was a younger contemporary of </w:t>
      </w:r>
      <w:r>
        <w:rPr>
          <w:spacing w:val="0"/>
          <w:w w:val="100"/>
          <w:position w:val="0"/>
          <w:shd w:val="clear" w:color="auto" w:fill="auto"/>
          <w:lang w:val="fr-FR" w:eastAsia="fr-FR" w:bidi="fr-FR"/>
        </w:rPr>
        <w:t xml:space="preserve">Bar-Hebræus, </w:t>
      </w:r>
      <w:r>
        <w:rPr>
          <w:spacing w:val="0"/>
          <w:w w:val="100"/>
          <w:position w:val="0"/>
          <w:shd w:val="clear" w:color="auto" w:fill="auto"/>
          <w:lang w:val="en-US" w:eastAsia="en-US" w:bidi="en-US"/>
        </w:rPr>
        <w:t xml:space="preserve">as appears from his correspondence with Daniel bar </w:t>
      </w:r>
      <w:r>
        <w:rPr>
          <w:spacing w:val="0"/>
          <w:w w:val="100"/>
          <w:position w:val="0"/>
          <w:shd w:val="clear" w:color="auto" w:fill="auto"/>
          <w:lang w:val="fr-FR" w:eastAsia="fr-FR" w:bidi="fr-FR"/>
        </w:rPr>
        <w:t xml:space="preserve">Khattāb </w:t>
      </w:r>
      <w:r>
        <w:rPr>
          <w:spacing w:val="0"/>
          <w:w w:val="100"/>
          <w:position w:val="0"/>
          <w:shd w:val="clear" w:color="auto" w:fill="auto"/>
          <w:lang w:val="en-US" w:eastAsia="en-US" w:bidi="en-US"/>
        </w:rPr>
        <w:t xml:space="preserve">(see above). He too has bequeathed his name to one of the Nestorian service books, which is still called the </w:t>
      </w:r>
      <w:r>
        <w:rPr>
          <w:i/>
          <w:iCs/>
          <w:spacing w:val="0"/>
          <w:w w:val="100"/>
          <w:position w:val="0"/>
          <w:shd w:val="clear" w:color="auto" w:fill="auto"/>
          <w:lang w:val="en-US" w:eastAsia="en-US" w:bidi="en-US"/>
        </w:rPr>
        <w:t>Khamis.</w:t>
      </w:r>
      <w:r>
        <w:rPr>
          <w:spacing w:val="0"/>
          <w:w w:val="100"/>
          <w:position w:val="0"/>
          <w:shd w:val="clear" w:color="auto" w:fill="auto"/>
          <w:lang w:val="en-US" w:eastAsia="en-US" w:bidi="en-US"/>
        </w:rPr>
        <w:t>@@</w:t>
      </w:r>
      <w:r>
        <w:rPr>
          <w:spacing w:val="0"/>
          <w:w w:val="100"/>
          <w:position w:val="0"/>
          <w:shd w:val="clear" w:color="auto" w:fill="auto"/>
          <w:vertAlign w:val="superscript"/>
          <w:lang w:val="en-US" w:eastAsia="en-US" w:bidi="en-US"/>
        </w:rPr>
        <w:t>20</w:t>
      </w:r>
      <w:r>
        <w:rPr>
          <w:spacing w:val="0"/>
          <w:w w:val="100"/>
          <w:position w:val="0"/>
          <w:shd w:val="clear" w:color="auto" w:fill="auto"/>
          <w:lang w:val="en-US" w:eastAsia="en-US" w:bidi="en-US"/>
        </w:rPr>
        <w:t xml:space="preserve"> (4) Gabriel </w:t>
      </w:r>
      <w:r>
        <w:rPr>
          <w:spacing w:val="0"/>
          <w:w w:val="100"/>
          <w:position w:val="0"/>
          <w:shd w:val="clear" w:color="auto" w:fill="auto"/>
          <w:lang w:val="fr-FR" w:eastAsia="fr-FR" w:bidi="fr-FR"/>
        </w:rPr>
        <w:t xml:space="preserve">Kamsā </w:t>
      </w:r>
      <w:r>
        <w:rPr>
          <w:spacing w:val="0"/>
          <w:w w:val="100"/>
          <w:position w:val="0"/>
          <w:shd w:val="clear" w:color="auto" w:fill="auto"/>
          <w:lang w:val="en-US" w:eastAsia="en-US" w:bidi="en-US"/>
        </w:rPr>
        <w:t xml:space="preserve">(the Locust) was a monk of </w:t>
      </w:r>
      <w:r>
        <w:rPr>
          <w:spacing w:val="0"/>
          <w:w w:val="100"/>
          <w:position w:val="0"/>
          <w:shd w:val="clear" w:color="auto" w:fill="auto"/>
          <w:lang w:val="fr-FR" w:eastAsia="fr-FR" w:bidi="fr-FR"/>
        </w:rPr>
        <w:t>B</w:t>
      </w:r>
      <w:r>
        <w:rPr>
          <w:spacing w:val="0"/>
          <w:w w:val="100"/>
          <w:position w:val="0"/>
          <w:shd w:val="clear" w:color="auto" w:fill="auto"/>
          <w:lang w:val="en-US" w:eastAsia="en-US" w:bidi="en-US"/>
        </w:rPr>
        <w:t>ē</w:t>
      </w:r>
      <w:r>
        <w:rPr>
          <w:spacing w:val="0"/>
          <w:w w:val="100"/>
          <w:position w:val="0"/>
          <w:shd w:val="clear" w:color="auto" w:fill="auto"/>
          <w:lang w:val="fr-FR" w:eastAsia="fr-FR" w:bidi="fr-FR"/>
        </w:rPr>
        <w:t xml:space="preserve">th- Kūkā. </w:t>
      </w:r>
      <w:r>
        <w:rPr>
          <w:spacing w:val="0"/>
          <w:w w:val="100"/>
          <w:position w:val="0"/>
          <w:shd w:val="clear" w:color="auto" w:fill="auto"/>
          <w:lang w:val="en-US" w:eastAsia="en-US" w:bidi="en-US"/>
        </w:rPr>
        <w:t xml:space="preserve">He became metropolitan of Mosul, and was present at the consecration of </w:t>
      </w:r>
      <w:r>
        <w:rPr>
          <w:spacing w:val="0"/>
          <w:w w:val="100"/>
          <w:position w:val="0"/>
          <w:shd w:val="clear" w:color="auto" w:fill="auto"/>
          <w:lang w:val="de-DE" w:eastAsia="de-DE" w:bidi="de-DE"/>
        </w:rPr>
        <w:t xml:space="preserve">Yabh-alāhā </w:t>
      </w:r>
      <w:r>
        <w:rPr>
          <w:spacing w:val="0"/>
          <w:w w:val="100"/>
          <w:position w:val="0"/>
          <w:shd w:val="clear" w:color="auto" w:fill="auto"/>
          <w:lang w:val="en-US" w:eastAsia="en-US" w:bidi="en-US"/>
        </w:rPr>
        <w:t>III. in 1281.@@</w:t>
      </w:r>
      <w:r>
        <w:rPr>
          <w:spacing w:val="0"/>
          <w:w w:val="100"/>
          <w:position w:val="0"/>
          <w:shd w:val="clear" w:color="auto" w:fill="auto"/>
          <w:vertAlign w:val="superscript"/>
          <w:lang w:val="en-US" w:eastAsia="en-US" w:bidi="en-US"/>
        </w:rPr>
        <w:t>21</w:t>
      </w:r>
      <w:r>
        <w:rPr>
          <w:spacing w:val="0"/>
          <w:w w:val="100"/>
          <w:position w:val="0"/>
          <w:shd w:val="clear" w:color="auto" w:fill="auto"/>
          <w:lang w:val="en-US" w:eastAsia="en-US" w:bidi="en-US"/>
        </w:rPr>
        <w:t xml:space="preserve"> There is a long poem of his in Cod. Vat. clxxx. (</w:t>
      </w:r>
      <w:r>
        <w:rPr>
          <w:i/>
          <w:iCs/>
          <w:spacing w:val="0"/>
          <w:w w:val="100"/>
          <w:position w:val="0"/>
          <w:shd w:val="clear" w:color="auto" w:fill="auto"/>
          <w:lang w:val="en-US" w:eastAsia="en-US" w:bidi="en-US"/>
        </w:rPr>
        <w:t>Catal.,</w:t>
      </w:r>
      <w:r>
        <w:rPr>
          <w:spacing w:val="0"/>
          <w:w w:val="100"/>
          <w:position w:val="0"/>
          <w:shd w:val="clear" w:color="auto" w:fill="auto"/>
          <w:lang w:val="en-US" w:eastAsia="en-US" w:bidi="en-US"/>
        </w:rPr>
        <w:t xml:space="preserve"> iii. 376), treating of the creation, the incarnation, the life of our Saviour, the preaching of the apostles, and the praises of the fathers of the church, and concluding with an encomium on </w:t>
      </w:r>
      <w:r>
        <w:rPr>
          <w:spacing w:val="0"/>
          <w:w w:val="100"/>
          <w:position w:val="0"/>
          <w:shd w:val="clear" w:color="auto" w:fill="auto"/>
          <w:lang w:val="fr-FR" w:eastAsia="fr-FR" w:bidi="fr-FR"/>
        </w:rPr>
        <w:t xml:space="preserve">Sabhr-īshō', </w:t>
      </w:r>
      <w:r>
        <w:rPr>
          <w:spacing w:val="0"/>
          <w:w w:val="100"/>
          <w:position w:val="0"/>
          <w:shd w:val="clear" w:color="auto" w:fill="auto"/>
          <w:lang w:val="en-US" w:eastAsia="en-US" w:bidi="en-US"/>
        </w:rPr>
        <w:t xml:space="preserve">the founder of </w:t>
      </w:r>
      <w:r>
        <w:rPr>
          <w:spacing w:val="0"/>
          <w:w w:val="100"/>
          <w:position w:val="0"/>
          <w:shd w:val="clear" w:color="auto" w:fill="auto"/>
          <w:lang w:val="fr-FR" w:eastAsia="fr-FR" w:bidi="fr-FR"/>
        </w:rPr>
        <w:t>B</w:t>
      </w:r>
      <w:r>
        <w:rPr>
          <w:spacing w:val="0"/>
          <w:w w:val="100"/>
          <w:position w:val="0"/>
          <w:shd w:val="clear" w:color="auto" w:fill="auto"/>
          <w:lang w:val="en-US" w:eastAsia="en-US" w:bidi="en-US"/>
        </w:rPr>
        <w:t>ē</w:t>
      </w:r>
      <w:r>
        <w:rPr>
          <w:spacing w:val="0"/>
          <w:w w:val="100"/>
          <w:position w:val="0"/>
          <w:shd w:val="clear" w:color="auto" w:fill="auto"/>
          <w:lang w:val="fr-FR" w:eastAsia="fr-FR" w:bidi="fr-FR"/>
        </w:rPr>
        <w:t xml:space="preserve">th-Kùkā. </w:t>
      </w:r>
      <w:r>
        <w:rPr>
          <w:spacing w:val="0"/>
          <w:w w:val="100"/>
          <w:position w:val="0"/>
          <w:shd w:val="clear" w:color="auto" w:fill="auto"/>
          <w:lang w:val="en-US" w:eastAsia="en-US" w:bidi="en-US"/>
        </w:rPr>
        <w:t>(5) John of Mosul was a monk of the convent of St Michael near that city.@@</w:t>
      </w:r>
      <w:r>
        <w:rPr>
          <w:spacing w:val="0"/>
          <w:w w:val="100"/>
          <w:position w:val="0"/>
          <w:shd w:val="clear" w:color="auto" w:fill="auto"/>
          <w:vertAlign w:val="superscript"/>
          <w:lang w:val="en-US" w:eastAsia="en-US" w:bidi="en-US"/>
        </w:rPr>
        <w:t xml:space="preserve">22 </w:t>
      </w:r>
      <w:r>
        <w:rPr>
          <w:spacing w:val="0"/>
          <w:w w:val="100"/>
          <w:position w:val="0"/>
          <w:shd w:val="clear" w:color="auto" w:fill="auto"/>
          <w:lang w:val="en-US" w:eastAsia="en-US" w:bidi="en-US"/>
        </w:rPr>
        <w:t xml:space="preserve">His work entitled </w:t>
      </w:r>
      <w:r>
        <w:rPr>
          <w:i/>
          <w:iCs/>
          <w:spacing w:val="0"/>
          <w:w w:val="100"/>
          <w:position w:val="0"/>
          <w:shd w:val="clear" w:color="auto" w:fill="auto"/>
          <w:lang w:val="fr-FR" w:eastAsia="fr-FR" w:bidi="fr-FR"/>
        </w:rPr>
        <w:t>Kéthābhā dhé-Shappār Dubbāre</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was published at Rome in 1868 by E. J. Millos, archbishop of </w:t>
      </w:r>
      <w:r>
        <w:rPr>
          <w:spacing w:val="0"/>
          <w:w w:val="100"/>
          <w:position w:val="0"/>
          <w:shd w:val="clear" w:color="auto" w:fill="auto"/>
          <w:lang w:val="de-DE" w:eastAsia="de-DE" w:bidi="de-DE"/>
        </w:rPr>
        <w:t xml:space="preserve">'Akrā, </w:t>
      </w:r>
      <w:r>
        <w:rPr>
          <w:spacing w:val="0"/>
          <w:w w:val="100"/>
          <w:position w:val="0"/>
          <w:shd w:val="clear" w:color="auto" w:fill="auto"/>
          <w:lang w:val="en-US" w:eastAsia="en-US" w:bidi="en-US"/>
        </w:rPr>
        <w:t>as a school</w:t>
        <w:softHyphen/>
        <w:t xml:space="preserve">book, under the title of </w:t>
      </w:r>
      <w:r>
        <w:rPr>
          <w:i/>
          <w:iCs/>
          <w:spacing w:val="0"/>
          <w:w w:val="100"/>
          <w:position w:val="0"/>
          <w:shd w:val="clear" w:color="auto" w:fill="auto"/>
          <w:lang w:val="la-001" w:eastAsia="la-001" w:bidi="la-001"/>
        </w:rPr>
        <w:t>Directorium Spirituale.</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It is, of course, impossible to say to what extent the original has been tampered with in such an edition, but there is a MS. in the Brit. </w:t>
      </w:r>
      <w:r>
        <w:rPr>
          <w:spacing w:val="0"/>
          <w:w w:val="100"/>
          <w:position w:val="0"/>
          <w:shd w:val="clear" w:color="auto" w:fill="auto"/>
          <w:lang w:val="fr-FR" w:eastAsia="fr-FR" w:bidi="fr-FR"/>
        </w:rPr>
        <w:t xml:space="preserve">Mus. </w:t>
      </w:r>
      <w:r>
        <w:rPr>
          <w:spacing w:val="0"/>
          <w:w w:val="100"/>
          <w:position w:val="0"/>
          <w:shd w:val="clear" w:color="auto" w:fill="auto"/>
          <w:lang w:val="en-US" w:eastAsia="en-US" w:bidi="en-US"/>
        </w:rPr>
        <w:t>Or. 2450.@@</w:t>
      </w:r>
      <w:r>
        <w:rPr>
          <w:spacing w:val="0"/>
          <w:w w:val="100"/>
          <w:position w:val="0"/>
          <w:shd w:val="clear" w:color="auto" w:fill="auto"/>
          <w:vertAlign w:val="superscript"/>
          <w:lang w:val="en-US" w:eastAsia="en-US" w:bidi="en-US"/>
        </w:rPr>
        <w:t>23</w:t>
      </w:r>
      <w:r>
        <w:rPr>
          <w:spacing w:val="0"/>
          <w:w w:val="100"/>
          <w:position w:val="0"/>
          <w:shd w:val="clear" w:color="auto" w:fill="auto"/>
          <w:lang w:val="en-US" w:eastAsia="en-US" w:bidi="en-US"/>
        </w:rPr>
        <w:t xml:space="preserve"> The composition of the work is placed by Millos in 1245, and the death of the author by </w:t>
      </w:r>
      <w:r>
        <w:rPr>
          <w:spacing w:val="0"/>
          <w:w w:val="100"/>
          <w:position w:val="0"/>
          <w:shd w:val="clear" w:color="auto" w:fill="auto"/>
          <w:lang w:val="fr-FR" w:eastAsia="fr-FR" w:bidi="fr-FR"/>
        </w:rPr>
        <w:t>Cardāhī (</w:t>
      </w:r>
      <w:r>
        <w:rPr>
          <w:i/>
          <w:iCs/>
          <w:spacing w:val="0"/>
          <w:w w:val="100"/>
          <w:position w:val="0"/>
          <w:shd w:val="clear" w:color="auto" w:fill="auto"/>
          <w:lang w:val="en-US" w:eastAsia="en-US" w:bidi="en-US"/>
        </w:rPr>
        <w:t>Lib. Thes.,</w:t>
      </w:r>
      <w:r>
        <w:rPr>
          <w:spacing w:val="0"/>
          <w:w w:val="100"/>
          <w:position w:val="0"/>
          <w:shd w:val="clear" w:color="auto" w:fill="auto"/>
          <w:lang w:val="en-US" w:eastAsia="en-US" w:bidi="en-US"/>
        </w:rPr>
        <w:t xml:space="preserve"> p. 120) in 1270.</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 xml:space="preserve">'Abhd-īshō' bar </w:t>
      </w:r>
      <w:r>
        <w:rPr>
          <w:spacing w:val="0"/>
          <w:w w:val="100"/>
          <w:position w:val="0"/>
          <w:shd w:val="clear" w:color="auto" w:fill="auto"/>
          <w:lang w:val="fr-FR" w:eastAsia="fr-FR" w:bidi="fr-FR"/>
        </w:rPr>
        <w:t xml:space="preserve">Bērikhā </w:t>
      </w:r>
      <w:r>
        <w:rPr>
          <w:spacing w:val="0"/>
          <w:w w:val="100"/>
          <w:position w:val="0"/>
          <w:shd w:val="clear" w:color="auto" w:fill="auto"/>
          <w:lang w:val="en-US" w:eastAsia="en-US" w:bidi="en-US"/>
        </w:rPr>
        <w:t xml:space="preserve">holds nearly the same position in regard to the Nestorian Church that </w:t>
      </w:r>
      <w:r>
        <w:rPr>
          <w:spacing w:val="0"/>
          <w:w w:val="100"/>
          <w:position w:val="0"/>
          <w:shd w:val="clear" w:color="auto" w:fill="auto"/>
          <w:lang w:val="fr-FR" w:eastAsia="fr-FR" w:bidi="fr-FR"/>
        </w:rPr>
        <w:t xml:space="preserve">Bar-Hebræus </w:t>
      </w:r>
      <w:r>
        <w:rPr>
          <w:spacing w:val="0"/>
          <w:w w:val="100"/>
          <w:position w:val="0"/>
          <w:shd w:val="clear" w:color="auto" w:fill="auto"/>
          <w:lang w:val="en-US" w:eastAsia="en-US" w:bidi="en-US"/>
        </w:rPr>
        <w:t xml:space="preserve">does in relation to the Jacobite, though far inferior in talent and learning to “the Son of the Hebrew.” He flourished under </w:t>
      </w:r>
      <w:r>
        <w:rPr>
          <w:spacing w:val="0"/>
          <w:w w:val="100"/>
          <w:position w:val="0"/>
          <w:shd w:val="clear" w:color="auto" w:fill="auto"/>
          <w:lang w:val="fr-FR" w:eastAsia="fr-FR" w:bidi="fr-FR"/>
        </w:rPr>
        <w:t xml:space="preserve">Yabh-alāhā </w:t>
      </w:r>
      <w:r>
        <w:rPr>
          <w:spacing w:val="0"/>
          <w:w w:val="100"/>
          <w:position w:val="0"/>
          <w:shd w:val="clear" w:color="auto" w:fill="auto"/>
          <w:lang w:val="en-US" w:eastAsia="en-US" w:bidi="en-US"/>
        </w:rPr>
        <w:t xml:space="preserve">III., being firstly bishop of </w:t>
      </w:r>
      <w:r>
        <w:rPr>
          <w:spacing w:val="0"/>
          <w:w w:val="100"/>
          <w:position w:val="0"/>
          <w:shd w:val="clear" w:color="auto" w:fill="auto"/>
          <w:lang w:val="de-DE" w:eastAsia="de-DE" w:bidi="de-DE"/>
        </w:rPr>
        <w:t>Shiggār (</w:t>
      </w:r>
      <w:r>
        <w:rPr>
          <w:spacing w:val="0"/>
          <w:w w:val="100"/>
          <w:position w:val="0"/>
          <w:shd w:val="clear" w:color="auto" w:fill="auto"/>
          <w:lang w:val="fr-FR" w:eastAsia="fr-FR" w:bidi="fr-FR"/>
        </w:rPr>
        <w:t>Sinj</w:t>
      </w:r>
      <w:r>
        <w:rPr>
          <w:spacing w:val="0"/>
          <w:w w:val="100"/>
          <w:position w:val="0"/>
          <w:shd w:val="clear" w:color="auto" w:fill="auto"/>
          <w:lang w:val="en-US" w:eastAsia="en-US" w:bidi="en-US"/>
        </w:rPr>
        <w:t>ā</w:t>
      </w:r>
      <w:r>
        <w:rPr>
          <w:spacing w:val="0"/>
          <w:w w:val="100"/>
          <w:position w:val="0"/>
          <w:shd w:val="clear" w:color="auto" w:fill="auto"/>
          <w:lang w:val="fr-FR" w:eastAsia="fr-FR" w:bidi="fr-FR"/>
        </w:rPr>
        <w:t>r</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and </w:t>
      </w:r>
      <w:r>
        <w:rPr>
          <w:spacing w:val="0"/>
          <w:w w:val="100"/>
          <w:position w:val="0"/>
          <w:shd w:val="clear" w:color="auto" w:fill="auto"/>
          <w:lang w:val="fr-FR" w:eastAsia="fr-FR" w:bidi="fr-FR"/>
        </w:rPr>
        <w:t xml:space="preserve">Bētli-'Arbāyē </w:t>
      </w:r>
      <w:r>
        <w:rPr>
          <w:spacing w:val="0"/>
          <w:w w:val="100"/>
          <w:position w:val="0"/>
          <w:shd w:val="clear" w:color="auto" w:fill="auto"/>
          <w:lang w:val="en-US" w:eastAsia="en-US" w:bidi="en-US"/>
        </w:rPr>
        <w:t>about 1285,@@</w:t>
      </w:r>
      <w:r>
        <w:rPr>
          <w:spacing w:val="0"/>
          <w:w w:val="100"/>
          <w:position w:val="0"/>
          <w:shd w:val="clear" w:color="auto" w:fill="auto"/>
          <w:vertAlign w:val="superscript"/>
          <w:lang w:val="en-US" w:eastAsia="en-US" w:bidi="en-US"/>
        </w:rPr>
        <w:t>24</w:t>
      </w:r>
      <w:r>
        <w:rPr>
          <w:spacing w:val="0"/>
          <w:w w:val="100"/>
          <w:position w:val="0"/>
          <w:shd w:val="clear" w:color="auto" w:fill="auto"/>
          <w:lang w:val="en-US" w:eastAsia="en-US" w:bidi="en-US"/>
        </w:rPr>
        <w:t xml:space="preserve"> and after</w:t>
        <w:softHyphen/>
        <w:t>wards, before 1291,@@</w:t>
      </w:r>
      <w:r>
        <w:rPr>
          <w:spacing w:val="0"/>
          <w:w w:val="100"/>
          <w:position w:val="0"/>
          <w:shd w:val="clear" w:color="auto" w:fill="auto"/>
          <w:vertAlign w:val="superscript"/>
          <w:lang w:val="en-US" w:eastAsia="en-US" w:bidi="en-US"/>
        </w:rPr>
        <w:t>25</w:t>
      </w:r>
      <w:r>
        <w:rPr>
          <w:spacing w:val="0"/>
          <w:w w:val="100"/>
          <w:position w:val="0"/>
          <w:shd w:val="clear" w:color="auto" w:fill="auto"/>
          <w:lang w:val="en-US" w:eastAsia="en-US" w:bidi="en-US"/>
        </w:rPr>
        <w:t xml:space="preserve"> metropolitan of </w:t>
      </w:r>
      <w:r>
        <w:rPr>
          <w:spacing w:val="0"/>
          <w:w w:val="100"/>
          <w:position w:val="0"/>
          <w:shd w:val="clear" w:color="auto" w:fill="auto"/>
          <w:lang w:val="de-DE" w:eastAsia="de-DE" w:bidi="de-DE"/>
        </w:rPr>
        <w:t>Nis</w:t>
      </w:r>
      <w:r>
        <w:rPr>
          <w:spacing w:val="0"/>
          <w:w w:val="100"/>
          <w:position w:val="0"/>
          <w:shd w:val="clear" w:color="auto" w:fill="auto"/>
          <w:lang w:val="en-US" w:eastAsia="en-US" w:bidi="en-US"/>
        </w:rPr>
        <w:t>ī</w:t>
      </w:r>
      <w:r>
        <w:rPr>
          <w:spacing w:val="0"/>
          <w:w w:val="100"/>
          <w:position w:val="0"/>
          <w:shd w:val="clear" w:color="auto" w:fill="auto"/>
          <w:lang w:val="de-DE" w:eastAsia="de-DE" w:bidi="de-DE"/>
        </w:rPr>
        <w:t>bis</w:t>
      </w:r>
      <w:r>
        <w:rPr>
          <w:spacing w:val="0"/>
          <w:w w:val="100"/>
          <w:position w:val="0"/>
          <w:shd w:val="clear" w:color="auto" w:fill="auto"/>
          <w:lang w:val="en-US" w:eastAsia="en-US" w:bidi="en-US"/>
        </w:rPr>
        <w:t xml:space="preserve"> and Armenia. He died in 1318.@@</w:t>
      </w:r>
      <w:r>
        <w:rPr>
          <w:spacing w:val="0"/>
          <w:w w:val="100"/>
          <w:position w:val="0"/>
          <w:shd w:val="clear" w:color="auto" w:fill="auto"/>
          <w:vertAlign w:val="superscript"/>
          <w:lang w:val="en-US" w:eastAsia="en-US" w:bidi="en-US"/>
        </w:rPr>
        <w:t>26</w:t>
      </w:r>
      <w:r>
        <w:rPr>
          <w:spacing w:val="0"/>
          <w:w w:val="100"/>
          <w:position w:val="0"/>
          <w:shd w:val="clear" w:color="auto" w:fill="auto"/>
          <w:lang w:val="en-US" w:eastAsia="en-US" w:bidi="en-US"/>
        </w:rPr>
        <w:t xml:space="preserve"> He has left us a list of his own publications at the end of the </w:t>
      </w:r>
      <w:r>
        <w:rPr>
          <w:i/>
          <w:iCs/>
          <w:spacing w:val="0"/>
          <w:w w:val="100"/>
          <w:position w:val="0"/>
          <w:shd w:val="clear" w:color="auto" w:fill="auto"/>
          <w:lang w:val="la-001" w:eastAsia="la-001" w:bidi="la-001"/>
        </w:rPr>
        <w:t>Catalogus Librorum,</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in the </w:t>
      </w:r>
      <w:r>
        <w:rPr>
          <w:i/>
          <w:iCs/>
          <w:spacing w:val="0"/>
          <w:w w:val="100"/>
          <w:position w:val="0"/>
          <w:shd w:val="clear" w:color="auto" w:fill="auto"/>
          <w:lang w:val="en-US" w:eastAsia="en-US" w:bidi="en-US"/>
        </w:rPr>
        <w:t>B.O.,</w:t>
      </w:r>
      <w:r>
        <w:rPr>
          <w:spacing w:val="0"/>
          <w:w w:val="100"/>
          <w:position w:val="0"/>
          <w:shd w:val="clear" w:color="auto" w:fill="auto"/>
          <w:lang w:val="en-US" w:eastAsia="en-US" w:bidi="en-US"/>
        </w:rPr>
        <w:t xml:space="preserve"> iii. 1, 325 </w:t>
      </w:r>
      <w:r>
        <w:rPr>
          <w:i/>
          <w:iCs/>
          <w:spacing w:val="0"/>
          <w:w w:val="100"/>
          <w:position w:val="0"/>
          <w:shd w:val="clear" w:color="auto" w:fill="auto"/>
          <w:lang w:val="en-US" w:eastAsia="en-US" w:bidi="en-US"/>
        </w:rPr>
        <w:t>sq.</w:t>
      </w:r>
      <w:r>
        <w:rPr>
          <w:spacing w:val="0"/>
          <w:w w:val="100"/>
          <w:position w:val="0"/>
          <w:shd w:val="clear" w:color="auto" w:fill="auto"/>
          <w:lang w:val="en-US" w:eastAsia="en-US" w:bidi="en-US"/>
        </w:rPr>
        <w:t xml:space="preserve"> Several of these seem to be lost,—at least they do not appear in the cata</w:t>
      </w:r>
      <w:r>
        <w:rPr>
          <w:spacing w:val="0"/>
          <w:w w:val="100"/>
          <w:position w:val="0"/>
          <w:shd w:val="clear" w:color="auto" w:fill="auto"/>
          <w:vertAlign w:val="subscript"/>
          <w:lang w:val="en-US" w:eastAsia="en-US" w:bidi="en-US"/>
        </w:rPr>
        <w:t xml:space="preserve">; </w:t>
      </w:r>
      <w:r>
        <w:rPr>
          <w:spacing w:val="0"/>
          <w:w w:val="100"/>
          <w:position w:val="0"/>
          <w:shd w:val="clear" w:color="auto" w:fill="auto"/>
          <w:lang w:val="en-US" w:eastAsia="en-US" w:bidi="en-US"/>
        </w:rPr>
        <w:t>logues of our collections,—such as the commentary on the Old and New Testaments,@@</w:t>
      </w:r>
      <w:r>
        <w:rPr>
          <w:spacing w:val="0"/>
          <w:w w:val="100"/>
          <w:position w:val="0"/>
          <w:shd w:val="clear" w:color="auto" w:fill="auto"/>
          <w:vertAlign w:val="superscript"/>
          <w:lang w:val="en-US" w:eastAsia="en-US" w:bidi="en-US"/>
        </w:rPr>
        <w:t>27</w:t>
      </w:r>
      <w:r>
        <w:rPr>
          <w:spacing w:val="0"/>
          <w:w w:val="100"/>
          <w:position w:val="0"/>
          <w:shd w:val="clear" w:color="auto" w:fill="auto"/>
          <w:lang w:val="en-US" w:eastAsia="en-US" w:bidi="en-US"/>
        </w:rPr>
        <w:t xml:space="preserve"> the </w:t>
      </w:r>
      <w:r>
        <w:rPr>
          <w:i/>
          <w:iCs/>
          <w:spacing w:val="0"/>
          <w:w w:val="100"/>
          <w:position w:val="0"/>
          <w:shd w:val="clear" w:color="auto" w:fill="auto"/>
          <w:lang w:val="fr-FR" w:eastAsia="fr-FR" w:bidi="fr-FR"/>
        </w:rPr>
        <w:t xml:space="preserve">Kéthābhā </w:t>
      </w:r>
      <w:r>
        <w:rPr>
          <w:i/>
          <w:iCs/>
          <w:spacing w:val="0"/>
          <w:w w:val="100"/>
          <w:position w:val="0"/>
          <w:shd w:val="clear" w:color="auto" w:fill="auto"/>
          <w:lang w:val="en-US" w:eastAsia="en-US" w:bidi="en-US"/>
        </w:rPr>
        <w:t>Katholikos</w:t>
      </w:r>
      <w:r>
        <w:rPr>
          <w:spacing w:val="0"/>
          <w:w w:val="100"/>
          <w:position w:val="0"/>
          <w:shd w:val="clear" w:color="auto" w:fill="auto"/>
          <w:lang w:val="en-US" w:eastAsia="en-US" w:bidi="en-US"/>
        </w:rPr>
        <w:t xml:space="preserve"> on the marvellous dis</w:t>
        <w:softHyphen/>
        <w:t>pensation or life of our Lord on earth,@@</w:t>
      </w:r>
      <w:r>
        <w:rPr>
          <w:spacing w:val="0"/>
          <w:w w:val="100"/>
          <w:position w:val="0"/>
          <w:shd w:val="clear" w:color="auto" w:fill="auto"/>
          <w:vertAlign w:val="superscript"/>
          <w:lang w:val="en-US" w:eastAsia="en-US" w:bidi="en-US"/>
        </w:rPr>
        <w:t>28</w:t>
      </w:r>
      <w:r>
        <w:rPr>
          <w:spacing w:val="0"/>
          <w:w w:val="100"/>
          <w:position w:val="0"/>
          <w:shd w:val="clear" w:color="auto" w:fill="auto"/>
          <w:lang w:val="en-US" w:eastAsia="en-US" w:bidi="en-US"/>
        </w:rPr>
        <w:t xml:space="preserve"> the </w:t>
      </w:r>
      <w:r>
        <w:rPr>
          <w:i/>
          <w:iCs/>
          <w:spacing w:val="0"/>
          <w:w w:val="100"/>
          <w:position w:val="0"/>
          <w:shd w:val="clear" w:color="auto" w:fill="auto"/>
          <w:lang w:val="fr-FR" w:eastAsia="fr-FR" w:bidi="fr-FR"/>
        </w:rPr>
        <w:t xml:space="preserve">Kéthābhā </w:t>
      </w:r>
      <w:r>
        <w:rPr>
          <w:i/>
          <w:iCs/>
          <w:spacing w:val="0"/>
          <w:w w:val="100"/>
          <w:position w:val="0"/>
          <w:shd w:val="clear" w:color="auto" w:fill="auto"/>
          <w:lang w:val="en-US" w:eastAsia="en-US" w:bidi="en-US"/>
        </w:rPr>
        <w:t xml:space="preserve">Skolastikos </w:t>
      </w:r>
      <w:r>
        <w:rPr>
          <w:spacing w:val="0"/>
          <w:w w:val="100"/>
          <w:position w:val="0"/>
          <w:shd w:val="clear" w:color="auto" w:fill="auto"/>
          <w:lang w:val="en-US" w:eastAsia="en-US" w:bidi="en-US"/>
        </w:rPr>
        <w:t>against all the heresies,@@</w:t>
      </w:r>
      <w:r>
        <w:rPr>
          <w:spacing w:val="0"/>
          <w:w w:val="100"/>
          <w:position w:val="0"/>
          <w:shd w:val="clear" w:color="auto" w:fill="auto"/>
          <w:vertAlign w:val="superscript"/>
          <w:lang w:val="en-US" w:eastAsia="en-US" w:bidi="en-US"/>
        </w:rPr>
        <w:t>29</w:t>
      </w:r>
      <w:r>
        <w:rPr>
          <w:spacing w:val="0"/>
          <w:w w:val="100"/>
          <w:position w:val="0"/>
          <w:shd w:val="clear" w:color="auto" w:fill="auto"/>
          <w:lang w:val="en-US" w:eastAsia="en-US" w:bidi="en-US"/>
        </w:rPr>
        <w:t xml:space="preserve"> the book of the mysteries of the Greek philosophers,@@</w:t>
      </w:r>
      <w:r>
        <w:rPr>
          <w:spacing w:val="0"/>
          <w:w w:val="100"/>
          <w:position w:val="0"/>
          <w:shd w:val="clear" w:color="auto" w:fill="auto"/>
          <w:vertAlign w:val="superscript"/>
          <w:lang w:val="en-US" w:eastAsia="en-US" w:bidi="en-US"/>
        </w:rPr>
        <w:t>30</w:t>
      </w:r>
      <w:r>
        <w:rPr>
          <w:spacing w:val="0"/>
          <w:w w:val="100"/>
          <w:position w:val="0"/>
          <w:shd w:val="clear" w:color="auto" w:fill="auto"/>
          <w:lang w:val="en-US" w:eastAsia="en-US" w:bidi="en-US"/>
        </w:rPr>
        <w:t xml:space="preserve"> the twelve discourses comprising all the sciences,@@</w:t>
      </w:r>
      <w:r>
        <w:rPr>
          <w:spacing w:val="0"/>
          <w:w w:val="100"/>
          <w:position w:val="0"/>
          <w:shd w:val="clear" w:color="auto" w:fill="auto"/>
          <w:vertAlign w:val="superscript"/>
          <w:lang w:val="en-US" w:eastAsia="en-US" w:bidi="en-US"/>
        </w:rPr>
        <w:t xml:space="preserve">31 </w:t>
      </w:r>
      <w:r>
        <w:rPr>
          <w:spacing w:val="0"/>
          <w:w w:val="100"/>
          <w:position w:val="0"/>
          <w:shd w:val="clear" w:color="auto" w:fill="auto"/>
          <w:lang w:val="en-US" w:eastAsia="en-US" w:bidi="en-US"/>
        </w:rPr>
        <w:t>and the eoclesiastical decisions and canons,@@</w:t>
      </w:r>
      <w:r>
        <w:rPr>
          <w:spacing w:val="0"/>
          <w:w w:val="100"/>
          <w:position w:val="0"/>
          <w:shd w:val="clear" w:color="auto" w:fill="auto"/>
          <w:vertAlign w:val="superscript"/>
          <w:lang w:val="en-US" w:eastAsia="en-US" w:bidi="en-US"/>
        </w:rPr>
        <w:t>32</w:t>
      </w:r>
      <w:r>
        <w:rPr>
          <w:spacing w:val="0"/>
          <w:w w:val="100"/>
          <w:position w:val="0"/>
          <w:shd w:val="clear" w:color="auto" w:fill="auto"/>
          <w:lang w:val="en-US" w:eastAsia="en-US" w:bidi="en-US"/>
        </w:rPr>
        <w:t xml:space="preserve"> as also an Arabic work with the title </w:t>
      </w:r>
      <w:r>
        <w:rPr>
          <w:i/>
          <w:iCs/>
          <w:spacing w:val="0"/>
          <w:w w:val="100"/>
          <w:position w:val="0"/>
          <w:shd w:val="clear" w:color="auto" w:fill="auto"/>
          <w:lang w:val="fr-FR" w:eastAsia="fr-FR" w:bidi="fr-FR"/>
        </w:rPr>
        <w:t>Shah-marwārīd</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or “the King-pearl.”@@</w:t>
      </w:r>
      <w:r>
        <w:rPr>
          <w:spacing w:val="0"/>
          <w:w w:val="100"/>
          <w:position w:val="0"/>
          <w:shd w:val="clear" w:color="auto" w:fill="auto"/>
          <w:vertAlign w:val="superscript"/>
          <w:lang w:val="en-US" w:eastAsia="en-US" w:bidi="en-US"/>
        </w:rPr>
        <w:t>33</w:t>
      </w:r>
      <w:r>
        <w:rPr>
          <w:spacing w:val="0"/>
          <w:w w:val="100"/>
          <w:position w:val="0"/>
          <w:shd w:val="clear" w:color="auto" w:fill="auto"/>
          <w:lang w:val="en-US" w:eastAsia="en-US" w:bidi="en-US"/>
        </w:rPr>
        <w:t xml:space="preserve"> The </w:t>
      </w:r>
      <w:r>
        <w:rPr>
          <w:i/>
          <w:iCs/>
          <w:spacing w:val="0"/>
          <w:w w:val="100"/>
          <w:position w:val="0"/>
          <w:shd w:val="clear" w:color="auto" w:fill="auto"/>
          <w:lang w:val="en-US" w:eastAsia="en-US" w:bidi="en-US"/>
        </w:rPr>
        <w:t xml:space="preserve">Mar- </w:t>
      </w:r>
      <w:r>
        <w:rPr>
          <w:i/>
          <w:iCs/>
          <w:spacing w:val="0"/>
          <w:w w:val="100"/>
          <w:position w:val="0"/>
          <w:shd w:val="clear" w:color="auto" w:fill="auto"/>
          <w:lang w:val="fr-FR" w:eastAsia="fr-FR" w:bidi="fr-FR"/>
        </w:rPr>
        <w:t>gānīthā</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or “Pearl” is a theological work in five sections, treating of God, the creation, the Christian dispensation, the sacraments of the church, and the things that prefigure the world to come. There is a careful analysis of its contents in </w:t>
      </w:r>
      <w:r>
        <w:rPr>
          <w:i/>
          <w:iCs/>
          <w:spacing w:val="0"/>
          <w:w w:val="100"/>
          <w:position w:val="0"/>
          <w:shd w:val="clear" w:color="auto" w:fill="auto"/>
          <w:lang w:val="en-US" w:eastAsia="en-US" w:bidi="en-US"/>
        </w:rPr>
        <w:t>B.O.,</w:t>
      </w:r>
      <w:r>
        <w:rPr>
          <w:spacing w:val="0"/>
          <w:w w:val="100"/>
          <w:position w:val="0"/>
          <w:shd w:val="clear" w:color="auto" w:fill="auto"/>
          <w:lang w:val="en-US" w:eastAsia="en-US" w:bidi="en-US"/>
        </w:rPr>
        <w:t xml:space="preserve"> iii. 1, 352-360. It has been edited, with a Latin translation, in Mai, </w:t>
      </w:r>
      <w:r>
        <w:rPr>
          <w:i/>
          <w:iCs/>
          <w:spacing w:val="0"/>
          <w:w w:val="100"/>
          <w:position w:val="0"/>
          <w:shd w:val="clear" w:color="auto" w:fill="auto"/>
          <w:lang w:val="en-US" w:eastAsia="en-US" w:bidi="en-US"/>
        </w:rPr>
        <w:t>ScripU. Veit. Nova CoU.,</w:t>
      </w:r>
      <w:r>
        <w:rPr>
          <w:spacing w:val="0"/>
          <w:w w:val="100"/>
          <w:position w:val="0"/>
          <w:shd w:val="clear" w:color="auto" w:fill="auto"/>
          <w:lang w:val="en-US" w:eastAsia="en-US" w:bidi="en-US"/>
        </w:rPr>
        <w:t xml:space="preserve"> x., and done into English by Badger, </w:t>
      </w:r>
      <w:r>
        <w:rPr>
          <w:i/>
          <w:iCs/>
          <w:spacing w:val="0"/>
          <w:w w:val="100"/>
          <w:position w:val="0"/>
          <w:shd w:val="clear" w:color="auto" w:fill="auto"/>
          <w:lang w:val="en-US" w:eastAsia="en-US" w:bidi="en-US"/>
        </w:rPr>
        <w:t xml:space="preserve">The Nestorians, </w:t>
      </w:r>
      <w:r>
        <w:rPr>
          <w:spacing w:val="0"/>
          <w:w w:val="100"/>
          <w:position w:val="0"/>
          <w:shd w:val="clear" w:color="auto" w:fill="auto"/>
          <w:lang w:val="en-US" w:eastAsia="en-US" w:bidi="en-US"/>
        </w:rPr>
        <w:t xml:space="preserve">ii. 380 </w:t>
      </w:r>
      <w:r>
        <w:rPr>
          <w:i/>
          <w:iCs/>
          <w:spacing w:val="0"/>
          <w:w w:val="100"/>
          <w:position w:val="0"/>
          <w:shd w:val="clear" w:color="auto" w:fill="auto"/>
          <w:lang w:val="en-US" w:eastAsia="en-US" w:bidi="en-US"/>
        </w:rPr>
        <w:t>sq.</w:t>
      </w:r>
      <w:r>
        <w:rPr>
          <w:spacing w:val="0"/>
          <w:w w:val="100"/>
          <w:position w:val="0"/>
          <w:shd w:val="clear" w:color="auto" w:fill="auto"/>
          <w:lang w:val="en-US" w:eastAsia="en-US" w:bidi="en-US"/>
        </w:rPr>
        <w:t xml:space="preserve"> The date of composition is 1298.@@</w:t>
      </w:r>
      <w:r>
        <w:rPr>
          <w:spacing w:val="0"/>
          <w:w w:val="100"/>
          <w:position w:val="0"/>
          <w:shd w:val="clear" w:color="auto" w:fill="auto"/>
          <w:vertAlign w:val="superscript"/>
          <w:lang w:val="en-US" w:eastAsia="en-US" w:bidi="en-US"/>
        </w:rPr>
        <w:t>34 '</w:t>
      </w:r>
      <w:r>
        <w:rPr>
          <w:spacing w:val="0"/>
          <w:w w:val="100"/>
          <w:position w:val="0"/>
          <w:shd w:val="clear" w:color="auto" w:fill="auto"/>
          <w:lang w:val="en-US" w:eastAsia="en-US" w:bidi="en-US"/>
        </w:rPr>
        <w:t xml:space="preserve">Abhd-īshō' himself translated this work into Arabic in 1312, as we learn from 'Amr ibn </w:t>
      </w:r>
      <w:r>
        <w:rPr>
          <w:spacing w:val="0"/>
          <w:w w:val="100"/>
          <w:position w:val="0"/>
          <w:shd w:val="clear" w:color="auto" w:fill="auto"/>
          <w:lang w:val="de-DE" w:eastAsia="de-DE" w:bidi="de-DE"/>
        </w:rPr>
        <w:t xml:space="preserve">Mattā </w:t>
      </w:r>
      <w:r>
        <w:rPr>
          <w:spacing w:val="0"/>
          <w:w w:val="100"/>
          <w:position w:val="0"/>
          <w:shd w:val="clear" w:color="auto" w:fill="auto"/>
          <w:lang w:val="en-US" w:eastAsia="en-US" w:bidi="en-US"/>
        </w:rPr>
        <w:t xml:space="preserve">in the </w:t>
      </w:r>
      <w:r>
        <w:rPr>
          <w:i/>
          <w:iCs/>
          <w:spacing w:val="0"/>
          <w:w w:val="100"/>
          <w:position w:val="0"/>
          <w:shd w:val="clear" w:color="auto" w:fill="auto"/>
          <w:lang w:val="en-US" w:eastAsia="en-US" w:bidi="en-US"/>
        </w:rPr>
        <w:t>Majdal,</w:t>
      </w:r>
      <w:r>
        <w:rPr>
          <w:spacing w:val="0"/>
          <w:w w:val="100"/>
          <w:position w:val="0"/>
          <w:shd w:val="clear" w:color="auto" w:fill="auto"/>
          <w:lang w:val="en-US" w:eastAsia="en-US" w:bidi="en-US"/>
        </w:rPr>
        <w:t xml:space="preserve"> where large portions of it are quoted.@@</w:t>
      </w:r>
      <w:r>
        <w:rPr>
          <w:spacing w:val="0"/>
          <w:w w:val="100"/>
          <w:position w:val="0"/>
          <w:shd w:val="clear" w:color="auto" w:fill="auto"/>
          <w:vertAlign w:val="superscript"/>
          <w:lang w:val="en-US" w:eastAsia="en-US" w:bidi="en-US"/>
        </w:rPr>
        <w:t xml:space="preserve">35 </w:t>
      </w:r>
      <w:r>
        <w:rPr>
          <w:spacing w:val="0"/>
          <w:w w:val="100"/>
          <w:position w:val="0"/>
          <w:shd w:val="clear" w:color="auto" w:fill="auto"/>
          <w:lang w:val="en-US" w:eastAsia="en-US" w:bidi="en-US"/>
        </w:rPr>
        <w:t xml:space="preserve">The </w:t>
      </w:r>
      <w:r>
        <w:rPr>
          <w:i/>
          <w:iCs/>
          <w:spacing w:val="0"/>
          <w:w w:val="100"/>
          <w:position w:val="0"/>
          <w:shd w:val="clear" w:color="auto" w:fill="auto"/>
          <w:lang w:val="en-US" w:eastAsia="en-US" w:bidi="en-US"/>
        </w:rPr>
        <w:t>Collection of Synodical Canons</w:t>
      </w:r>
      <w:r>
        <w:rPr>
          <w:spacing w:val="0"/>
          <w:w w:val="100"/>
          <w:position w:val="0"/>
          <w:shd w:val="clear" w:color="auto" w:fill="auto"/>
          <w:lang w:val="en-US" w:eastAsia="en-US" w:bidi="en-US"/>
        </w:rPr>
        <w:t xml:space="preserve"> or </w:t>
      </w:r>
      <w:r>
        <w:rPr>
          <w:i/>
          <w:iCs/>
          <w:spacing w:val="0"/>
          <w:w w:val="100"/>
          <w:position w:val="0"/>
          <w:shd w:val="clear" w:color="auto" w:fill="auto"/>
          <w:lang w:val="en-US" w:eastAsia="en-US" w:bidi="en-US"/>
        </w:rPr>
        <w:t>Nomoeanon</w:t>
      </w:r>
      <w:r>
        <w:rPr>
          <w:spacing w:val="0"/>
          <w:w w:val="100"/>
          <w:position w:val="0"/>
          <w:shd w:val="clear" w:color="auto" w:fill="auto"/>
          <w:lang w:val="en-US" w:eastAsia="en-US" w:bidi="en-US"/>
        </w:rPr>
        <w:t xml:space="preserve"> is also fully analysed by Assemani, </w:t>
      </w:r>
      <w:r>
        <w:rPr>
          <w:i/>
          <w:iCs/>
          <w:spacing w:val="0"/>
          <w:w w:val="100"/>
          <w:position w:val="0"/>
          <w:shd w:val="clear" w:color="auto" w:fill="auto"/>
          <w:lang w:val="en-US" w:eastAsia="en-US" w:bidi="en-US"/>
        </w:rPr>
        <w:t>B.O.,</w:t>
      </w:r>
      <w:r>
        <w:rPr>
          <w:spacing w:val="0"/>
          <w:w w:val="100"/>
          <w:position w:val="0"/>
          <w:shd w:val="clear" w:color="auto" w:fill="auto"/>
          <w:lang w:val="en-US" w:eastAsia="en-US" w:bidi="en-US"/>
        </w:rPr>
        <w:t xml:space="preserve"> iii. 1, 332-351. It has been edited, with a Latin translation, in Alai, </w:t>
      </w:r>
      <w:r>
        <w:rPr>
          <w:i/>
          <w:iCs/>
          <w:spacing w:val="0"/>
          <w:w w:val="100"/>
          <w:position w:val="0"/>
          <w:shd w:val="clear" w:color="auto" w:fill="auto"/>
          <w:lang w:val="en-US" w:eastAsia="en-US" w:bidi="en-US"/>
        </w:rPr>
        <w:t>Scriptt. Vett. Nova Coll.,</w:t>
      </w:r>
      <w:r>
        <w:rPr>
          <w:spacing w:val="0"/>
          <w:w w:val="100"/>
          <w:position w:val="0"/>
          <w:shd w:val="clear" w:color="auto" w:fill="auto"/>
          <w:lang w:val="en-US" w:eastAsia="en-US" w:bidi="en-US"/>
        </w:rPr>
        <w:t xml:space="preserve"> x.@@</w:t>
      </w:r>
      <w:r>
        <w:rPr>
          <w:spacing w:val="0"/>
          <w:w w:val="100"/>
          <w:position w:val="0"/>
          <w:shd w:val="clear" w:color="auto" w:fill="auto"/>
          <w:vertAlign w:val="superscript"/>
          <w:lang w:val="en-US" w:eastAsia="en-US" w:bidi="en-US"/>
        </w:rPr>
        <w:t>35</w:t>
      </w:r>
      <w:r>
        <w:rPr>
          <w:spacing w:val="0"/>
          <w:w w:val="100"/>
          <w:position w:val="0"/>
          <w:shd w:val="clear" w:color="auto" w:fill="auto"/>
          <w:lang w:val="en-US" w:eastAsia="en-US" w:bidi="en-US"/>
        </w:rPr>
        <w:t xml:space="preserve"> As a poet 'Abh∙d-ishō' does not shine according to our ideas, although his countrymen admire his verses greatly. Not only is he obscure in vocabulary and style, but he has adopted and even exaggerated all the worst faults of Arabic writers of rimed prose and scribblers of verse.@@</w:t>
      </w:r>
      <w:r>
        <w:rPr>
          <w:spacing w:val="0"/>
          <w:w w:val="100"/>
          <w:position w:val="0"/>
          <w:shd w:val="clear" w:color="auto" w:fill="auto"/>
          <w:vertAlign w:val="superscript"/>
          <w:lang w:val="en-US" w:eastAsia="en-US" w:bidi="en-US"/>
        </w:rPr>
        <w:t>37</w:t>
      </w:r>
      <w:r>
        <w:rPr>
          <w:spacing w:val="0"/>
          <w:w w:val="100"/>
          <w:position w:val="0"/>
          <w:shd w:val="clear" w:color="auto" w:fill="auto"/>
          <w:lang w:val="en-US" w:eastAsia="en-US" w:bidi="en-US"/>
        </w:rPr>
        <w:t xml:space="preserve"> His principal effort in poetry is the </w:t>
      </w:r>
      <w:r>
        <w:rPr>
          <w:i/>
          <w:iCs/>
          <w:spacing w:val="0"/>
          <w:w w:val="100"/>
          <w:position w:val="0"/>
          <w:shd w:val="clear" w:color="auto" w:fill="auto"/>
          <w:lang w:val="en-US" w:eastAsia="en-US" w:bidi="en-US"/>
        </w:rPr>
        <w:t xml:space="preserve">Paradise of Eden, </w:t>
      </w:r>
      <w:r>
        <w:rPr>
          <w:spacing w:val="0"/>
          <w:w w:val="100"/>
          <w:position w:val="0"/>
          <w:shd w:val="clear" w:color="auto" w:fill="auto"/>
          <w:lang w:val="en-US" w:eastAsia="en-US" w:bidi="en-US"/>
        </w:rPr>
        <w:t xml:space="preserve">a collection of fifty poems on theological subjects, which has been analysed by Assemani, </w:t>
      </w:r>
      <w:r>
        <w:rPr>
          <w:i/>
          <w:iCs/>
          <w:spacing w:val="0"/>
          <w:w w:val="100"/>
          <w:position w:val="0"/>
          <w:shd w:val="clear" w:color="auto" w:fill="auto"/>
          <w:lang w:val="en-US" w:eastAsia="en-US" w:bidi="en-US"/>
        </w:rPr>
        <w:t>B.O.,</w:t>
      </w:r>
      <w:r>
        <w:rPr>
          <w:spacing w:val="0"/>
          <w:w w:val="100"/>
          <w:position w:val="0"/>
          <w:shd w:val="clear" w:color="auto" w:fill="auto"/>
          <w:lang w:val="en-US" w:eastAsia="en-US" w:bidi="en-US"/>
        </w:rPr>
        <w:t xml:space="preserve"> iii. 1, 325-332.@@</w:t>
      </w:r>
      <w:r>
        <w:rPr>
          <w:spacing w:val="0"/>
          <w:w w:val="100"/>
          <w:position w:val="0"/>
          <w:shd w:val="clear" w:color="auto" w:fill="auto"/>
          <w:vertAlign w:val="superscript"/>
          <w:lang w:val="en-US" w:eastAsia="en-US" w:bidi="en-US"/>
        </w:rPr>
        <w:t>38</w:t>
      </w:r>
      <w:r>
        <w:rPr>
          <w:spacing w:val="0"/>
          <w:w w:val="100"/>
          <w:position w:val="0"/>
          <w:shd w:val="clear" w:color="auto" w:fill="auto"/>
          <w:lang w:val="en-US" w:eastAsia="en-US" w:bidi="en-US"/>
        </w:rPr>
        <w:t xml:space="preserve"> This volume was pub</w:t>
        <w:softHyphen/>
        <w:t>lished by the author in 1291, and in 1316 he found that it was necessary to add an explanatory commentary.@@</w:t>
      </w:r>
      <w:r>
        <w:rPr>
          <w:spacing w:val="0"/>
          <w:w w:val="100"/>
          <w:position w:val="0"/>
          <w:shd w:val="clear" w:color="auto" w:fill="auto"/>
          <w:vertAlign w:val="superscript"/>
          <w:lang w:val="en-US" w:eastAsia="en-US" w:bidi="en-US"/>
        </w:rPr>
        <w:t>39</w:t>
      </w:r>
      <w:r>
        <w:rPr>
          <w:spacing w:val="0"/>
          <w:w w:val="100"/>
          <w:position w:val="0"/>
          <w:shd w:val="clear" w:color="auto" w:fill="auto"/>
          <w:lang w:val="en-US" w:eastAsia="en-US" w:bidi="en-US"/>
        </w:rPr>
        <w:t xml:space="preserve"> Another collection of twenty-two poems, which may be regarded as parts of one com</w:t>
        <w:softHyphen/>
        <w:t>position, treating of the love of wisdom and knowledge, is found in Cod. Vat. clxxiv. (</w:t>
      </w:r>
      <w:r>
        <w:rPr>
          <w:i/>
          <w:iCs/>
          <w:spacing w:val="0"/>
          <w:w w:val="100"/>
          <w:position w:val="0"/>
          <w:shd w:val="clear" w:color="auto" w:fill="auto"/>
          <w:lang w:val="en-US" w:eastAsia="en-US" w:bidi="en-US"/>
        </w:rPr>
        <w:t>Catal.,</w:t>
      </w:r>
      <w:r>
        <w:rPr>
          <w:spacing w:val="0"/>
          <w:w w:val="100"/>
          <w:position w:val="0"/>
          <w:shd w:val="clear" w:color="auto" w:fill="auto"/>
          <w:lang w:val="en-US" w:eastAsia="en-US" w:bidi="en-US"/>
        </w:rPr>
        <w:t xml:space="preserve"> iii. 359) and Bodl. Marsh. 201 (P. Smith, </w:t>
      </w:r>
      <w:r>
        <w:rPr>
          <w:i/>
          <w:iCs/>
          <w:spacing w:val="0"/>
          <w:w w:val="100"/>
          <w:position w:val="0"/>
          <w:shd w:val="clear" w:color="auto" w:fill="auto"/>
          <w:lang w:val="en-US" w:eastAsia="en-US" w:bidi="en-US"/>
        </w:rPr>
        <w:t>Catal.,</w:t>
      </w:r>
      <w:r>
        <w:rPr>
          <w:spacing w:val="0"/>
          <w:w w:val="100"/>
          <w:position w:val="0"/>
          <w:shd w:val="clear" w:color="auto" w:fill="auto"/>
          <w:lang w:val="en-US" w:eastAsia="en-US" w:bidi="en-US"/>
        </w:rPr>
        <w:t xml:space="preserve"> p. 510) ; and a third, including the above and a selection from the </w:t>
      </w:r>
      <w:r>
        <w:rPr>
          <w:i/>
          <w:iCs/>
          <w:spacing w:val="0"/>
          <w:w w:val="100"/>
          <w:position w:val="0"/>
          <w:shd w:val="clear" w:color="auto" w:fill="auto"/>
          <w:lang w:val="en-US" w:eastAsia="en-US" w:bidi="en-US"/>
        </w:rPr>
        <w:t>Paradise,</w:t>
      </w:r>
      <w:r>
        <w:rPr>
          <w:spacing w:val="0"/>
          <w:w w:val="100"/>
          <w:position w:val="0"/>
          <w:shd w:val="clear" w:color="auto" w:fill="auto"/>
          <w:lang w:val="en-US" w:eastAsia="en-US" w:bidi="en-US"/>
        </w:rPr>
        <w:t xml:space="preserve"> is contained in Bodl. Marsh., 361.@@</w:t>
      </w:r>
      <w:r>
        <w:rPr>
          <w:spacing w:val="0"/>
          <w:w w:val="100"/>
          <w:position w:val="0"/>
          <w:shd w:val="clear" w:color="auto" w:fill="auto"/>
          <w:vertAlign w:val="superscript"/>
          <w:lang w:val="en-US" w:eastAsia="en-US" w:bidi="en-US"/>
        </w:rPr>
        <w:t xml:space="preserve">40 </w:t>
      </w:r>
      <w:r>
        <w:rPr>
          <w:spacing w:val="0"/>
          <w:w w:val="100"/>
          <w:position w:val="0"/>
          <w:shd w:val="clear" w:color="auto" w:fill="auto"/>
          <w:lang w:val="en-US" w:eastAsia="en-US" w:bidi="en-US"/>
        </w:rPr>
        <w:t xml:space="preserve">Of his minor works, enumerated in the </w:t>
      </w:r>
      <w:r>
        <w:rPr>
          <w:i/>
          <w:iCs/>
          <w:spacing w:val="0"/>
          <w:w w:val="100"/>
          <w:position w:val="0"/>
          <w:shd w:val="clear" w:color="auto" w:fill="auto"/>
          <w:lang w:val="en-US" w:eastAsia="en-US" w:bidi="en-US"/>
        </w:rPr>
        <w:t>B. O.,</w:t>
      </w:r>
      <w:r>
        <w:rPr>
          <w:spacing w:val="0"/>
          <w:w w:val="100"/>
          <w:position w:val="0"/>
          <w:shd w:val="clear" w:color="auto" w:fill="auto"/>
          <w:lang w:val="en-US" w:eastAsia="en-US" w:bidi="en-US"/>
        </w:rPr>
        <w:t xml:space="preserve"> iii. 1, 361, the con</w:t>
        <w:softHyphen/>
        <w:t>solatory discourses, the letters, and the commentary on the epistle of Aristotle to Alexander concerning the great art (alchemy) seem</w:t>
      </w:r>
    </w:p>
    <w:p>
      <w:pPr>
        <w:pStyle w:val="Style7"/>
        <w:keepNext w:val="0"/>
        <w:keepLines w:val="0"/>
        <w:widowControl w:val="0"/>
        <w:shd w:val="clear" w:color="auto" w:fill="auto"/>
        <w:bidi w:val="0"/>
        <w:spacing w:line="192" w:lineRule="auto"/>
        <w:ind w:left="0" w:firstLine="360"/>
        <w:jc w:val="left"/>
      </w:pPr>
      <w:r>
        <w:rPr>
          <w:spacing w:val="0"/>
          <w:w w:val="100"/>
          <w:position w:val="0"/>
          <w:shd w:val="clear" w:color="auto" w:fill="auto"/>
          <w:lang w:val="en-US" w:eastAsia="en-US" w:bidi="en-US"/>
        </w:rPr>
        <w:t>@@@1 B.O.,ii. 264.</w:t>
      </w:r>
    </w:p>
    <w:p>
      <w:pPr>
        <w:pStyle w:val="Style7"/>
        <w:keepNext w:val="0"/>
        <w:keepLines w:val="0"/>
        <w:widowControl w:val="0"/>
        <w:shd w:val="clear" w:color="auto" w:fill="auto"/>
        <w:bidi w:val="0"/>
        <w:spacing w:line="192" w:lineRule="auto"/>
        <w:ind w:left="0" w:firstLine="360"/>
        <w:jc w:val="left"/>
      </w:pPr>
      <w:r>
        <w:rPr>
          <w:spacing w:val="0"/>
          <w:w w:val="100"/>
          <w:position w:val="0"/>
          <w:shd w:val="clear" w:color="auto" w:fill="auto"/>
          <w:lang w:val="en-US" w:eastAsia="en-US" w:bidi="en-US"/>
        </w:rPr>
        <w:t xml:space="preserve">@@@2 Edited by Pocock, with a Latin translation, in 1663. MSS.—Cod. Vat. clxvii. ; Brit. </w:t>
      </w:r>
      <w:r>
        <w:rPr>
          <w:spacing w:val="0"/>
          <w:w w:val="100"/>
          <w:position w:val="0"/>
          <w:shd w:val="clear" w:color="auto" w:fill="auto"/>
          <w:lang w:val="fr-FR" w:eastAsia="fr-FR" w:bidi="fr-FR"/>
        </w:rPr>
        <w:t xml:space="preserve">Mus. </w:t>
      </w:r>
      <w:r>
        <w:rPr>
          <w:spacing w:val="0"/>
          <w:w w:val="100"/>
          <w:position w:val="0"/>
          <w:shd w:val="clear" w:color="auto" w:fill="auto"/>
          <w:lang w:val="en-US" w:eastAsia="en-US" w:bidi="en-US"/>
        </w:rPr>
        <w:t xml:space="preserve">Add. 6944, 6952,1, 23304-5 ; Bodl. Pocock 54,162 ; </w:t>
      </w:r>
      <w:r>
        <w:rPr>
          <w:spacing w:val="0"/>
          <w:w w:val="100"/>
          <w:position w:val="0"/>
          <w:shd w:val="clear" w:color="auto" w:fill="auto"/>
          <w:lang w:val="la-001" w:eastAsia="la-001" w:bidi="la-001"/>
        </w:rPr>
        <w:t xml:space="preserve">Palat. </w:t>
      </w:r>
      <w:r>
        <w:rPr>
          <w:spacing w:val="0"/>
          <w:w w:val="100"/>
          <w:position w:val="0"/>
          <w:shd w:val="clear" w:color="auto" w:fill="auto"/>
          <w:lang w:val="en-US" w:eastAsia="en-US" w:bidi="en-US"/>
        </w:rPr>
        <w:t>Medic, cxvii.</w:t>
      </w:r>
    </w:p>
    <w:p>
      <w:pPr>
        <w:pStyle w:val="Style7"/>
        <w:keepNext w:val="0"/>
        <w:keepLines w:val="0"/>
        <w:widowControl w:val="0"/>
        <w:shd w:val="clear" w:color="auto" w:fill="auto"/>
        <w:bidi w:val="0"/>
        <w:spacing w:line="192" w:lineRule="auto"/>
        <w:ind w:left="0" w:firstLine="360"/>
        <w:jc w:val="left"/>
      </w:pPr>
      <w:r>
        <w:rPr>
          <w:spacing w:val="0"/>
          <w:w w:val="100"/>
          <w:position w:val="0"/>
          <w:shd w:val="clear" w:color="auto" w:fill="auto"/>
          <w:lang w:val="en-US" w:eastAsia="en-US" w:bidi="en-US"/>
        </w:rPr>
        <w:t>@@@</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 xml:space="preserve"> Be </w:t>
      </w:r>
      <w:r>
        <w:rPr>
          <w:i/>
          <w:iCs/>
          <w:spacing w:val="0"/>
          <w:w w:val="100"/>
          <w:position w:val="0"/>
          <w:shd w:val="clear" w:color="auto" w:fill="auto"/>
          <w:lang w:val="en-US" w:eastAsia="en-US" w:bidi="en-US"/>
        </w:rPr>
        <w:t xml:space="preserve">Ph ilos. Peripat. ap. </w:t>
      </w:r>
      <w:r>
        <w:rPr>
          <w:i/>
          <w:iCs/>
          <w:spacing w:val="0"/>
          <w:w w:val="100"/>
          <w:position w:val="0"/>
          <w:shd w:val="clear" w:color="auto" w:fill="auto"/>
          <w:lang w:val="la-001" w:eastAsia="la-001" w:bidi="la-001"/>
        </w:rPr>
        <w:t>Syros,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p. 67.</w:t>
      </w:r>
    </w:p>
    <w:p>
      <w:pPr>
        <w:pStyle w:val="Style7"/>
        <w:keepNext w:val="0"/>
        <w:keepLines w:val="0"/>
        <w:widowControl w:val="0"/>
        <w:shd w:val="clear" w:color="auto" w:fill="auto"/>
        <w:bidi w:val="0"/>
        <w:spacing w:line="192" w:lineRule="auto"/>
        <w:ind w:left="0" w:firstLine="360"/>
        <w:jc w:val="left"/>
      </w:pPr>
      <w:r>
        <w:rPr>
          <w:spacing w:val="0"/>
          <w:w w:val="100"/>
          <w:position w:val="0"/>
          <w:shd w:val="clear" w:color="auto" w:fill="auto"/>
          <w:lang w:val="en-US" w:eastAsia="en-US" w:bidi="en-US"/>
        </w:rPr>
        <w:t>@@@</w:t>
      </w:r>
      <w:r>
        <w:rPr>
          <w:i/>
          <w:iCs/>
          <w:spacing w:val="0"/>
          <w:w w:val="100"/>
          <w:position w:val="0"/>
          <w:shd w:val="clear" w:color="auto" w:fill="auto"/>
          <w:vertAlign w:val="superscript"/>
          <w:lang w:val="en-US" w:eastAsia="en-US" w:bidi="en-US"/>
        </w:rPr>
        <w:t>4</w:t>
      </w:r>
      <w:r>
        <w:rPr>
          <w:i/>
          <w:iCs/>
          <w:spacing w:val="0"/>
          <w:w w:val="100"/>
          <w:position w:val="0"/>
          <w:shd w:val="clear" w:color="auto" w:fill="auto"/>
          <w:lang w:val="en-US" w:eastAsia="en-US" w:bidi="en-US"/>
        </w:rPr>
        <w:t xml:space="preserve"> Β.Ο.,</w:t>
      </w:r>
      <w:r>
        <w:rPr>
          <w:spacing w:val="0"/>
          <w:w w:val="100"/>
          <w:position w:val="0"/>
          <w:shd w:val="clear" w:color="auto" w:fill="auto"/>
          <w:lang w:val="en-US" w:eastAsia="en-US" w:bidi="en-US"/>
        </w:rPr>
        <w:t xml:space="preserve"> ii. 308. MSS.—Cod. Vat. clxxiv.; Bodl. Hunt. 1, Marsh. 201 ; Paris, </w:t>
      </w:r>
      <w:r>
        <w:rPr>
          <w:spacing w:val="0"/>
          <w:w w:val="100"/>
          <w:position w:val="0"/>
          <w:shd w:val="clear" w:color="auto" w:fill="auto"/>
          <w:lang w:val="fr-FR" w:eastAsia="fr-FR" w:bidi="fr-FR"/>
        </w:rPr>
        <w:t xml:space="preserve">Ane. fonds </w:t>
      </w:r>
      <w:r>
        <w:rPr>
          <w:spacing w:val="0"/>
          <w:w w:val="100"/>
          <w:position w:val="0"/>
          <w:shd w:val="clear" w:color="auto" w:fill="auto"/>
          <w:lang w:val="en-US" w:eastAsia="en-US" w:bidi="en-US"/>
        </w:rPr>
        <w:t xml:space="preserve">118, 130, 157; </w:t>
      </w:r>
      <w:r>
        <w:rPr>
          <w:spacing w:val="0"/>
          <w:w w:val="100"/>
          <w:position w:val="0"/>
          <w:shd w:val="clear" w:color="auto" w:fill="auto"/>
          <w:lang w:val="la-001" w:eastAsia="la-001" w:bidi="la-001"/>
        </w:rPr>
        <w:t xml:space="preserve">Palat. </w:t>
      </w:r>
      <w:r>
        <w:rPr>
          <w:spacing w:val="0"/>
          <w:w w:val="100"/>
          <w:position w:val="0"/>
          <w:shd w:val="clear" w:color="auto" w:fill="auto"/>
          <w:lang w:val="en-US" w:eastAsia="en-US" w:bidi="en-US"/>
        </w:rPr>
        <w:t xml:space="preserve">Medic, lxii. (CαiαZ., p. 110); see also Cod. </w:t>
      </w:r>
      <w:r>
        <w:rPr>
          <w:rFonts w:ascii="Arial Unicode MS" w:eastAsia="Arial Unicode MS" w:hAnsi="Arial Unicode MS" w:cs="Arial Unicode MS"/>
          <w:spacing w:val="0"/>
          <w:w w:val="100"/>
          <w:position w:val="0"/>
          <w:sz w:val="11"/>
          <w:szCs w:val="11"/>
          <w:shd w:val="clear" w:color="auto" w:fill="auto"/>
          <w:lang w:val="en-US" w:eastAsia="en-US" w:bidi="en-US"/>
        </w:rPr>
        <w:t>∖</w:t>
      </w:r>
      <w:r>
        <w:rPr>
          <w:spacing w:val="0"/>
          <w:w w:val="100"/>
          <w:position w:val="0"/>
          <w:shd w:val="clear" w:color="auto" w:fill="auto"/>
          <w:vertAlign w:val="superscript"/>
          <w:lang w:val="en-US" w:eastAsia="en-US" w:bidi="en-US"/>
        </w:rPr>
        <w:t>τ</w:t>
      </w:r>
      <w:r>
        <w:rPr>
          <w:spacing w:val="0"/>
          <w:w w:val="100"/>
          <w:position w:val="0"/>
          <w:shd w:val="clear" w:color="auto" w:fill="auto"/>
          <w:lang w:val="en-US" w:eastAsia="en-US" w:bidi="en-US"/>
        </w:rPr>
        <w:t xml:space="preserve">at. ccccxxii.; Bodl. Poc. 298 ; Berlin, Alt. Best. 41, 2, 3, and </w:t>
      </w:r>
      <w:r>
        <w:rPr>
          <w:spacing w:val="0"/>
          <w:w w:val="100"/>
          <w:position w:val="0"/>
          <w:shd w:val="clear" w:color="auto" w:fill="auto"/>
          <w:lang w:val="de-DE" w:eastAsia="de-DE" w:bidi="de-DE"/>
        </w:rPr>
        <w:t xml:space="preserve">Sachau </w:t>
      </w:r>
      <w:r>
        <w:rPr>
          <w:spacing w:val="0"/>
          <w:w w:val="100"/>
          <w:position w:val="0"/>
          <w:shd w:val="clear" w:color="auto" w:fill="auto"/>
          <w:lang w:val="en-US" w:eastAsia="en-US" w:bidi="en-US"/>
        </w:rPr>
        <w:t>61, 4-6.</w:t>
      </w:r>
    </w:p>
    <w:p>
      <w:pPr>
        <w:pStyle w:val="Style7"/>
        <w:keepNext w:val="0"/>
        <w:keepLines w:val="0"/>
        <w:widowControl w:val="0"/>
        <w:shd w:val="clear" w:color="auto" w:fill="auto"/>
        <w:tabs>
          <w:tab w:pos="1737" w:val="left"/>
        </w:tabs>
        <w:bidi w:val="0"/>
        <w:spacing w:line="192" w:lineRule="auto"/>
        <w:ind w:left="0" w:firstLine="360"/>
        <w:jc w:val="left"/>
      </w:pPr>
      <w:r>
        <w:rPr>
          <w:spacing w:val="0"/>
          <w:w w:val="100"/>
          <w:position w:val="0"/>
          <w:shd w:val="clear" w:color="auto" w:fill="auto"/>
          <w:lang w:val="en-US" w:eastAsia="en-US" w:bidi="en-US"/>
        </w:rPr>
        <w:t>@@@</w:t>
      </w:r>
      <w:r>
        <w:rPr>
          <w:i/>
          <w:iCs/>
          <w:spacing w:val="0"/>
          <w:w w:val="100"/>
          <w:position w:val="0"/>
          <w:shd w:val="clear" w:color="auto" w:fill="auto"/>
          <w:vertAlign w:val="superscript"/>
          <w:lang w:val="en-US" w:eastAsia="en-US" w:bidi="en-US"/>
        </w:rPr>
        <w:t>6</w:t>
      </w:r>
      <w:r>
        <w:rPr>
          <w:i/>
          <w:iCs/>
          <w:spacing w:val="0"/>
          <w:w w:val="100"/>
          <w:position w:val="0"/>
          <w:shd w:val="clear" w:color="auto" w:fill="auto"/>
          <w:lang w:val="en-US" w:eastAsia="en-US" w:bidi="en-US"/>
        </w:rPr>
        <w:t xml:space="preserve"> B.Ο.,</w:t>
      </w:r>
      <w:r>
        <w:rPr>
          <w:spacing w:val="0"/>
          <w:w w:val="100"/>
          <w:position w:val="0"/>
          <w:shd w:val="clear" w:color="auto" w:fill="auto"/>
          <w:lang w:val="en-US" w:eastAsia="en-US" w:bidi="en-US"/>
        </w:rPr>
        <w:t xml:space="preserve"> ii. 271, No. 20.</w:t>
        <w:tab/>
      </w:r>
    </w:p>
    <w:p>
      <w:pPr>
        <w:pStyle w:val="Style7"/>
        <w:keepNext w:val="0"/>
        <w:keepLines w:val="0"/>
        <w:widowControl w:val="0"/>
        <w:shd w:val="clear" w:color="auto" w:fill="auto"/>
        <w:tabs>
          <w:tab w:pos="1737" w:val="left"/>
        </w:tabs>
        <w:bidi w:val="0"/>
        <w:spacing w:line="192" w:lineRule="auto"/>
        <w:ind w:left="0" w:firstLine="360"/>
        <w:jc w:val="left"/>
      </w:pPr>
      <w:r>
        <w:rPr>
          <w:spacing w:val="0"/>
          <w:w w:val="100"/>
          <w:position w:val="0"/>
          <w:shd w:val="clear" w:color="auto" w:fill="auto"/>
          <w:lang w:val="en-US" w:eastAsia="en-US" w:bidi="en-US"/>
        </w:rPr>
        <w:t>@@@</w:t>
      </w:r>
      <w:r>
        <w:rPr>
          <w:i/>
          <w:iCs/>
          <w:spacing w:val="0"/>
          <w:w w:val="100"/>
          <w:position w:val="0"/>
          <w:shd w:val="clear" w:color="auto" w:fill="auto"/>
          <w:vertAlign w:val="superscript"/>
          <w:lang w:val="en-US" w:eastAsia="en-US" w:bidi="en-US"/>
        </w:rPr>
        <w:t>6</w:t>
      </w:r>
      <w:r>
        <w:rPr>
          <w:i/>
          <w:iCs/>
          <w:spacing w:val="0"/>
          <w:w w:val="100"/>
          <w:position w:val="0"/>
          <w:shd w:val="clear" w:color="auto" w:fill="auto"/>
          <w:lang w:val="en-US" w:eastAsia="en-US" w:bidi="en-US"/>
        </w:rPr>
        <w:t xml:space="preserve"> Ibid.,</w:t>
      </w:r>
      <w:r>
        <w:rPr>
          <w:spacing w:val="0"/>
          <w:w w:val="100"/>
          <w:position w:val="0"/>
          <w:shd w:val="clear" w:color="auto" w:fill="auto"/>
          <w:lang w:val="en-US" w:eastAsia="en-US" w:bidi="en-US"/>
        </w:rPr>
        <w:t xml:space="preserve"> ii. 268, note, col. 2, No. 31 ; p. 272, note 1.</w:t>
      </w:r>
    </w:p>
    <w:p>
      <w:pPr>
        <w:pStyle w:val="Style7"/>
        <w:keepNext w:val="0"/>
        <w:keepLines w:val="0"/>
        <w:widowControl w:val="0"/>
        <w:shd w:val="clear" w:color="auto" w:fill="auto"/>
        <w:bidi w:val="0"/>
        <w:spacing w:line="192" w:lineRule="auto"/>
        <w:ind w:left="0" w:firstLine="360"/>
        <w:jc w:val="left"/>
      </w:pPr>
      <w:r>
        <w:rPr>
          <w:spacing w:val="0"/>
          <w:w w:val="100"/>
          <w:position w:val="0"/>
          <w:shd w:val="clear" w:color="auto" w:fill="auto"/>
          <w:lang w:val="en-US" w:eastAsia="en-US" w:bidi="en-US"/>
        </w:rPr>
        <w:t xml:space="preserve">@@@7 See a few short specimens in Kirsch and Bernstein’s </w:t>
      </w:r>
      <w:r>
        <w:rPr>
          <w:i/>
          <w:iCs/>
          <w:spacing w:val="0"/>
          <w:w w:val="100"/>
          <w:position w:val="0"/>
          <w:shd w:val="clear" w:color="auto" w:fill="auto"/>
          <w:lang w:val="en-US" w:eastAsia="en-US" w:bidi="en-US"/>
        </w:rPr>
        <w:t>Chrest. Syr.,</w:t>
      </w:r>
      <w:r>
        <w:rPr>
          <w:spacing w:val="0"/>
          <w:w w:val="100"/>
          <w:position w:val="0"/>
          <w:shd w:val="clear" w:color="auto" w:fill="auto"/>
          <w:lang w:val="en-US" w:eastAsia="en-US" w:bidi="en-US"/>
        </w:rPr>
        <w:t xml:space="preserve"> pp. 1-4, and in an article by L. Morales in the </w:t>
      </w:r>
      <w:r>
        <w:rPr>
          <w:i/>
          <w:iCs/>
          <w:spacing w:val="0"/>
          <w:w w:val="100"/>
          <w:position w:val="0"/>
          <w:shd w:val="clear" w:color="auto" w:fill="auto"/>
          <w:lang w:val="en-US" w:eastAsia="en-US" w:bidi="en-US"/>
        </w:rPr>
        <w:t>Z.D.M.G.,</w:t>
      </w:r>
      <w:r>
        <w:rPr>
          <w:spacing w:val="0"/>
          <w:w w:val="100"/>
          <w:position w:val="0"/>
          <w:shd w:val="clear" w:color="auto" w:fill="auto"/>
          <w:lang w:val="en-US" w:eastAsia="en-US" w:bidi="en-US"/>
        </w:rPr>
        <w:t xml:space="preserve"> xl. p. 410 </w:t>
      </w:r>
      <w:r>
        <w:rPr>
          <w:i/>
          <w:iCs/>
          <w:spacing w:val="0"/>
          <w:w w:val="100"/>
          <w:position w:val="0"/>
          <w:shd w:val="clear" w:color="auto" w:fill="auto"/>
          <w:lang w:val="en-US" w:eastAsia="en-US" w:bidi="en-US"/>
        </w:rPr>
        <w:t>sq.</w:t>
      </w:r>
      <w:r>
        <w:rPr>
          <w:spacing w:val="0"/>
          <w:w w:val="100"/>
          <w:position w:val="0"/>
          <w:shd w:val="clear" w:color="auto" w:fill="auto"/>
          <w:lang w:val="en-US" w:eastAsia="en-US" w:bidi="en-US"/>
        </w:rPr>
        <w:t xml:space="preserve"> MSS.—Cod. Vat. clxxiii.; Ind. Off. No. 9, “Tracts in Syriac,” ff. 351-413. The </w:t>
      </w:r>
      <w:r>
        <w:rPr>
          <w:i/>
          <w:iCs/>
          <w:spacing w:val="0"/>
          <w:w w:val="100"/>
          <w:position w:val="0"/>
          <w:shd w:val="clear" w:color="auto" w:fill="auto"/>
          <w:lang w:val="en-US" w:eastAsia="en-US" w:bidi="en-US"/>
        </w:rPr>
        <w:t xml:space="preserve">Daf al-Hamm </w:t>
      </w:r>
      <w:r>
        <w:rPr>
          <w:spacing w:val="0"/>
          <w:w w:val="100"/>
          <w:position w:val="0"/>
          <w:shd w:val="clear" w:color="auto" w:fill="auto"/>
          <w:lang w:val="en-US" w:eastAsia="en-US" w:bidi="en-US"/>
        </w:rPr>
        <w:t xml:space="preserve">is contained in Paris, </w:t>
      </w:r>
      <w:r>
        <w:rPr>
          <w:spacing w:val="0"/>
          <w:w w:val="100"/>
          <w:position w:val="0"/>
          <w:shd w:val="clear" w:color="auto" w:fill="auto"/>
          <w:lang w:val="fr-FR" w:eastAsia="fr-FR" w:bidi="fr-FR"/>
        </w:rPr>
        <w:t xml:space="preserve">Ane. fonds </w:t>
      </w:r>
      <w:r>
        <w:rPr>
          <w:spacing w:val="0"/>
          <w:w w:val="100"/>
          <w:position w:val="0"/>
          <w:shd w:val="clear" w:color="auto" w:fill="auto"/>
          <w:lang w:val="en-US" w:eastAsia="en-US" w:bidi="en-US"/>
        </w:rPr>
        <w:t xml:space="preserve">160. The catalogue of Bar - </w:t>
      </w:r>
      <w:r>
        <w:rPr>
          <w:spacing w:val="0"/>
          <w:w w:val="100"/>
          <w:position w:val="0"/>
          <w:shd w:val="clear" w:color="auto" w:fill="auto"/>
          <w:lang w:val="fr-FR" w:eastAsia="fr-FR" w:bidi="fr-FR"/>
        </w:rPr>
        <w:t xml:space="preserve">Hebræus’s </w:t>
      </w:r>
      <w:r>
        <w:rPr>
          <w:spacing w:val="0"/>
          <w:w w:val="100"/>
          <w:position w:val="0"/>
          <w:shd w:val="clear" w:color="auto" w:fill="auto"/>
          <w:lang w:val="en-US" w:eastAsia="en-US" w:bidi="en-US"/>
        </w:rPr>
        <w:t xml:space="preserve">works in </w:t>
      </w:r>
      <w:r>
        <w:rPr>
          <w:i/>
          <w:iCs/>
          <w:spacing w:val="0"/>
          <w:w w:val="100"/>
          <w:position w:val="0"/>
          <w:shd w:val="clear" w:color="auto" w:fill="auto"/>
          <w:lang w:val="en-US" w:eastAsia="en-US" w:bidi="en-US"/>
        </w:rPr>
        <w:t>B.Ο.,</w:t>
      </w:r>
      <w:r>
        <w:rPr>
          <w:spacing w:val="0"/>
          <w:w w:val="100"/>
          <w:position w:val="0"/>
          <w:shd w:val="clear" w:color="auto" w:fill="auto"/>
          <w:lang w:val="en-US" w:eastAsia="en-US" w:bidi="en-US"/>
        </w:rPr>
        <w:t xml:space="preserve"> ii. 268, note, adds one Arabic book to this long list (col. 1, No. 19, at the foot) of which we know nothing but the title there given in Syriac, </w:t>
      </w:r>
      <w:r>
        <w:rPr>
          <w:i/>
          <w:iCs/>
          <w:spacing w:val="0"/>
          <w:w w:val="100"/>
          <w:position w:val="0"/>
          <w:shd w:val="clear" w:color="auto" w:fill="auto"/>
          <w:lang w:val="fr-FR" w:eastAsia="fr-FR" w:bidi="fr-FR"/>
        </w:rPr>
        <w:t>Kéthābhā dhē-Henyāh Yuthrānē,</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 </w:t>
      </w:r>
      <w:r>
        <w:rPr>
          <w:spacing w:val="0"/>
          <w:w w:val="100"/>
          <w:position w:val="0"/>
          <w:shd w:val="clear" w:color="auto" w:fill="auto"/>
          <w:lang w:val="el-GR" w:eastAsia="el-GR" w:bidi="el-GR"/>
        </w:rPr>
        <w:t xml:space="preserve">Οη </w:t>
      </w:r>
      <w:r>
        <w:rPr>
          <w:spacing w:val="0"/>
          <w:w w:val="100"/>
          <w:position w:val="0"/>
          <w:shd w:val="clear" w:color="auto" w:fill="auto"/>
          <w:lang w:val="en-US" w:eastAsia="en-US" w:bidi="en-US"/>
        </w:rPr>
        <w:t>the Pleasure of Gain.”</w:t>
      </w:r>
    </w:p>
    <w:p>
      <w:pPr>
        <w:pStyle w:val="Style7"/>
        <w:keepNext w:val="0"/>
        <w:keepLines w:val="0"/>
        <w:widowControl w:val="0"/>
        <w:shd w:val="clear" w:color="auto" w:fill="auto"/>
        <w:bidi w:val="0"/>
        <w:spacing w:line="192" w:lineRule="auto"/>
        <w:ind w:left="0" w:firstLine="360"/>
        <w:jc w:val="left"/>
      </w:pPr>
      <w:r>
        <w:rPr>
          <w:spacing w:val="0"/>
          <w:w w:val="100"/>
          <w:position w:val="0"/>
          <w:shd w:val="clear" w:color="auto" w:fill="auto"/>
          <w:lang w:val="en-US" w:eastAsia="en-US" w:bidi="en-US"/>
        </w:rPr>
        <w:t xml:space="preserve">@@@8 Payne Smith, </w:t>
      </w:r>
      <w:r>
        <w:rPr>
          <w:i/>
          <w:iCs/>
          <w:spacing w:val="0"/>
          <w:w w:val="100"/>
          <w:position w:val="0"/>
          <w:shd w:val="clear" w:color="auto" w:fill="auto"/>
          <w:lang w:val="en-US" w:eastAsia="en-US" w:bidi="en-US"/>
        </w:rPr>
        <w:t>Catal.,</w:t>
      </w:r>
      <w:r>
        <w:rPr>
          <w:spacing w:val="0"/>
          <w:w w:val="100"/>
          <w:position w:val="0"/>
          <w:shd w:val="clear" w:color="auto" w:fill="auto"/>
          <w:lang w:val="en-US" w:eastAsia="en-US" w:bidi="en-US"/>
        </w:rPr>
        <w:t xml:space="preserve"> p. 377 ; </w:t>
      </w:r>
      <w:r>
        <w:rPr>
          <w:i/>
          <w:iCs/>
          <w:spacing w:val="0"/>
          <w:w w:val="100"/>
          <w:position w:val="0"/>
          <w:shd w:val="clear" w:color="auto" w:fill="auto"/>
          <w:lang w:val="en-US" w:eastAsia="en-US" w:bidi="en-US"/>
        </w:rPr>
        <w:t>Catal. Pat.,</w:t>
      </w:r>
      <w:r>
        <w:rPr>
          <w:spacing w:val="0"/>
          <w:w w:val="100"/>
          <w:position w:val="0"/>
          <w:shd w:val="clear" w:color="auto" w:fill="auto"/>
          <w:lang w:val="en-US" w:eastAsia="en-US" w:bidi="en-US"/>
        </w:rPr>
        <w:t xml:space="preserve"> iii. 358.</w:t>
      </w:r>
    </w:p>
    <w:p>
      <w:pPr>
        <w:pStyle w:val="Style7"/>
        <w:keepNext w:val="0"/>
        <w:keepLines w:val="0"/>
        <w:widowControl w:val="0"/>
        <w:shd w:val="clear" w:color="auto" w:fill="auto"/>
        <w:bidi w:val="0"/>
        <w:spacing w:line="192" w:lineRule="auto"/>
        <w:ind w:left="0" w:firstLine="360"/>
        <w:jc w:val="left"/>
      </w:pPr>
      <w:r>
        <w:rPr>
          <w:spacing w:val="0"/>
          <w:w w:val="100"/>
          <w:position w:val="0"/>
          <w:shd w:val="clear" w:color="auto" w:fill="auto"/>
          <w:lang w:val="en-US" w:eastAsia="en-US" w:bidi="en-US"/>
        </w:rPr>
        <w:t xml:space="preserve">@@@9 </w:t>
      </w:r>
      <w:r>
        <w:rPr>
          <w:i/>
          <w:iCs/>
          <w:spacing w:val="0"/>
          <w:w w:val="100"/>
          <w:position w:val="0"/>
          <w:shd w:val="clear" w:color="auto" w:fill="auto"/>
          <w:lang w:val="en-US" w:eastAsia="en-US" w:bidi="en-US"/>
        </w:rPr>
        <w:t>B.Ο.,</w:t>
      </w:r>
      <w:r>
        <w:rPr>
          <w:spacing w:val="0"/>
          <w:w w:val="100"/>
          <w:position w:val="0"/>
          <w:shd w:val="clear" w:color="auto" w:fill="auto"/>
          <w:lang w:val="en-US" w:eastAsia="en-US" w:bidi="en-US"/>
        </w:rPr>
        <w:t xml:space="preserve"> ii. 463 ; Cod. Vat. Arab, dcxxxvi. (Mai, </w:t>
      </w:r>
      <w:r>
        <w:rPr>
          <w:i/>
          <w:iCs/>
          <w:spacing w:val="0"/>
          <w:w w:val="100"/>
          <w:position w:val="0"/>
          <w:shd w:val="clear" w:color="auto" w:fill="auto"/>
          <w:lang w:val="en-US" w:eastAsia="en-US" w:bidi="en-US"/>
        </w:rPr>
        <w:t>Scriptt. Pett. Nova Coll.,</w:t>
      </w:r>
      <w:r>
        <w:rPr>
          <w:spacing w:val="0"/>
          <w:w w:val="100"/>
          <w:position w:val="0"/>
          <w:shd w:val="clear" w:color="auto" w:fill="auto"/>
          <w:lang w:val="en-US" w:eastAsia="en-US" w:bidi="en-US"/>
        </w:rPr>
        <w:t xml:space="preserve"> iv. 573).</w:t>
      </w:r>
    </w:p>
    <w:p>
      <w:pPr>
        <w:pStyle w:val="Style7"/>
        <w:keepNext w:val="0"/>
        <w:keepLines w:val="0"/>
        <w:widowControl w:val="0"/>
        <w:shd w:val="clear" w:color="auto" w:fill="auto"/>
        <w:bidi w:val="0"/>
        <w:spacing w:line="192" w:lineRule="auto"/>
        <w:ind w:left="0" w:firstLine="360"/>
        <w:jc w:val="left"/>
      </w:pPr>
      <w:r>
        <w:rPr>
          <w:spacing w:val="0"/>
          <w:w w:val="100"/>
          <w:position w:val="0"/>
          <w:shd w:val="clear" w:color="auto" w:fill="auto"/>
          <w:lang w:val="en-US" w:eastAsia="en-US" w:bidi="en-US"/>
        </w:rPr>
        <w:t>@@@M B.O., ii. 464.</w:t>
      </w:r>
    </w:p>
    <w:p>
      <w:pPr>
        <w:pStyle w:val="Style7"/>
        <w:keepNext w:val="0"/>
        <w:keepLines w:val="0"/>
        <w:widowControl w:val="0"/>
        <w:shd w:val="clear" w:color="auto" w:fill="auto"/>
        <w:bidi w:val="0"/>
        <w:spacing w:line="192" w:lineRule="auto"/>
        <w:ind w:left="0" w:firstLine="360"/>
        <w:jc w:val="left"/>
      </w:pPr>
      <w:r>
        <w:rPr>
          <w:spacing w:val="0"/>
          <w:w w:val="100"/>
          <w:position w:val="0"/>
          <w:shd w:val="clear" w:color="auto" w:fill="auto"/>
          <w:lang w:val="en-US" w:eastAsia="en-US" w:bidi="en-US"/>
        </w:rPr>
        <w:t>@@@</w:t>
      </w:r>
      <w:r>
        <w:rPr>
          <w:i/>
          <w:iCs/>
          <w:spacing w:val="0"/>
          <w:w w:val="100"/>
          <w:position w:val="0"/>
          <w:shd w:val="clear" w:color="auto" w:fill="auto"/>
          <w:vertAlign w:val="superscript"/>
          <w:lang w:val="en-US" w:eastAsia="en-US" w:bidi="en-US"/>
        </w:rPr>
        <w:t>11</w:t>
      </w:r>
      <w:r>
        <w:rPr>
          <w:i/>
          <w:iCs/>
          <w:spacing w:val="0"/>
          <w:w w:val="100"/>
          <w:position w:val="0"/>
          <w:shd w:val="clear" w:color="auto" w:fill="auto"/>
          <w:lang w:val="en-US" w:eastAsia="en-US" w:bidi="en-US"/>
        </w:rPr>
        <w:t xml:space="preserve"> Ibid.,</w:t>
      </w:r>
      <w:r>
        <w:rPr>
          <w:spacing w:val="0"/>
          <w:w w:val="100"/>
          <w:position w:val="0"/>
          <w:shd w:val="clear" w:color="auto" w:fill="auto"/>
          <w:lang w:val="en-US" w:eastAsia="en-US" w:bidi="en-US"/>
        </w:rPr>
        <w:t xml:space="preserve"> ii. 244 ; Cod. Vat. Arab, lxxiv. (Mai, </w:t>
      </w:r>
      <w:r>
        <w:rPr>
          <w:i/>
          <w:iCs/>
          <w:spacing w:val="0"/>
          <w:w w:val="100"/>
          <w:position w:val="0"/>
          <w:shd w:val="clear" w:color="auto" w:fill="auto"/>
          <w:lang w:val="en-US" w:eastAsia="en-US" w:bidi="en-US"/>
        </w:rPr>
        <w:t>op. cit.,</w:t>
      </w:r>
      <w:r>
        <w:rPr>
          <w:spacing w:val="0"/>
          <w:w w:val="100"/>
          <w:position w:val="0"/>
          <w:shd w:val="clear" w:color="auto" w:fill="auto"/>
          <w:lang w:val="en-US" w:eastAsia="en-US" w:bidi="en-US"/>
        </w:rPr>
        <w:t xml:space="preserve"> iv. 153).</w:t>
      </w:r>
    </w:p>
    <w:p>
      <w:pPr>
        <w:pStyle w:val="Style7"/>
        <w:keepNext w:val="0"/>
        <w:keepLines w:val="0"/>
        <w:widowControl w:val="0"/>
        <w:shd w:val="clear" w:color="auto" w:fill="auto"/>
        <w:bidi w:val="0"/>
        <w:spacing w:line="192" w:lineRule="auto"/>
        <w:ind w:left="0" w:firstLine="360"/>
        <w:jc w:val="left"/>
      </w:pPr>
      <w:r>
        <w:rPr>
          <w:spacing w:val="0"/>
          <w:w w:val="100"/>
          <w:position w:val="0"/>
          <w:shd w:val="clear" w:color="auto" w:fill="auto"/>
          <w:lang w:val="en-US" w:eastAsia="en-US" w:bidi="en-US"/>
        </w:rPr>
        <w:t>@@@</w:t>
      </w:r>
      <w:r>
        <w:rPr>
          <w:i/>
          <w:iCs/>
          <w:spacing w:val="0"/>
          <w:w w:val="100"/>
          <w:position w:val="0"/>
          <w:shd w:val="clear" w:color="auto" w:fill="auto"/>
          <w:vertAlign w:val="superscript"/>
          <w:lang w:val="en-US" w:eastAsia="en-US" w:bidi="en-US"/>
        </w:rPr>
        <w:t>12</w:t>
      </w:r>
      <w:r>
        <w:rPr>
          <w:i/>
          <w:iCs/>
          <w:spacing w:val="0"/>
          <w:w w:val="100"/>
          <w:position w:val="0"/>
          <w:shd w:val="clear" w:color="auto" w:fill="auto"/>
          <w:lang w:val="en-US" w:eastAsia="en-US" w:bidi="en-US"/>
        </w:rPr>
        <w:t xml:space="preserve"> B.Ο.,</w:t>
      </w:r>
      <w:r>
        <w:rPr>
          <w:spacing w:val="0"/>
          <w:w w:val="100"/>
          <w:position w:val="0"/>
          <w:shd w:val="clear" w:color="auto" w:fill="auto"/>
          <w:lang w:val="en-US" w:eastAsia="en-US" w:bidi="en-US"/>
        </w:rPr>
        <w:t xml:space="preserve"> ii. 453, No. 75 ; </w:t>
      </w:r>
      <w:r>
        <w:rPr>
          <w:spacing w:val="0"/>
          <w:w w:val="100"/>
          <w:position w:val="0"/>
          <w:shd w:val="clear" w:color="auto" w:fill="auto"/>
          <w:lang w:val="fr-FR" w:eastAsia="fr-FR" w:bidi="fr-FR"/>
        </w:rPr>
        <w:t xml:space="preserve">Bar-Hebræus, </w:t>
      </w:r>
      <w:r>
        <w:rPr>
          <w:i/>
          <w:iCs/>
          <w:spacing w:val="0"/>
          <w:w w:val="100"/>
          <w:position w:val="0"/>
          <w:shd w:val="clear" w:color="auto" w:fill="auto"/>
          <w:lang w:val="en-US" w:eastAsia="en-US" w:bidi="en-US"/>
        </w:rPr>
        <w:t>Chron. Eccles.,</w:t>
      </w:r>
      <w:r>
        <w:rPr>
          <w:spacing w:val="0"/>
          <w:w w:val="100"/>
          <w:position w:val="0"/>
          <w:shd w:val="clear" w:color="auto" w:fill="auto"/>
          <w:lang w:val="en-US" w:eastAsia="en-US" w:bidi="en-US"/>
        </w:rPr>
        <w:t xml:space="preserve"> ii. 371.</w:t>
      </w:r>
    </w:p>
    <w:p>
      <w:pPr>
        <w:pStyle w:val="Style7"/>
        <w:keepNext w:val="0"/>
        <w:keepLines w:val="0"/>
        <w:widowControl w:val="0"/>
        <w:shd w:val="clear" w:color="auto" w:fill="auto"/>
        <w:tabs>
          <w:tab w:pos="1679" w:val="left"/>
        </w:tabs>
        <w:bidi w:val="0"/>
        <w:spacing w:line="192" w:lineRule="auto"/>
        <w:ind w:left="0" w:firstLine="360"/>
        <w:jc w:val="left"/>
      </w:pPr>
      <w:r>
        <w:rPr>
          <w:spacing w:val="0"/>
          <w:w w:val="100"/>
          <w:position w:val="0"/>
          <w:shd w:val="clear" w:color="auto" w:fill="auto"/>
          <w:lang w:val="en-US" w:eastAsia="en-US" w:bidi="en-US"/>
        </w:rPr>
        <w:t>@@@</w:t>
      </w:r>
      <w:r>
        <w:rPr>
          <w:i/>
          <w:iCs/>
          <w:spacing w:val="0"/>
          <w:w w:val="100"/>
          <w:position w:val="0"/>
          <w:shd w:val="clear" w:color="auto" w:fill="auto"/>
          <w:vertAlign w:val="superscript"/>
          <w:lang w:val="en-US" w:eastAsia="en-US" w:bidi="en-US"/>
        </w:rPr>
        <w:t>13</w:t>
      </w:r>
      <w:r>
        <w:rPr>
          <w:i/>
          <w:iCs/>
          <w:spacing w:val="0"/>
          <w:w w:val="100"/>
          <w:position w:val="0"/>
          <w:shd w:val="clear" w:color="auto" w:fill="auto"/>
          <w:lang w:val="en-US" w:eastAsia="en-US" w:bidi="en-US"/>
        </w:rPr>
        <w:t xml:space="preserve"> B.O,</w:t>
      </w:r>
      <w:r>
        <w:rPr>
          <w:spacing w:val="0"/>
          <w:w w:val="100"/>
          <w:position w:val="0"/>
          <w:shd w:val="clear" w:color="auto" w:fill="auto"/>
          <w:lang w:val="en-US" w:eastAsia="en-US" w:bidi="en-US"/>
        </w:rPr>
        <w:t xml:space="preserve"> iii. I, 310.</w:t>
        <w:tab/>
      </w:r>
    </w:p>
    <w:p>
      <w:pPr>
        <w:pStyle w:val="Style7"/>
        <w:keepNext w:val="0"/>
        <w:keepLines w:val="0"/>
        <w:widowControl w:val="0"/>
        <w:shd w:val="clear" w:color="auto" w:fill="auto"/>
        <w:tabs>
          <w:tab w:pos="1679" w:val="left"/>
        </w:tabs>
        <w:bidi w:val="0"/>
        <w:spacing w:line="192" w:lineRule="auto"/>
        <w:ind w:left="0" w:firstLine="360"/>
        <w:jc w:val="left"/>
      </w:pPr>
      <w:r>
        <w:rPr>
          <w:spacing w:val="0"/>
          <w:w w:val="100"/>
          <w:position w:val="0"/>
          <w:shd w:val="clear" w:color="auto" w:fill="auto"/>
          <w:lang w:val="en-US" w:eastAsia="en-US" w:bidi="en-US"/>
        </w:rPr>
        <w:t>@@@</w:t>
      </w:r>
      <w:r>
        <w:rPr>
          <w:spacing w:val="0"/>
          <w:w w:val="100"/>
          <w:position w:val="0"/>
          <w:shd w:val="clear" w:color="auto" w:fill="auto"/>
          <w:vertAlign w:val="superscript"/>
          <w:lang w:val="en-US" w:eastAsia="en-US" w:bidi="en-US"/>
        </w:rPr>
        <w:t>14</w:t>
      </w:r>
      <w:r>
        <w:rPr>
          <w:spacing w:val="0"/>
          <w:w w:val="100"/>
          <w:position w:val="0"/>
          <w:shd w:val="clear" w:color="auto" w:fill="auto"/>
          <w:lang w:val="en-US" w:eastAsia="en-US" w:bidi="en-US"/>
        </w:rPr>
        <w:t xml:space="preserve"> See Hoffmann, </w:t>
      </w:r>
      <w:r>
        <w:rPr>
          <w:i/>
          <w:iCs/>
          <w:spacing w:val="0"/>
          <w:w w:val="100"/>
          <w:position w:val="0"/>
          <w:shd w:val="clear" w:color="auto" w:fill="auto"/>
          <w:lang w:val="de-DE" w:eastAsia="de-DE" w:bidi="de-DE"/>
        </w:rPr>
        <w:t>Auszūge,</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pp. 189 and 296.</w:t>
      </w:r>
    </w:p>
    <w:p>
      <w:pPr>
        <w:pStyle w:val="Style7"/>
        <w:keepNext w:val="0"/>
        <w:keepLines w:val="0"/>
        <w:widowControl w:val="0"/>
        <w:shd w:val="clear" w:color="auto" w:fill="auto"/>
        <w:bidi w:val="0"/>
        <w:spacing w:line="192" w:lineRule="auto"/>
        <w:ind w:left="0" w:firstLine="360"/>
        <w:jc w:val="left"/>
      </w:pPr>
      <w:r>
        <w:rPr>
          <w:spacing w:val="0"/>
          <w:w w:val="100"/>
          <w:position w:val="0"/>
          <w:shd w:val="clear" w:color="auto" w:fill="auto"/>
          <w:lang w:val="en-US" w:eastAsia="en-US" w:bidi="en-US"/>
        </w:rPr>
        <w:t xml:space="preserve">@@@15 MSS.—Cod. Vat. clxxvi., clxxvi. ; Brit. </w:t>
      </w:r>
      <w:r>
        <w:rPr>
          <w:spacing w:val="0"/>
          <w:w w:val="100"/>
          <w:position w:val="0"/>
          <w:shd w:val="clear" w:color="auto" w:fill="auto"/>
          <w:lang w:val="fr-FR" w:eastAsia="fr-FR" w:bidi="fr-FR"/>
        </w:rPr>
        <w:t xml:space="preserve">Mus. </w:t>
      </w:r>
      <w:r>
        <w:rPr>
          <w:spacing w:val="0"/>
          <w:w w:val="100"/>
          <w:position w:val="0"/>
          <w:shd w:val="clear" w:color="auto" w:fill="auto"/>
          <w:lang w:val="en-US" w:eastAsia="en-US" w:bidi="en-US"/>
        </w:rPr>
        <w:t xml:space="preserve">Acid. 25875 ; RAS. Add. 76 ; Munich, Cod. Syr. 7 (with an Arabic translation). Bodl. Pocock 79 and Paris, </w:t>
      </w:r>
      <w:r>
        <w:rPr>
          <w:spacing w:val="0"/>
          <w:w w:val="100"/>
          <w:position w:val="0"/>
          <w:shd w:val="clear" w:color="auto" w:fill="auto"/>
          <w:lang w:val="fr-FR" w:eastAsia="fr-FR" w:bidi="fr-FR"/>
        </w:rPr>
        <w:t xml:space="preserve">Ane. fonds </w:t>
      </w:r>
      <w:r>
        <w:rPr>
          <w:spacing w:val="0"/>
          <w:w w:val="100"/>
          <w:position w:val="0"/>
          <w:shd w:val="clear" w:color="auto" w:fill="auto"/>
          <w:lang w:val="en-US" w:eastAsia="en-US" w:bidi="en-US"/>
        </w:rPr>
        <w:t>113, contain only an Arabic translation, different from that in the Munich MS.</w:t>
      </w:r>
    </w:p>
    <w:p>
      <w:pPr>
        <w:pStyle w:val="Style7"/>
        <w:keepNext w:val="0"/>
        <w:keepLines w:val="0"/>
        <w:widowControl w:val="0"/>
        <w:shd w:val="clear" w:color="auto" w:fill="auto"/>
        <w:bidi w:val="0"/>
        <w:spacing w:line="192" w:lineRule="auto"/>
        <w:ind w:left="0" w:firstLine="360"/>
        <w:jc w:val="left"/>
      </w:pPr>
      <w:r>
        <w:rPr>
          <w:spacing w:val="0"/>
          <w:w w:val="100"/>
          <w:position w:val="0"/>
          <w:shd w:val="clear" w:color="auto" w:fill="auto"/>
          <w:lang w:val="en-US" w:eastAsia="en-US" w:bidi="en-US"/>
        </w:rPr>
        <w:t xml:space="preserve">@@@16 Badger, </w:t>
      </w:r>
      <w:r>
        <w:rPr>
          <w:i/>
          <w:iCs/>
          <w:spacing w:val="0"/>
          <w:w w:val="100"/>
          <w:position w:val="0"/>
          <w:shd w:val="clear" w:color="auto" w:fill="auto"/>
          <w:lang w:val="en-US" w:eastAsia="en-US" w:bidi="en-US"/>
        </w:rPr>
        <w:t>The Nestorians,</w:t>
      </w:r>
      <w:r>
        <w:rPr>
          <w:spacing w:val="0"/>
          <w:w w:val="100"/>
          <w:position w:val="0"/>
          <w:shd w:val="clear" w:color="auto" w:fill="auto"/>
          <w:lang w:val="en-US" w:eastAsia="en-US" w:bidi="en-US"/>
        </w:rPr>
        <w:t xml:space="preserve"> ii. 25. A few specimens are given by </w:t>
      </w:r>
      <w:r>
        <w:rPr>
          <w:spacing w:val="0"/>
          <w:w w:val="100"/>
          <w:position w:val="0"/>
          <w:shd w:val="clear" w:color="auto" w:fill="auto"/>
          <w:lang w:val="fr-FR" w:eastAsia="fr-FR" w:bidi="fr-FR"/>
        </w:rPr>
        <w:t xml:space="preserve">Cardāhī </w:t>
      </w:r>
      <w:r>
        <w:rPr>
          <w:spacing w:val="0"/>
          <w:w w:val="100"/>
          <w:position w:val="0"/>
          <w:shd w:val="clear" w:color="auto" w:fill="auto"/>
          <w:lang w:val="en-US" w:eastAsia="en-US" w:bidi="en-US"/>
        </w:rPr>
        <w:t xml:space="preserve">in the </w:t>
      </w:r>
      <w:r>
        <w:rPr>
          <w:i/>
          <w:iCs/>
          <w:spacing w:val="0"/>
          <w:w w:val="100"/>
          <w:position w:val="0"/>
          <w:shd w:val="clear" w:color="auto" w:fill="auto"/>
          <w:lang w:val="en-US" w:eastAsia="en-US" w:bidi="en-US"/>
        </w:rPr>
        <w:t>Liber Thesauri,</w:t>
      </w:r>
      <w:r>
        <w:rPr>
          <w:spacing w:val="0"/>
          <w:w w:val="100"/>
          <w:position w:val="0"/>
          <w:shd w:val="clear" w:color="auto" w:fill="auto"/>
          <w:lang w:val="en-US" w:eastAsia="en-US" w:bidi="en-US"/>
        </w:rPr>
        <w:t xml:space="preserve"> p. 51. Badger has translated one, </w:t>
      </w:r>
      <w:r>
        <w:rPr>
          <w:i/>
          <w:iCs/>
          <w:spacing w:val="0"/>
          <w:w w:val="100"/>
          <w:position w:val="0"/>
          <w:shd w:val="clear" w:color="auto" w:fill="auto"/>
          <w:lang w:val="en-US" w:eastAsia="en-US" w:bidi="en-US"/>
        </w:rPr>
        <w:t>op. cit.,</w:t>
      </w:r>
      <w:r>
        <w:rPr>
          <w:spacing w:val="0"/>
          <w:w w:val="100"/>
          <w:position w:val="0"/>
          <w:shd w:val="clear" w:color="auto" w:fill="auto"/>
          <w:lang w:val="en-US" w:eastAsia="en-US" w:bidi="en-US"/>
        </w:rPr>
        <w:t xml:space="preserve"> pp. 51-57.</w:t>
      </w:r>
    </w:p>
    <w:p>
      <w:pPr>
        <w:pStyle w:val="Style7"/>
        <w:keepNext w:val="0"/>
        <w:keepLines w:val="0"/>
        <w:widowControl w:val="0"/>
        <w:shd w:val="clear" w:color="auto" w:fill="auto"/>
        <w:bidi w:val="0"/>
        <w:spacing w:line="221" w:lineRule="auto"/>
        <w:ind w:left="0" w:firstLine="360"/>
        <w:jc w:val="left"/>
      </w:pPr>
      <w:r>
        <w:rPr>
          <w:spacing w:val="0"/>
          <w:w w:val="100"/>
          <w:position w:val="0"/>
          <w:shd w:val="clear" w:color="auto" w:fill="auto"/>
          <w:lang w:val="en-US" w:eastAsia="en-US" w:bidi="en-US"/>
        </w:rPr>
        <w:t>@@@</w:t>
      </w:r>
      <w:r>
        <w:rPr>
          <w:rFonts w:ascii="Arial" w:eastAsia="Arial" w:hAnsi="Arial" w:cs="Arial"/>
          <w:spacing w:val="0"/>
          <w:w w:val="100"/>
          <w:position w:val="0"/>
          <w:sz w:val="8"/>
          <w:szCs w:val="8"/>
          <w:shd w:val="clear" w:color="auto" w:fill="auto"/>
          <w:lang w:val="en-US" w:eastAsia="en-US" w:bidi="en-US"/>
        </w:rPr>
        <w:t xml:space="preserve">17 </w:t>
      </w:r>
      <w:r>
        <w:rPr>
          <w:i/>
          <w:iCs/>
          <w:spacing w:val="0"/>
          <w:w w:val="100"/>
          <w:position w:val="0"/>
          <w:shd w:val="clear" w:color="auto" w:fill="auto"/>
          <w:lang w:val="en-US" w:eastAsia="en-US" w:bidi="en-US"/>
        </w:rPr>
        <w:t>Catal. Pat.,</w:t>
      </w:r>
      <w:r>
        <w:rPr>
          <w:spacing w:val="0"/>
          <w:w w:val="100"/>
          <w:position w:val="0"/>
          <w:shd w:val="clear" w:color="auto" w:fill="auto"/>
          <w:lang w:val="en-US" w:eastAsia="en-US" w:bidi="en-US"/>
        </w:rPr>
        <w:t xml:space="preserve"> iii. 391, at the top. Important MSS. of </w:t>
      </w:r>
      <w:r>
        <w:rPr>
          <w:spacing w:val="0"/>
          <w:w w:val="100"/>
          <w:position w:val="0"/>
          <w:shd w:val="clear" w:color="auto" w:fill="auto"/>
          <w:lang w:val="fr-FR" w:eastAsia="fr-FR" w:bidi="fr-FR"/>
        </w:rPr>
        <w:t>wardā’</w:t>
      </w:r>
      <w:r>
        <w:rPr>
          <w:spacing w:val="0"/>
          <w:w w:val="100"/>
          <w:position w:val="0"/>
          <w:shd w:val="clear" w:color="auto" w:fill="auto"/>
          <w:lang w:val="en-US" w:eastAsia="en-US" w:bidi="en-US"/>
        </w:rPr>
        <w:t xml:space="preserve">s hymns are Cod. Vat. clxxxiv; ; Berlin, Alt. Best. 24, </w:t>
      </w:r>
      <w:r>
        <w:rPr>
          <w:spacing w:val="0"/>
          <w:w w:val="100"/>
          <w:position w:val="0"/>
          <w:shd w:val="clear" w:color="auto" w:fill="auto"/>
          <w:lang w:val="de-DE" w:eastAsia="de-DE" w:bidi="de-DE"/>
        </w:rPr>
        <w:t xml:space="preserve">Sachau </w:t>
      </w:r>
      <w:r>
        <w:rPr>
          <w:spacing w:val="0"/>
          <w:w w:val="100"/>
          <w:position w:val="0"/>
          <w:shd w:val="clear" w:color="auto" w:fill="auto"/>
          <w:lang w:val="en-US" w:eastAsia="en-US" w:bidi="en-US"/>
        </w:rPr>
        <w:t>188 ; Cambridge, coll, of the S.P.C.K.</w:t>
      </w:r>
    </w:p>
    <w:p>
      <w:pPr>
        <w:pStyle w:val="Style7"/>
        <w:keepNext w:val="0"/>
        <w:keepLines w:val="0"/>
        <w:widowControl w:val="0"/>
        <w:shd w:val="clear" w:color="auto" w:fill="auto"/>
        <w:bidi w:val="0"/>
        <w:spacing w:line="192" w:lineRule="auto"/>
        <w:ind w:left="0" w:firstLine="360"/>
        <w:jc w:val="left"/>
      </w:pPr>
      <w:r>
        <w:rPr>
          <w:spacing w:val="0"/>
          <w:w w:val="100"/>
          <w:position w:val="0"/>
          <w:shd w:val="clear" w:color="auto" w:fill="auto"/>
          <w:lang w:val="en-US" w:eastAsia="en-US" w:bidi="en-US"/>
        </w:rPr>
        <w:t xml:space="preserve">@@@16 B.O.,iii. 1,561 ; </w:t>
      </w:r>
      <w:r>
        <w:rPr>
          <w:spacing w:val="0"/>
          <w:w w:val="100"/>
          <w:position w:val="0"/>
          <w:shd w:val="clear" w:color="auto" w:fill="auto"/>
          <w:lang w:val="fr-FR" w:eastAsia="fr-FR" w:bidi="fr-FR"/>
        </w:rPr>
        <w:t xml:space="preserve">Bar-Hebræus, </w:t>
      </w:r>
      <w:r>
        <w:rPr>
          <w:i/>
          <w:iCs/>
          <w:spacing w:val="0"/>
          <w:w w:val="100"/>
          <w:position w:val="0"/>
          <w:shd w:val="clear" w:color="auto" w:fill="auto"/>
          <w:lang w:val="en-US" w:eastAsia="en-US" w:bidi="en-US"/>
        </w:rPr>
        <w:t>Hist. Dynast.,</w:t>
      </w:r>
      <w:r>
        <w:rPr>
          <w:spacing w:val="0"/>
          <w:w w:val="100"/>
          <w:position w:val="0"/>
          <w:shd w:val="clear" w:color="auto" w:fill="auto"/>
          <w:lang w:val="en-US" w:eastAsia="en-US" w:bidi="en-US"/>
        </w:rPr>
        <w:t xml:space="preserve"> pp. 522-523</w:t>
      </w:r>
      <w:r>
        <w:rPr>
          <w:spacing w:val="0"/>
          <w:w w:val="100"/>
          <w:position w:val="0"/>
          <w:shd w:val="clear" w:color="auto" w:fill="auto"/>
          <w:lang w:val="fr-FR" w:eastAsia="fr-FR" w:bidi="fr-FR"/>
        </w:rPr>
        <w:t xml:space="preserve">(transl., </w:t>
      </w:r>
      <w:r>
        <w:rPr>
          <w:spacing w:val="0"/>
          <w:w w:val="100"/>
          <w:position w:val="0"/>
          <w:shd w:val="clear" w:color="auto" w:fill="auto"/>
          <w:lang w:val="en-US" w:eastAsia="en-US" w:bidi="en-US"/>
        </w:rPr>
        <w:t>pp. 341-342).</w:t>
      </w:r>
    </w:p>
    <w:p>
      <w:pPr>
        <w:pStyle w:val="Style7"/>
        <w:keepNext w:val="0"/>
        <w:keepLines w:val="0"/>
        <w:widowControl w:val="0"/>
        <w:shd w:val="clear" w:color="auto" w:fill="auto"/>
        <w:tabs>
          <w:tab w:pos="322" w:val="left"/>
        </w:tabs>
        <w:bidi w:val="0"/>
        <w:spacing w:line="194" w:lineRule="auto"/>
        <w:ind w:left="0" w:firstLine="360"/>
        <w:jc w:val="left"/>
      </w:pPr>
      <w:r>
        <w:rPr>
          <w:spacing w:val="0"/>
          <w:w w:val="100"/>
          <w:position w:val="0"/>
          <w:shd w:val="clear" w:color="auto" w:fill="auto"/>
          <w:lang w:val="en-US" w:eastAsia="en-US" w:bidi="en-US"/>
        </w:rPr>
        <w:t>@@@19</w:t>
        <w:tab/>
        <w:t xml:space="preserve">See </w:t>
      </w:r>
      <w:r>
        <w:rPr>
          <w:spacing w:val="0"/>
          <w:w w:val="100"/>
          <w:position w:val="0"/>
          <w:shd w:val="clear" w:color="auto" w:fill="auto"/>
          <w:lang w:val="fr-FR" w:eastAsia="fr-FR" w:bidi="fr-FR"/>
        </w:rPr>
        <w:t xml:space="preserve">Cardāhī, </w:t>
      </w:r>
      <w:r>
        <w:rPr>
          <w:i/>
          <w:iCs/>
          <w:spacing w:val="0"/>
          <w:w w:val="100"/>
          <w:position w:val="0"/>
          <w:shd w:val="clear" w:color="auto" w:fill="auto"/>
          <w:lang w:val="en-US" w:eastAsia="en-US" w:bidi="en-US"/>
        </w:rPr>
        <w:t>Liber Thesauri,</w:t>
      </w:r>
      <w:r>
        <w:rPr>
          <w:spacing w:val="0"/>
          <w:w w:val="100"/>
          <w:position w:val="0"/>
          <w:shd w:val="clear" w:color="auto" w:fill="auto"/>
          <w:lang w:val="en-US" w:eastAsia="en-US" w:bidi="en-US"/>
        </w:rPr>
        <w:t xml:space="preserve"> pp. 125-128.</w:t>
      </w:r>
    </w:p>
    <w:p>
      <w:pPr>
        <w:pStyle w:val="Style7"/>
        <w:keepNext w:val="0"/>
        <w:keepLines w:val="0"/>
        <w:widowControl w:val="0"/>
        <w:shd w:val="clear" w:color="auto" w:fill="auto"/>
        <w:tabs>
          <w:tab w:pos="281" w:val="left"/>
        </w:tabs>
        <w:bidi w:val="0"/>
        <w:spacing w:line="194" w:lineRule="auto"/>
        <w:ind w:left="0" w:firstLine="360"/>
        <w:jc w:val="left"/>
      </w:pPr>
      <w:r>
        <w:rPr>
          <w:spacing w:val="0"/>
          <w:w w:val="100"/>
          <w:position w:val="0"/>
          <w:shd w:val="clear" w:color="auto" w:fill="auto"/>
          <w:lang w:val="en-US" w:eastAsia="en-US" w:bidi="en-US"/>
        </w:rPr>
        <w:t>@@@20</w:t>
        <w:tab/>
        <w:t xml:space="preserve">Badger, </w:t>
      </w:r>
      <w:r>
        <w:rPr>
          <w:i/>
          <w:iCs/>
          <w:spacing w:val="0"/>
          <w:w w:val="100"/>
          <w:position w:val="0"/>
          <w:shd w:val="clear" w:color="auto" w:fill="auto"/>
          <w:lang w:val="en-US" w:eastAsia="en-US" w:bidi="en-US"/>
        </w:rPr>
        <w:t>The Nestorians,</w:t>
      </w:r>
      <w:r>
        <w:rPr>
          <w:spacing w:val="0"/>
          <w:w w:val="100"/>
          <w:position w:val="0"/>
          <w:shd w:val="clear" w:color="auto" w:fill="auto"/>
          <w:lang w:val="en-US" w:eastAsia="en-US" w:bidi="en-US"/>
        </w:rPr>
        <w:t xml:space="preserve"> ii. 24 ; see one of his poems translated, pp. 38-49. </w:t>
      </w:r>
      <w:r>
        <w:rPr>
          <w:spacing w:val="0"/>
          <w:w w:val="100"/>
          <w:position w:val="0"/>
          <w:shd w:val="clear" w:color="auto" w:fill="auto"/>
          <w:lang w:val="fr-FR" w:eastAsia="fr-FR" w:bidi="fr-FR"/>
        </w:rPr>
        <w:t xml:space="preserve">Cardāhī </w:t>
      </w:r>
      <w:r>
        <w:rPr>
          <w:spacing w:val="0"/>
          <w:w w:val="100"/>
          <w:position w:val="0"/>
          <w:shd w:val="clear" w:color="auto" w:fill="auto"/>
          <w:lang w:val="en-US" w:eastAsia="en-US" w:bidi="en-US"/>
        </w:rPr>
        <w:t xml:space="preserve">gives some specimens in </w:t>
      </w:r>
      <w:r>
        <w:rPr>
          <w:i/>
          <w:iCs/>
          <w:spacing w:val="0"/>
          <w:w w:val="100"/>
          <w:position w:val="0"/>
          <w:shd w:val="clear" w:color="auto" w:fill="auto"/>
          <w:lang w:val="en-US" w:eastAsia="en-US" w:bidi="en-US"/>
        </w:rPr>
        <w:t>Liber Thesauri,</w:t>
      </w:r>
      <w:r>
        <w:rPr>
          <w:spacing w:val="0"/>
          <w:w w:val="100"/>
          <w:position w:val="0"/>
          <w:shd w:val="clear" w:color="auto" w:fill="auto"/>
          <w:lang w:val="en-US" w:eastAsia="en-US" w:bidi="en-US"/>
        </w:rPr>
        <w:t xml:space="preserve"> pp. 59-62. Important MSS. of his poems are—Cod. Vat. clxxxv.-vi.-viii. ; Brit. </w:t>
      </w:r>
      <w:r>
        <w:rPr>
          <w:spacing w:val="0"/>
          <w:w w:val="100"/>
          <w:position w:val="0"/>
          <w:shd w:val="clear" w:color="auto" w:fill="auto"/>
          <w:lang w:val="fr-FR" w:eastAsia="fr-FR" w:bidi="fr-FR"/>
        </w:rPr>
        <w:t xml:space="preserve">Mus. </w:t>
      </w:r>
      <w:r>
        <w:rPr>
          <w:spacing w:val="0"/>
          <w:w w:val="100"/>
          <w:position w:val="0"/>
          <w:shd w:val="clear" w:color="auto" w:fill="auto"/>
          <w:lang w:val="en-US" w:eastAsia="en-US" w:bidi="en-US"/>
        </w:rPr>
        <w:t xml:space="preserve">Add. 18716, f. 44a, and Orient. 2304 ; Berlin, </w:t>
      </w:r>
      <w:r>
        <w:rPr>
          <w:spacing w:val="0"/>
          <w:w w:val="100"/>
          <w:position w:val="0"/>
          <w:shd w:val="clear" w:color="auto" w:fill="auto"/>
          <w:lang w:val="de-DE" w:eastAsia="de-DE" w:bidi="de-DE"/>
        </w:rPr>
        <w:t xml:space="preserve">Sachau </w:t>
      </w:r>
      <w:r>
        <w:rPr>
          <w:spacing w:val="0"/>
          <w:w w:val="100"/>
          <w:position w:val="0"/>
          <w:shd w:val="clear" w:color="auto" w:fill="auto"/>
          <w:lang w:val="en-US" w:eastAsia="en-US" w:bidi="en-US"/>
        </w:rPr>
        <w:t xml:space="preserve">178 ; see also Cod. Vat. lxxxix. and Brit. </w:t>
      </w:r>
      <w:r>
        <w:rPr>
          <w:spacing w:val="0"/>
          <w:w w:val="100"/>
          <w:position w:val="0"/>
          <w:shd w:val="clear" w:color="auto" w:fill="auto"/>
          <w:lang w:val="fr-FR" w:eastAsia="fr-FR" w:bidi="fr-FR"/>
        </w:rPr>
        <w:t xml:space="preserve">Mus. </w:t>
      </w:r>
      <w:r>
        <w:rPr>
          <w:spacing w:val="0"/>
          <w:w w:val="100"/>
          <w:position w:val="0"/>
          <w:shd w:val="clear" w:color="auto" w:fill="auto"/>
          <w:lang w:val="en-US" w:eastAsia="en-US" w:bidi="en-US"/>
        </w:rPr>
        <w:t xml:space="preserve">Or. 1300 at the end. Berlin, </w:t>
      </w:r>
      <w:r>
        <w:rPr>
          <w:spacing w:val="0"/>
          <w:w w:val="100"/>
          <w:position w:val="0"/>
          <w:shd w:val="clear" w:color="auto" w:fill="auto"/>
          <w:lang w:val="de-DE" w:eastAsia="de-DE" w:bidi="de-DE"/>
        </w:rPr>
        <w:t xml:space="preserve">Sachau </w:t>
      </w:r>
      <w:r>
        <w:rPr>
          <w:spacing w:val="0"/>
          <w:w w:val="100"/>
          <w:position w:val="0"/>
          <w:shd w:val="clear" w:color="auto" w:fill="auto"/>
          <w:lang w:val="en-US" w:eastAsia="en-US" w:bidi="en-US"/>
        </w:rPr>
        <w:t xml:space="preserve">229, contains a poem of </w:t>
      </w:r>
      <w:r>
        <w:rPr>
          <w:spacing w:val="0"/>
          <w:w w:val="100"/>
          <w:position w:val="0"/>
          <w:shd w:val="clear" w:color="auto" w:fill="auto"/>
          <w:lang w:val="fr-FR" w:eastAsia="fr-FR" w:bidi="fr-FR"/>
        </w:rPr>
        <w:t xml:space="preserve">Bar-Hebræus, </w:t>
      </w:r>
      <w:r>
        <w:rPr>
          <w:spacing w:val="0"/>
          <w:w w:val="100"/>
          <w:position w:val="0"/>
          <w:shd w:val="clear" w:color="auto" w:fill="auto"/>
          <w:lang w:val="en-US" w:eastAsia="en-US" w:bidi="en-US"/>
        </w:rPr>
        <w:t xml:space="preserve">amplified by Khamis and later poets ; compare </w:t>
      </w:r>
      <w:r>
        <w:rPr>
          <w:i/>
          <w:iCs/>
          <w:spacing w:val="0"/>
          <w:w w:val="100"/>
          <w:position w:val="0"/>
          <w:shd w:val="clear" w:color="auto" w:fill="auto"/>
          <w:lang w:val="en-US" w:eastAsia="en-US" w:bidi="en-US"/>
        </w:rPr>
        <w:t>B.Ο.,</w:t>
      </w:r>
      <w:r>
        <w:rPr>
          <w:spacing w:val="0"/>
          <w:w w:val="100"/>
          <w:position w:val="0"/>
          <w:shd w:val="clear" w:color="auto" w:fill="auto"/>
          <w:lang w:val="en-US" w:eastAsia="en-US" w:bidi="en-US"/>
        </w:rPr>
        <w:t xml:space="preserve"> ii. 308, iii. 1, 566.</w:t>
      </w:r>
    </w:p>
    <w:p>
      <w:pPr>
        <w:pStyle w:val="Style7"/>
        <w:keepNext w:val="0"/>
        <w:keepLines w:val="0"/>
        <w:widowControl w:val="0"/>
        <w:shd w:val="clear" w:color="auto" w:fill="auto"/>
        <w:tabs>
          <w:tab w:pos="315" w:val="left"/>
        </w:tabs>
        <w:bidi w:val="0"/>
        <w:spacing w:line="194" w:lineRule="auto"/>
        <w:ind w:left="0" w:firstLine="360"/>
        <w:jc w:val="left"/>
      </w:pPr>
      <w:r>
        <w:rPr>
          <w:spacing w:val="0"/>
          <w:w w:val="100"/>
          <w:position w:val="0"/>
          <w:shd w:val="clear" w:color="auto" w:fill="auto"/>
          <w:lang w:val="en-US" w:eastAsia="en-US" w:bidi="en-US"/>
        </w:rPr>
        <w:t>@@@</w:t>
      </w:r>
      <w:r>
        <w:rPr>
          <w:rFonts w:ascii="Arial" w:eastAsia="Arial" w:hAnsi="Arial" w:cs="Arial"/>
          <w:spacing w:val="0"/>
          <w:w w:val="100"/>
          <w:position w:val="0"/>
          <w:sz w:val="8"/>
          <w:szCs w:val="8"/>
          <w:shd w:val="clear" w:color="auto" w:fill="auto"/>
          <w:lang w:val="en-US" w:eastAsia="en-US" w:bidi="en-US"/>
        </w:rPr>
        <w:t>21</w:t>
        <w:tab/>
      </w:r>
      <w:r>
        <w:rPr>
          <w:i/>
          <w:iCs/>
          <w:spacing w:val="0"/>
          <w:w w:val="100"/>
          <w:position w:val="0"/>
          <w:shd w:val="clear" w:color="auto" w:fill="auto"/>
          <w:lang w:val="en-US" w:eastAsia="en-US" w:bidi="en-US"/>
        </w:rPr>
        <w:t>B.Ο.,</w:t>
      </w:r>
      <w:r>
        <w:rPr>
          <w:spacing w:val="0"/>
          <w:w w:val="100"/>
          <w:position w:val="0"/>
          <w:shd w:val="clear" w:color="auto" w:fill="auto"/>
          <w:lang w:val="en-US" w:eastAsia="en-US" w:bidi="en-US"/>
        </w:rPr>
        <w:t xml:space="preserve"> ii. 456. </w:t>
      </w:r>
      <w:r>
        <w:rPr>
          <w:spacing w:val="0"/>
          <w:w w:val="100"/>
          <w:position w:val="0"/>
          <w:shd w:val="clear" w:color="auto" w:fill="auto"/>
          <w:lang w:val="fr-FR" w:eastAsia="fr-FR" w:bidi="fr-FR"/>
        </w:rPr>
        <w:t xml:space="preserve">Cardāhī </w:t>
      </w:r>
      <w:r>
        <w:rPr>
          <w:spacing w:val="0"/>
          <w:w w:val="100"/>
          <w:position w:val="0"/>
          <w:shd w:val="clear" w:color="auto" w:fill="auto"/>
          <w:lang w:val="en-US" w:eastAsia="en-US" w:bidi="en-US"/>
        </w:rPr>
        <w:t xml:space="preserve">has published a specimen, </w:t>
      </w:r>
      <w:r>
        <w:rPr>
          <w:i/>
          <w:iCs/>
          <w:spacing w:val="0"/>
          <w:w w:val="100"/>
          <w:position w:val="0"/>
          <w:shd w:val="clear" w:color="auto" w:fill="auto"/>
          <w:lang w:val="en-US" w:eastAsia="en-US" w:bidi="en-US"/>
        </w:rPr>
        <w:t>Liber Thesauri,</w:t>
      </w:r>
      <w:r>
        <w:rPr>
          <w:spacing w:val="0"/>
          <w:w w:val="100"/>
          <w:position w:val="0"/>
          <w:shd w:val="clear" w:color="auto" w:fill="auto"/>
          <w:lang w:val="en-US" w:eastAsia="en-US" w:bidi="en-US"/>
        </w:rPr>
        <w:t xml:space="preserve"> pp. 107-113.</w:t>
      </w:r>
    </w:p>
    <w:p>
      <w:pPr>
        <w:pStyle w:val="Style7"/>
        <w:keepNext w:val="0"/>
        <w:keepLines w:val="0"/>
        <w:widowControl w:val="0"/>
        <w:shd w:val="clear" w:color="auto" w:fill="auto"/>
        <w:tabs>
          <w:tab w:pos="322" w:val="left"/>
        </w:tabs>
        <w:bidi w:val="0"/>
        <w:spacing w:line="194" w:lineRule="auto"/>
        <w:ind w:left="0" w:firstLine="360"/>
        <w:jc w:val="left"/>
      </w:pPr>
      <w:r>
        <w:rPr>
          <w:spacing w:val="0"/>
          <w:w w:val="100"/>
          <w:position w:val="0"/>
          <w:shd w:val="clear" w:color="auto" w:fill="auto"/>
          <w:lang w:val="en-US" w:eastAsia="en-US" w:bidi="en-US"/>
        </w:rPr>
        <w:t>@@@</w:t>
      </w:r>
      <w:r>
        <w:rPr>
          <w:rFonts w:ascii="Arial" w:eastAsia="Arial" w:hAnsi="Arial" w:cs="Arial"/>
          <w:spacing w:val="0"/>
          <w:w w:val="100"/>
          <w:position w:val="0"/>
          <w:sz w:val="8"/>
          <w:szCs w:val="8"/>
          <w:shd w:val="clear" w:color="auto" w:fill="auto"/>
          <w:lang w:val="en-US" w:eastAsia="en-US" w:bidi="en-US"/>
        </w:rPr>
        <w:t>22</w:t>
        <w:tab/>
      </w:r>
      <w:r>
        <w:rPr>
          <w:spacing w:val="0"/>
          <w:w w:val="100"/>
          <w:position w:val="0"/>
          <w:shd w:val="clear" w:color="auto" w:fill="auto"/>
          <w:lang w:val="fr-FR" w:eastAsia="fr-FR" w:bidi="fr-FR"/>
        </w:rPr>
        <w:t xml:space="preserve">Cardāhī </w:t>
      </w:r>
      <w:r>
        <w:rPr>
          <w:i/>
          <w:iCs/>
          <w:spacing w:val="0"/>
          <w:w w:val="100"/>
          <w:position w:val="0"/>
          <w:shd w:val="clear" w:color="auto" w:fill="auto"/>
          <w:lang w:val="en-US" w:eastAsia="en-US" w:bidi="en-US"/>
        </w:rPr>
        <w:t>(Liber Thesauri,</w:t>
      </w:r>
      <w:r>
        <w:rPr>
          <w:spacing w:val="0"/>
          <w:w w:val="100"/>
          <w:position w:val="0"/>
          <w:shd w:val="clear" w:color="auto" w:fill="auto"/>
          <w:lang w:val="en-US" w:eastAsia="en-US" w:bidi="en-US"/>
        </w:rPr>
        <w:t xml:space="preserve"> p. 118) wrongly says “at </w:t>
      </w:r>
      <w:r>
        <w:rPr>
          <w:rStyle w:val="CharStyle3"/>
        </w:rPr>
        <w:t>Bagh</w:t>
      </w:r>
      <w:r>
        <w:rPr>
          <w:rStyle w:val="CharStyle3"/>
          <w:lang w:val="fr-FR" w:eastAsia="fr-FR" w:bidi="fr-FR"/>
        </w:rPr>
        <w:t>d</w:t>
      </w:r>
      <w:r>
        <w:rPr>
          <w:rStyle w:val="CharStyle3"/>
          <w:color w:val="000000"/>
        </w:rPr>
        <w:t>ā</w:t>
      </w:r>
      <w:r>
        <w:rPr>
          <w:rStyle w:val="CharStyle3"/>
          <w:lang w:val="fr-FR" w:eastAsia="fr-FR" w:bidi="fr-FR"/>
        </w:rPr>
        <w:t>dh</w:t>
      </w:r>
      <w:r>
        <w:rPr>
          <w:spacing w:val="0"/>
          <w:w w:val="100"/>
          <w:position w:val="0"/>
          <w:shd w:val="clear" w:color="auto" w:fill="auto"/>
          <w:lang w:val="de-DE" w:eastAsia="de-DE" w:bidi="de-DE"/>
        </w:rPr>
        <w:t>.”</w:t>
      </w:r>
    </w:p>
    <w:p>
      <w:pPr>
        <w:pStyle w:val="Style7"/>
        <w:keepNext w:val="0"/>
        <w:keepLines w:val="0"/>
        <w:widowControl w:val="0"/>
        <w:shd w:val="clear" w:color="auto" w:fill="auto"/>
        <w:tabs>
          <w:tab w:pos="281" w:val="left"/>
        </w:tabs>
        <w:bidi w:val="0"/>
        <w:spacing w:line="194" w:lineRule="auto"/>
        <w:ind w:left="0" w:firstLine="360"/>
        <w:jc w:val="left"/>
      </w:pPr>
      <w:r>
        <w:rPr>
          <w:spacing w:val="0"/>
          <w:w w:val="100"/>
          <w:position w:val="0"/>
          <w:shd w:val="clear" w:color="auto" w:fill="auto"/>
          <w:lang w:val="en-US" w:eastAsia="en-US" w:bidi="en-US"/>
        </w:rPr>
        <w:t>@@@</w:t>
      </w:r>
      <w:r>
        <w:rPr>
          <w:rFonts w:ascii="Arial" w:eastAsia="Arial" w:hAnsi="Arial" w:cs="Arial"/>
          <w:spacing w:val="0"/>
          <w:w w:val="100"/>
          <w:position w:val="0"/>
          <w:sz w:val="8"/>
          <w:szCs w:val="8"/>
          <w:shd w:val="clear" w:color="auto" w:fill="auto"/>
          <w:lang w:val="en-US" w:eastAsia="en-US" w:bidi="en-US"/>
        </w:rPr>
        <w:t>23</w:t>
        <w:tab/>
      </w:r>
      <w:r>
        <w:rPr>
          <w:spacing w:val="0"/>
          <w:w w:val="100"/>
          <w:position w:val="0"/>
          <w:shd w:val="clear" w:color="auto" w:fill="auto"/>
          <w:lang w:val="en-US" w:eastAsia="en-US" w:bidi="en-US"/>
        </w:rPr>
        <w:t xml:space="preserve">The most reverend editor inveighs in his preface against “ the </w:t>
      </w:r>
      <w:r>
        <w:rPr>
          <w:spacing w:val="0"/>
          <w:w w:val="100"/>
          <w:position w:val="0"/>
          <w:shd w:val="clear" w:color="auto" w:fill="auto"/>
          <w:lang w:val="fr-FR" w:eastAsia="fr-FR" w:bidi="fr-FR"/>
        </w:rPr>
        <w:t xml:space="preserve">Prōtāyē </w:t>
      </w:r>
      <w:r>
        <w:rPr>
          <w:spacing w:val="0"/>
          <w:w w:val="100"/>
          <w:position w:val="0"/>
          <w:shd w:val="clear" w:color="auto" w:fill="auto"/>
          <w:lang w:val="en-US" w:eastAsia="en-US" w:bidi="en-US"/>
        </w:rPr>
        <w:t>(Protestants), who believe in nothing at all ” ; see p. 14, 1.12.</w:t>
      </w:r>
    </w:p>
    <w:p>
      <w:pPr>
        <w:pStyle w:val="Style7"/>
        <w:keepNext w:val="0"/>
        <w:keepLines w:val="0"/>
        <w:widowControl w:val="0"/>
        <w:shd w:val="clear" w:color="auto" w:fill="auto"/>
        <w:tabs>
          <w:tab w:pos="318" w:val="left"/>
          <w:tab w:pos="2234" w:val="left"/>
        </w:tabs>
        <w:bidi w:val="0"/>
        <w:spacing w:line="194" w:lineRule="auto"/>
        <w:ind w:left="0" w:firstLine="360"/>
        <w:jc w:val="left"/>
      </w:pPr>
      <w:r>
        <w:rPr>
          <w:spacing w:val="0"/>
          <w:w w:val="100"/>
          <w:position w:val="0"/>
          <w:shd w:val="clear" w:color="auto" w:fill="auto"/>
          <w:lang w:val="en-US" w:eastAsia="en-US" w:bidi="en-US"/>
        </w:rPr>
        <w:t>@@@</w:t>
      </w:r>
      <w:r>
        <w:rPr>
          <w:rFonts w:ascii="Arial" w:eastAsia="Arial" w:hAnsi="Arial" w:cs="Arial"/>
          <w:spacing w:val="0"/>
          <w:w w:val="100"/>
          <w:position w:val="0"/>
          <w:sz w:val="8"/>
          <w:szCs w:val="8"/>
          <w:shd w:val="clear" w:color="auto" w:fill="auto"/>
          <w:lang w:val="en-US" w:eastAsia="en-US" w:bidi="en-US"/>
        </w:rPr>
        <w:t>24</w:t>
        <w:tab/>
      </w:r>
      <w:r>
        <w:rPr>
          <w:i/>
          <w:iCs/>
          <w:spacing w:val="0"/>
          <w:w w:val="100"/>
          <w:position w:val="0"/>
          <w:shd w:val="clear" w:color="auto" w:fill="auto"/>
          <w:lang w:val="en-US" w:eastAsia="en-US" w:bidi="en-US"/>
        </w:rPr>
        <w:t>B.Ο.,</w:t>
      </w:r>
      <w:r>
        <w:rPr>
          <w:spacing w:val="0"/>
          <w:w w:val="100"/>
          <w:position w:val="0"/>
          <w:shd w:val="clear" w:color="auto" w:fill="auto"/>
          <w:lang w:val="en-US" w:eastAsia="en-US" w:bidi="en-US"/>
        </w:rPr>
        <w:t xml:space="preserve"> i. 539.</w:t>
        <w:tab/>
      </w:r>
    </w:p>
    <w:p>
      <w:pPr>
        <w:pStyle w:val="Style7"/>
        <w:keepNext w:val="0"/>
        <w:keepLines w:val="0"/>
        <w:widowControl w:val="0"/>
        <w:shd w:val="clear" w:color="auto" w:fill="auto"/>
        <w:tabs>
          <w:tab w:pos="318" w:val="left"/>
          <w:tab w:pos="2234" w:val="left"/>
        </w:tabs>
        <w:bidi w:val="0"/>
        <w:spacing w:line="194" w:lineRule="auto"/>
        <w:ind w:left="0" w:firstLine="360"/>
        <w:jc w:val="left"/>
      </w:pPr>
      <w:r>
        <w:rPr>
          <w:spacing w:val="0"/>
          <w:w w:val="100"/>
          <w:position w:val="0"/>
          <w:shd w:val="clear" w:color="auto" w:fill="auto"/>
          <w:lang w:val="en-US" w:eastAsia="en-US" w:bidi="en-US"/>
        </w:rPr>
        <w:t xml:space="preserve">@@@25 </w:t>
      </w:r>
      <w:r>
        <w:rPr>
          <w:i/>
          <w:iCs/>
          <w:spacing w:val="0"/>
          <w:w w:val="100"/>
          <w:position w:val="0"/>
          <w:shd w:val="clear" w:color="auto" w:fill="auto"/>
          <w:lang w:val="en-US" w:eastAsia="en-US" w:bidi="en-US"/>
        </w:rPr>
        <w:t>Ibid.,</w:t>
      </w:r>
      <w:r>
        <w:rPr>
          <w:spacing w:val="0"/>
          <w:w w:val="100"/>
          <w:position w:val="0"/>
          <w:shd w:val="clear" w:color="auto" w:fill="auto"/>
          <w:lang w:val="en-US" w:eastAsia="en-US" w:bidi="en-US"/>
        </w:rPr>
        <w:t xml:space="preserve"> i. 538 ; iii. 1, 327, col. 2.</w:t>
      </w:r>
    </w:p>
    <w:p>
      <w:pPr>
        <w:pStyle w:val="Style7"/>
        <w:keepNext w:val="0"/>
        <w:keepLines w:val="0"/>
        <w:widowControl w:val="0"/>
        <w:shd w:val="clear" w:color="auto" w:fill="auto"/>
        <w:bidi w:val="0"/>
        <w:spacing w:line="194" w:lineRule="auto"/>
        <w:ind w:left="0" w:firstLine="360"/>
        <w:jc w:val="left"/>
      </w:pPr>
      <w:r>
        <w:rPr>
          <w:spacing w:val="0"/>
          <w:w w:val="100"/>
          <w:position w:val="0"/>
          <w:shd w:val="clear" w:color="auto" w:fill="auto"/>
          <w:lang w:val="en-US" w:eastAsia="en-US" w:bidi="en-US"/>
        </w:rPr>
        <w:t>@@@</w:t>
      </w:r>
      <w:r>
        <w:rPr>
          <w:rFonts w:ascii="Arial" w:eastAsia="Arial" w:hAnsi="Arial" w:cs="Arial"/>
          <w:spacing w:val="0"/>
          <w:w w:val="100"/>
          <w:position w:val="0"/>
          <w:sz w:val="8"/>
          <w:szCs w:val="8"/>
          <w:shd w:val="clear" w:color="auto" w:fill="auto"/>
          <w:lang w:val="en-US" w:eastAsia="en-US" w:bidi="en-US"/>
        </w:rPr>
        <w:t xml:space="preserve">26 </w:t>
      </w:r>
      <w:r>
        <w:rPr>
          <w:i/>
          <w:iCs/>
          <w:spacing w:val="0"/>
          <w:w w:val="100"/>
          <w:position w:val="0"/>
          <w:shd w:val="clear" w:color="auto" w:fill="auto"/>
          <w:lang w:val="en-US" w:eastAsia="en-US" w:bidi="en-US"/>
        </w:rPr>
        <w:t>Ibid.,</w:t>
      </w:r>
      <w:r>
        <w:rPr>
          <w:spacing w:val="0"/>
          <w:w w:val="100"/>
          <w:position w:val="0"/>
          <w:shd w:val="clear" w:color="auto" w:fill="auto"/>
          <w:lang w:val="en-US" w:eastAsia="en-US" w:bidi="en-US"/>
        </w:rPr>
        <w:t xml:space="preserve"> i. 539 ; iii. 1, 3 notes 2, 3, 325 note 1. </w:t>
      </w:r>
    </w:p>
    <w:p>
      <w:pPr>
        <w:pStyle w:val="Style7"/>
        <w:keepNext w:val="0"/>
        <w:keepLines w:val="0"/>
        <w:widowControl w:val="0"/>
        <w:shd w:val="clear" w:color="auto" w:fill="auto"/>
        <w:bidi w:val="0"/>
        <w:spacing w:line="194" w:lineRule="auto"/>
        <w:ind w:left="0" w:firstLine="360"/>
        <w:jc w:val="left"/>
      </w:pPr>
      <w:r>
        <w:rPr>
          <w:spacing w:val="0"/>
          <w:w w:val="100"/>
          <w:position w:val="0"/>
          <w:shd w:val="clear" w:color="auto" w:fill="auto"/>
          <w:lang w:val="en-US" w:eastAsia="en-US" w:bidi="en-US"/>
        </w:rPr>
        <w:t xml:space="preserve">@@@27 </w:t>
      </w:r>
      <w:r>
        <w:rPr>
          <w:i/>
          <w:iCs/>
          <w:spacing w:val="0"/>
          <w:w w:val="100"/>
          <w:position w:val="0"/>
          <w:shd w:val="clear" w:color="auto" w:fill="auto"/>
          <w:lang w:val="en-US" w:eastAsia="en-US" w:bidi="en-US"/>
        </w:rPr>
        <w:t>Ibid.,</w:t>
      </w:r>
      <w:r>
        <w:rPr>
          <w:spacing w:val="0"/>
          <w:w w:val="100"/>
          <w:position w:val="0"/>
          <w:shd w:val="clear" w:color="auto" w:fill="auto"/>
          <w:lang w:val="en-US" w:eastAsia="en-US" w:bidi="en-US"/>
        </w:rPr>
        <w:t xml:space="preserve"> iii. 1, 325. </w:t>
      </w:r>
    </w:p>
    <w:p>
      <w:pPr>
        <w:pStyle w:val="Style7"/>
        <w:keepNext w:val="0"/>
        <w:keepLines w:val="0"/>
        <w:widowControl w:val="0"/>
        <w:shd w:val="clear" w:color="auto" w:fill="auto"/>
        <w:bidi w:val="0"/>
        <w:spacing w:line="194" w:lineRule="auto"/>
        <w:ind w:left="0" w:firstLine="360"/>
        <w:jc w:val="left"/>
      </w:pPr>
      <w:r>
        <w:rPr>
          <w:spacing w:val="0"/>
          <w:w w:val="100"/>
          <w:position w:val="0"/>
          <w:shd w:val="clear" w:color="auto" w:fill="auto"/>
          <w:lang w:val="en-US" w:eastAsia="en-US" w:bidi="en-US"/>
        </w:rPr>
        <w:t xml:space="preserve">@@@28 Id., </w:t>
      </w:r>
      <w:r>
        <w:rPr>
          <w:i/>
          <w:iCs/>
          <w:spacing w:val="0"/>
          <w:w w:val="100"/>
          <w:position w:val="0"/>
          <w:shd w:val="clear" w:color="auto" w:fill="auto"/>
          <w:lang w:val="en-US" w:eastAsia="en-US" w:bidi="en-US"/>
        </w:rPr>
        <w:t>ibid.</w:t>
      </w:r>
    </w:p>
    <w:p>
      <w:pPr>
        <w:pStyle w:val="Style13"/>
        <w:keepNext w:val="0"/>
        <w:keepLines w:val="0"/>
        <w:widowControl w:val="0"/>
        <w:shd w:val="clear" w:color="auto" w:fill="auto"/>
        <w:tabs>
          <w:tab w:pos="1294" w:val="left"/>
          <w:tab w:pos="3555" w:val="left"/>
        </w:tabs>
        <w:bidi w:val="0"/>
        <w:spacing w:line="240" w:lineRule="auto"/>
        <w:ind w:left="0" w:firstLine="360"/>
        <w:jc w:val="left"/>
        <w:rPr>
          <w:sz w:val="13"/>
          <w:szCs w:val="13"/>
        </w:rPr>
      </w:pPr>
      <w:r>
        <w:rPr>
          <w:rStyle w:val="CharStyle8"/>
        </w:rPr>
        <w:t>@@@</w:t>
      </w:r>
      <w:r>
        <w:rPr>
          <w:rFonts w:ascii="Arial" w:eastAsia="Arial" w:hAnsi="Arial" w:cs="Arial"/>
          <w:spacing w:val="0"/>
          <w:w w:val="100"/>
          <w:position w:val="0"/>
          <w:sz w:val="8"/>
          <w:szCs w:val="8"/>
          <w:shd w:val="clear" w:color="auto" w:fill="auto"/>
          <w:lang w:val="en-US" w:eastAsia="en-US" w:bidi="en-US"/>
        </w:rPr>
        <w:t xml:space="preserve">29 Id., p. </w:t>
      </w:r>
      <w:r>
        <w:rPr>
          <w:spacing w:val="0"/>
          <w:w w:val="100"/>
          <w:position w:val="0"/>
          <w:sz w:val="13"/>
          <w:szCs w:val="13"/>
          <w:shd w:val="clear" w:color="auto" w:fill="auto"/>
          <w:lang w:val="en-US" w:eastAsia="en-US" w:bidi="en-US"/>
        </w:rPr>
        <w:t>360.</w:t>
        <w:tab/>
      </w:r>
    </w:p>
    <w:p>
      <w:pPr>
        <w:pStyle w:val="Style13"/>
        <w:keepNext w:val="0"/>
        <w:keepLines w:val="0"/>
        <w:widowControl w:val="0"/>
        <w:shd w:val="clear" w:color="auto" w:fill="auto"/>
        <w:tabs>
          <w:tab w:pos="1294" w:val="left"/>
          <w:tab w:pos="3555" w:val="left"/>
        </w:tabs>
        <w:bidi w:val="0"/>
        <w:spacing w:line="240" w:lineRule="auto"/>
        <w:ind w:left="0" w:firstLine="360"/>
        <w:jc w:val="left"/>
        <w:rPr>
          <w:sz w:val="8"/>
          <w:szCs w:val="8"/>
        </w:rPr>
      </w:pPr>
      <w:r>
        <w:rPr>
          <w:rStyle w:val="CharStyle8"/>
        </w:rPr>
        <w:t>@@@</w:t>
      </w:r>
      <w:r>
        <w:rPr>
          <w:rFonts w:ascii="Arial" w:eastAsia="Arial" w:hAnsi="Arial" w:cs="Arial"/>
          <w:spacing w:val="0"/>
          <w:w w:val="100"/>
          <w:position w:val="0"/>
          <w:sz w:val="8"/>
          <w:szCs w:val="8"/>
          <w:shd w:val="clear" w:color="auto" w:fill="auto"/>
          <w:lang w:val="en-US" w:eastAsia="en-US" w:bidi="en-US"/>
        </w:rPr>
        <w:t xml:space="preserve">30 id., </w:t>
      </w:r>
      <w:r>
        <w:rPr>
          <w:i/>
          <w:iCs/>
          <w:spacing w:val="0"/>
          <w:w w:val="100"/>
          <w:position w:val="0"/>
          <w:sz w:val="13"/>
          <w:szCs w:val="13"/>
          <w:shd w:val="clear" w:color="auto" w:fill="auto"/>
          <w:lang w:val="en-US" w:eastAsia="en-US" w:bidi="en-US"/>
        </w:rPr>
        <w:t>ibid.</w:t>
      </w:r>
      <w:r>
        <w:rPr>
          <w:rFonts w:ascii="Arial" w:eastAsia="Arial" w:hAnsi="Arial" w:cs="Arial"/>
          <w:spacing w:val="0"/>
          <w:w w:val="100"/>
          <w:position w:val="0"/>
          <w:sz w:val="8"/>
          <w:szCs w:val="8"/>
          <w:shd w:val="clear" w:color="auto" w:fill="auto"/>
          <w:lang w:val="en-US" w:eastAsia="en-US" w:bidi="en-US"/>
        </w:rPr>
        <w:t xml:space="preserve"> </w:t>
      </w:r>
    </w:p>
    <w:p>
      <w:pPr>
        <w:pStyle w:val="Style13"/>
        <w:keepNext w:val="0"/>
        <w:keepLines w:val="0"/>
        <w:widowControl w:val="0"/>
        <w:shd w:val="clear" w:color="auto" w:fill="auto"/>
        <w:tabs>
          <w:tab w:pos="1294" w:val="left"/>
          <w:tab w:pos="3555" w:val="left"/>
        </w:tabs>
        <w:bidi w:val="0"/>
        <w:spacing w:line="240" w:lineRule="auto"/>
        <w:ind w:left="0" w:firstLine="360"/>
        <w:jc w:val="left"/>
        <w:rPr>
          <w:sz w:val="8"/>
          <w:szCs w:val="8"/>
        </w:rPr>
      </w:pPr>
      <w:r>
        <w:rPr>
          <w:rStyle w:val="CharStyle8"/>
        </w:rPr>
        <w:t>@@@</w:t>
      </w:r>
      <w:r>
        <w:rPr>
          <w:rFonts w:ascii="Arial" w:eastAsia="Arial" w:hAnsi="Arial" w:cs="Arial"/>
          <w:spacing w:val="0"/>
          <w:w w:val="100"/>
          <w:position w:val="0"/>
          <w:sz w:val="8"/>
          <w:szCs w:val="8"/>
          <w:shd w:val="clear" w:color="auto" w:fill="auto"/>
          <w:lang w:val="en-US" w:eastAsia="en-US" w:bidi="en-US"/>
        </w:rPr>
        <w:t xml:space="preserve">31 H., </w:t>
      </w:r>
      <w:r>
        <w:rPr>
          <w:i/>
          <w:iCs/>
          <w:spacing w:val="0"/>
          <w:w w:val="100"/>
          <w:position w:val="0"/>
          <w:sz w:val="13"/>
          <w:szCs w:val="13"/>
          <w:shd w:val="clear" w:color="auto" w:fill="auto"/>
          <w:lang w:val="en-US" w:eastAsia="en-US" w:bidi="en-US"/>
        </w:rPr>
        <w:t>ibid.</w:t>
      </w:r>
      <w:r>
        <w:rPr>
          <w:rFonts w:ascii="Arial" w:eastAsia="Arial" w:hAnsi="Arial" w:cs="Arial"/>
          <w:spacing w:val="0"/>
          <w:w w:val="100"/>
          <w:position w:val="0"/>
          <w:sz w:val="8"/>
          <w:szCs w:val="8"/>
          <w:shd w:val="clear" w:color="auto" w:fill="auto"/>
          <w:lang w:val="en-US" w:eastAsia="en-US" w:bidi="en-US"/>
        </w:rPr>
        <w:tab/>
      </w:r>
    </w:p>
    <w:p>
      <w:pPr>
        <w:pStyle w:val="Style13"/>
        <w:keepNext w:val="0"/>
        <w:keepLines w:val="0"/>
        <w:widowControl w:val="0"/>
        <w:shd w:val="clear" w:color="auto" w:fill="auto"/>
        <w:tabs>
          <w:tab w:pos="1294" w:val="left"/>
          <w:tab w:pos="3555" w:val="left"/>
        </w:tabs>
        <w:bidi w:val="0"/>
        <w:spacing w:line="240" w:lineRule="auto"/>
        <w:ind w:left="0" w:firstLine="360"/>
        <w:jc w:val="left"/>
        <w:rPr>
          <w:sz w:val="8"/>
          <w:szCs w:val="8"/>
        </w:rPr>
      </w:pPr>
      <w:r>
        <w:rPr>
          <w:rStyle w:val="CharStyle8"/>
        </w:rPr>
        <w:t>@@@</w:t>
      </w:r>
      <w:r>
        <w:rPr>
          <w:rFonts w:ascii="Arial" w:eastAsia="Arial" w:hAnsi="Arial" w:cs="Arial"/>
          <w:spacing w:val="0"/>
          <w:w w:val="100"/>
          <w:position w:val="0"/>
          <w:sz w:val="8"/>
          <w:szCs w:val="8"/>
          <w:shd w:val="clear" w:color="auto" w:fill="auto"/>
          <w:lang w:val="en-US" w:eastAsia="en-US" w:bidi="en-US"/>
        </w:rPr>
        <w:t>32 Id., ife(d.</w:t>
      </w:r>
    </w:p>
    <w:p>
      <w:pPr>
        <w:pStyle w:val="Style7"/>
        <w:keepNext w:val="0"/>
        <w:keepLines w:val="0"/>
        <w:widowControl w:val="0"/>
        <w:shd w:val="clear" w:color="auto" w:fill="auto"/>
        <w:tabs>
          <w:tab w:pos="322" w:val="left"/>
        </w:tabs>
        <w:bidi w:val="0"/>
        <w:spacing w:line="194" w:lineRule="auto"/>
        <w:ind w:left="0" w:firstLine="360"/>
        <w:jc w:val="left"/>
      </w:pPr>
      <w:r>
        <w:rPr>
          <w:spacing w:val="0"/>
          <w:w w:val="100"/>
          <w:position w:val="0"/>
          <w:shd w:val="clear" w:color="auto" w:fill="auto"/>
          <w:lang w:val="en-US" w:eastAsia="en-US" w:bidi="en-US"/>
        </w:rPr>
        <w:t>@@@</w:t>
      </w:r>
      <w:r>
        <w:rPr>
          <w:rFonts w:ascii="Arial" w:eastAsia="Arial" w:hAnsi="Arial" w:cs="Arial"/>
          <w:spacing w:val="0"/>
          <w:w w:val="100"/>
          <w:position w:val="0"/>
          <w:sz w:val="8"/>
          <w:szCs w:val="8"/>
          <w:shd w:val="clear" w:color="auto" w:fill="auto"/>
          <w:lang w:val="en-US" w:eastAsia="en-US" w:bidi="en-US"/>
        </w:rPr>
        <w:t>33</w:t>
        <w:tab/>
      </w:r>
      <w:r>
        <w:rPr>
          <w:spacing w:val="0"/>
          <w:w w:val="100"/>
          <w:position w:val="0"/>
          <w:shd w:val="clear" w:color="auto" w:fill="auto"/>
          <w:lang w:val="en-US" w:eastAsia="en-US" w:bidi="en-US"/>
        </w:rPr>
        <w:t xml:space="preserve">Perhaps only an Arabic recension or abridgement of the </w:t>
      </w:r>
      <w:r>
        <w:rPr>
          <w:i/>
          <w:iCs/>
          <w:spacing w:val="0"/>
          <w:w w:val="100"/>
          <w:position w:val="0"/>
          <w:shd w:val="clear" w:color="auto" w:fill="auto"/>
          <w:lang w:val="en-US" w:eastAsia="en-US" w:bidi="en-US"/>
        </w:rPr>
        <w:t>Marganithō.</w:t>
      </w:r>
    </w:p>
    <w:p>
      <w:pPr>
        <w:pStyle w:val="Style7"/>
        <w:keepNext w:val="0"/>
        <w:keepLines w:val="0"/>
        <w:widowControl w:val="0"/>
        <w:shd w:val="clear" w:color="auto" w:fill="auto"/>
        <w:tabs>
          <w:tab w:pos="326" w:val="left"/>
        </w:tabs>
        <w:bidi w:val="0"/>
        <w:spacing w:line="194" w:lineRule="auto"/>
        <w:ind w:left="0" w:firstLine="360"/>
        <w:jc w:val="left"/>
      </w:pPr>
      <w:r>
        <w:rPr>
          <w:spacing w:val="0"/>
          <w:w w:val="100"/>
          <w:position w:val="0"/>
          <w:shd w:val="clear" w:color="auto" w:fill="auto"/>
          <w:lang w:val="en-US" w:eastAsia="en-US" w:bidi="en-US"/>
        </w:rPr>
        <w:t>@@@34</w:t>
        <w:tab/>
        <w:t xml:space="preserve">MSS.—Cod. Yat. clxxv.-vi.. cccclvi. ; RAS. Add. 76 ; Berlin, </w:t>
      </w:r>
      <w:r>
        <w:rPr>
          <w:spacing w:val="0"/>
          <w:w w:val="100"/>
          <w:position w:val="0"/>
          <w:shd w:val="clear" w:color="auto" w:fill="auto"/>
          <w:lang w:val="de-DE" w:eastAsia="de-DE" w:bidi="de-DE"/>
        </w:rPr>
        <w:t xml:space="preserve">Sachau </w:t>
      </w:r>
      <w:r>
        <w:rPr>
          <w:spacing w:val="0"/>
          <w:w w:val="100"/>
          <w:position w:val="0"/>
          <w:shd w:val="clear" w:color="auto" w:fill="auto"/>
          <w:lang w:val="en-US" w:eastAsia="en-US" w:bidi="en-US"/>
        </w:rPr>
        <w:t>4, 312 ;</w:t>
      </w:r>
    </w:p>
    <w:p>
      <w:pPr>
        <w:pStyle w:val="Style7"/>
        <w:keepNext w:val="0"/>
        <w:keepLines w:val="0"/>
        <w:widowControl w:val="0"/>
        <w:shd w:val="clear" w:color="auto" w:fill="auto"/>
        <w:tabs>
          <w:tab w:pos="3600" w:val="left"/>
          <w:tab w:pos="4381" w:val="left"/>
        </w:tabs>
        <w:bidi w:val="0"/>
        <w:spacing w:line="230" w:lineRule="auto"/>
        <w:ind w:left="0" w:firstLine="0"/>
        <w:jc w:val="left"/>
      </w:pPr>
      <w:r>
        <w:rPr>
          <w:spacing w:val="0"/>
          <w:w w:val="100"/>
          <w:position w:val="0"/>
          <w:shd w:val="clear" w:color="auto" w:fill="auto"/>
          <w:lang w:val="en-US" w:eastAsia="en-US" w:bidi="en-US"/>
        </w:rPr>
        <w:t>Cambridge, coll, of the S.P.C.K.</w:t>
      </w:r>
    </w:p>
    <w:p>
      <w:pPr>
        <w:pStyle w:val="Style7"/>
        <w:keepNext w:val="0"/>
        <w:keepLines w:val="0"/>
        <w:widowControl w:val="0"/>
        <w:shd w:val="clear" w:color="auto" w:fill="auto"/>
        <w:tabs>
          <w:tab w:pos="281" w:val="left"/>
        </w:tabs>
        <w:bidi w:val="0"/>
        <w:spacing w:line="199" w:lineRule="auto"/>
        <w:ind w:left="0" w:firstLine="360"/>
        <w:jc w:val="left"/>
      </w:pPr>
      <w:r>
        <w:rPr>
          <w:spacing w:val="0"/>
          <w:w w:val="100"/>
          <w:position w:val="0"/>
          <w:shd w:val="clear" w:color="auto" w:fill="auto"/>
          <w:lang w:val="en-US" w:eastAsia="en-US" w:bidi="en-US"/>
        </w:rPr>
        <w:t>@@@</w:t>
      </w:r>
      <w:r>
        <w:rPr>
          <w:rFonts w:ascii="Arial" w:eastAsia="Arial" w:hAnsi="Arial" w:cs="Arial"/>
          <w:spacing w:val="0"/>
          <w:w w:val="100"/>
          <w:position w:val="0"/>
          <w:sz w:val="8"/>
          <w:szCs w:val="8"/>
          <w:shd w:val="clear" w:color="auto" w:fill="auto"/>
          <w:lang w:val="en-US" w:eastAsia="en-US" w:bidi="en-US"/>
        </w:rPr>
        <w:t>35</w:t>
        <w:tab/>
      </w:r>
      <w:r>
        <w:rPr>
          <w:i/>
          <w:iCs/>
          <w:spacing w:val="0"/>
          <w:w w:val="100"/>
          <w:position w:val="0"/>
          <w:shd w:val="clear" w:color="auto" w:fill="auto"/>
          <w:lang w:val="en-US" w:eastAsia="en-US" w:bidi="en-US"/>
        </w:rPr>
        <w:t>B.O.,</w:t>
      </w:r>
      <w:r>
        <w:rPr>
          <w:spacing w:val="0"/>
          <w:w w:val="100"/>
          <w:position w:val="0"/>
          <w:shd w:val="clear" w:color="auto" w:fill="auto"/>
          <w:lang w:val="en-US" w:eastAsia="en-US" w:bidi="en-US"/>
        </w:rPr>
        <w:t xml:space="preserve"> iii. 1, 360, note 4; see Cod. Vat. lxv., cccvii., and Cod. Vat. Arab, ex. (Mai, </w:t>
      </w:r>
      <w:r>
        <w:rPr>
          <w:i/>
          <w:iCs/>
          <w:spacing w:val="0"/>
          <w:w w:val="100"/>
          <w:position w:val="0"/>
          <w:shd w:val="clear" w:color="auto" w:fill="auto"/>
          <w:lang w:val="en-US" w:eastAsia="en-US" w:bidi="en-US"/>
        </w:rPr>
        <w:t>Scriptt. Pett. Nova Coll.,</w:t>
      </w:r>
      <w:r>
        <w:rPr>
          <w:spacing w:val="0"/>
          <w:w w:val="100"/>
          <w:position w:val="0"/>
          <w:shd w:val="clear" w:color="auto" w:fill="auto"/>
          <w:lang w:val="en-US" w:eastAsia="en-US" w:bidi="en-US"/>
        </w:rPr>
        <w:t xml:space="preserve"> iv.); compare </w:t>
      </w:r>
      <w:r>
        <w:rPr>
          <w:i/>
          <w:iCs/>
          <w:spacing w:val="0"/>
          <w:w w:val="100"/>
          <w:position w:val="0"/>
          <w:shd w:val="clear" w:color="auto" w:fill="auto"/>
          <w:lang w:val="en-US" w:eastAsia="en-US" w:bidi="en-US"/>
        </w:rPr>
        <w:t>B.Ο.,</w:t>
      </w:r>
      <w:r>
        <w:rPr>
          <w:spacing w:val="0"/>
          <w:w w:val="100"/>
          <w:position w:val="0"/>
          <w:shd w:val="clear" w:color="auto" w:fill="auto"/>
          <w:lang w:val="en-US" w:eastAsia="en-US" w:bidi="en-US"/>
        </w:rPr>
        <w:t xml:space="preserve"> iii. 1, 589.</w:t>
      </w:r>
    </w:p>
    <w:p>
      <w:pPr>
        <w:pStyle w:val="Style7"/>
        <w:keepNext w:val="0"/>
        <w:keepLines w:val="0"/>
        <w:widowControl w:val="0"/>
        <w:shd w:val="clear" w:color="auto" w:fill="auto"/>
        <w:tabs>
          <w:tab w:pos="322" w:val="left"/>
        </w:tabs>
        <w:bidi w:val="0"/>
        <w:spacing w:line="199" w:lineRule="auto"/>
        <w:ind w:left="0" w:firstLine="360"/>
        <w:jc w:val="left"/>
      </w:pPr>
      <w:r>
        <w:rPr>
          <w:spacing w:val="0"/>
          <w:w w:val="100"/>
          <w:position w:val="0"/>
          <w:shd w:val="clear" w:color="auto" w:fill="auto"/>
          <w:lang w:val="en-US" w:eastAsia="en-US" w:bidi="en-US"/>
        </w:rPr>
        <w:t>@@@</w:t>
      </w:r>
      <w:r>
        <w:rPr>
          <w:rFonts w:ascii="Arial" w:eastAsia="Arial" w:hAnsi="Arial" w:cs="Arial"/>
          <w:spacing w:val="0"/>
          <w:w w:val="100"/>
          <w:position w:val="0"/>
          <w:sz w:val="8"/>
          <w:szCs w:val="8"/>
          <w:shd w:val="clear" w:color="auto" w:fill="auto"/>
          <w:lang w:val="en-US" w:eastAsia="en-US" w:bidi="en-US"/>
        </w:rPr>
        <w:t>36</w:t>
        <w:tab/>
      </w:r>
      <w:r>
        <w:rPr>
          <w:spacing w:val="0"/>
          <w:w w:val="100"/>
          <w:position w:val="0"/>
          <w:shd w:val="clear" w:color="auto" w:fill="auto"/>
          <w:lang w:val="en-US" w:eastAsia="en-US" w:bidi="en-US"/>
        </w:rPr>
        <w:t>MSS.—Cod. Vat. cxxviii., exxix., ccclv.</w:t>
      </w:r>
    </w:p>
    <w:p>
      <w:pPr>
        <w:pStyle w:val="Style7"/>
        <w:keepNext w:val="0"/>
        <w:keepLines w:val="0"/>
        <w:widowControl w:val="0"/>
        <w:shd w:val="clear" w:color="auto" w:fill="auto"/>
        <w:tabs>
          <w:tab w:pos="318" w:val="left"/>
        </w:tabs>
        <w:bidi w:val="0"/>
        <w:spacing w:line="199" w:lineRule="auto"/>
        <w:ind w:left="0" w:firstLine="360"/>
        <w:jc w:val="left"/>
      </w:pPr>
      <w:r>
        <w:rPr>
          <w:spacing w:val="0"/>
          <w:w w:val="100"/>
          <w:position w:val="0"/>
          <w:shd w:val="clear" w:color="auto" w:fill="auto"/>
          <w:lang w:val="en-US" w:eastAsia="en-US" w:bidi="en-US"/>
        </w:rPr>
        <w:t>@@@</w:t>
      </w:r>
      <w:r>
        <w:rPr>
          <w:rFonts w:ascii="Arial" w:eastAsia="Arial" w:hAnsi="Arial" w:cs="Arial"/>
          <w:spacing w:val="0"/>
          <w:w w:val="100"/>
          <w:position w:val="0"/>
          <w:sz w:val="8"/>
          <w:szCs w:val="8"/>
          <w:shd w:val="clear" w:color="auto" w:fill="auto"/>
          <w:lang w:val="en-US" w:eastAsia="en-US" w:bidi="en-US"/>
        </w:rPr>
        <w:t>37</w:t>
        <w:tab/>
      </w:r>
      <w:r>
        <w:rPr>
          <w:spacing w:val="0"/>
          <w:w w:val="100"/>
          <w:position w:val="0"/>
          <w:shd w:val="clear" w:color="auto" w:fill="auto"/>
          <w:lang w:val="en-US" w:eastAsia="en-US" w:bidi="en-US"/>
        </w:rPr>
        <w:t xml:space="preserve">See Payne Smith’s minute descriptions in his </w:t>
      </w:r>
      <w:r>
        <w:rPr>
          <w:i/>
          <w:iCs/>
          <w:spacing w:val="0"/>
          <w:w w:val="100"/>
          <w:position w:val="0"/>
          <w:shd w:val="clear" w:color="auto" w:fill="auto"/>
          <w:lang w:val="en-US" w:eastAsia="en-US" w:bidi="en-US"/>
        </w:rPr>
        <w:t>Catal.,</w:t>
      </w:r>
      <w:r>
        <w:rPr>
          <w:spacing w:val="0"/>
          <w:w w:val="100"/>
          <w:position w:val="0"/>
          <w:shd w:val="clear" w:color="auto" w:fill="auto"/>
          <w:lang w:val="en-US" w:eastAsia="en-US" w:bidi="en-US"/>
        </w:rPr>
        <w:t xml:space="preserve"> p. 523 </w:t>
      </w:r>
      <w:r>
        <w:rPr>
          <w:i/>
          <w:iCs/>
          <w:spacing w:val="0"/>
          <w:w w:val="100"/>
          <w:position w:val="0"/>
          <w:shd w:val="clear" w:color="auto" w:fill="auto"/>
          <w:lang w:val="en-US" w:eastAsia="en-US" w:bidi="en-US"/>
        </w:rPr>
        <w:t>sq.</w:t>
      </w:r>
    </w:p>
    <w:p>
      <w:pPr>
        <w:pStyle w:val="Style7"/>
        <w:keepNext w:val="0"/>
        <w:keepLines w:val="0"/>
        <w:widowControl w:val="0"/>
        <w:shd w:val="clear" w:color="auto" w:fill="auto"/>
        <w:tabs>
          <w:tab w:pos="281" w:val="left"/>
        </w:tabs>
        <w:bidi w:val="0"/>
        <w:spacing w:line="199" w:lineRule="auto"/>
        <w:ind w:left="0" w:firstLine="360"/>
        <w:jc w:val="left"/>
      </w:pPr>
      <w:r>
        <w:rPr>
          <w:spacing w:val="0"/>
          <w:w w:val="100"/>
          <w:position w:val="0"/>
          <w:shd w:val="clear" w:color="auto" w:fill="auto"/>
          <w:lang w:val="en-US" w:eastAsia="en-US" w:bidi="en-US"/>
        </w:rPr>
        <w:t>@@@</w:t>
      </w:r>
      <w:r>
        <w:rPr>
          <w:rFonts w:ascii="Arial" w:eastAsia="Arial" w:hAnsi="Arial" w:cs="Arial"/>
          <w:spacing w:val="0"/>
          <w:w w:val="100"/>
          <w:position w:val="0"/>
          <w:sz w:val="8"/>
          <w:szCs w:val="8"/>
          <w:shd w:val="clear" w:color="auto" w:fill="auto"/>
          <w:lang w:val="en-US" w:eastAsia="en-US" w:bidi="en-US"/>
        </w:rPr>
        <w:t>38</w:t>
        <w:tab/>
      </w:r>
      <w:r>
        <w:rPr>
          <w:spacing w:val="0"/>
          <w:w w:val="100"/>
          <w:position w:val="0"/>
          <w:shd w:val="clear" w:color="auto" w:fill="auto"/>
          <w:lang w:val="en-US" w:eastAsia="en-US" w:bidi="en-US"/>
        </w:rPr>
        <w:t xml:space="preserve">MSS.—Cod. Vat. ccxlv., ccclxxix.; Paris, </w:t>
      </w:r>
      <w:r>
        <w:rPr>
          <w:spacing w:val="0"/>
          <w:w w:val="100"/>
          <w:position w:val="0"/>
          <w:shd w:val="clear" w:color="auto" w:fill="auto"/>
          <w:lang w:val="fr-FR" w:eastAsia="fr-FR" w:bidi="fr-FR"/>
        </w:rPr>
        <w:t xml:space="preserve">Ane. fonds </w:t>
      </w:r>
      <w:r>
        <w:rPr>
          <w:spacing w:val="0"/>
          <w:w w:val="100"/>
          <w:position w:val="0"/>
          <w:shd w:val="clear" w:color="auto" w:fill="auto"/>
          <w:lang w:val="en-US" w:eastAsia="en-US" w:bidi="en-US"/>
        </w:rPr>
        <w:t xml:space="preserve">166 ; Berlin, Alt. Best. 41,1, </w:t>
      </w:r>
      <w:r>
        <w:rPr>
          <w:spacing w:val="0"/>
          <w:w w:val="100"/>
          <w:position w:val="0"/>
          <w:shd w:val="clear" w:color="auto" w:fill="auto"/>
          <w:lang w:val="de-DE" w:eastAsia="de-DE" w:bidi="de-DE"/>
        </w:rPr>
        <w:t xml:space="preserve">Sachau </w:t>
      </w:r>
      <w:r>
        <w:rPr>
          <w:spacing w:val="0"/>
          <w:w w:val="100"/>
          <w:position w:val="0"/>
          <w:shd w:val="clear" w:color="auto" w:fill="auto"/>
          <w:lang w:val="en-US" w:eastAsia="en-US" w:bidi="en-US"/>
        </w:rPr>
        <w:t>1, 21, 80 ; Brit. Mus.o∏ent. 2302-3 ; Cambridge, coll, of the S.P.C.K.</w:t>
      </w:r>
    </w:p>
    <w:p>
      <w:pPr>
        <w:pStyle w:val="Style7"/>
        <w:keepNext w:val="0"/>
        <w:keepLines w:val="0"/>
        <w:widowControl w:val="0"/>
        <w:shd w:val="clear" w:color="auto" w:fill="auto"/>
        <w:tabs>
          <w:tab w:pos="322" w:val="left"/>
        </w:tabs>
        <w:bidi w:val="0"/>
        <w:spacing w:line="199" w:lineRule="auto"/>
        <w:ind w:left="0" w:firstLine="360"/>
        <w:jc w:val="left"/>
      </w:pPr>
      <w:r>
        <w:rPr>
          <w:spacing w:val="0"/>
          <w:w w:val="100"/>
          <w:position w:val="0"/>
          <w:shd w:val="clear" w:color="auto" w:fill="auto"/>
          <w:lang w:val="en-US" w:eastAsia="en-US" w:bidi="en-US"/>
        </w:rPr>
        <w:t>@@@</w:t>
      </w:r>
      <w:r>
        <w:rPr>
          <w:rFonts w:ascii="Arial" w:eastAsia="Arial" w:hAnsi="Arial" w:cs="Arial"/>
          <w:spacing w:val="0"/>
          <w:w w:val="100"/>
          <w:position w:val="0"/>
          <w:sz w:val="8"/>
          <w:szCs w:val="8"/>
          <w:shd w:val="clear" w:color="auto" w:fill="auto"/>
          <w:lang w:val="en-US" w:eastAsia="en-US" w:bidi="en-US"/>
        </w:rPr>
        <w:t>39</w:t>
        <w:tab/>
      </w:r>
      <w:r>
        <w:rPr>
          <w:spacing w:val="0"/>
          <w:w w:val="100"/>
          <w:position w:val="0"/>
          <w:shd w:val="clear" w:color="auto" w:fill="auto"/>
          <w:lang w:val="en-US" w:eastAsia="en-US" w:bidi="en-US"/>
        </w:rPr>
        <w:t>∕j.O., iii., 1, 327, col. 2.</w:t>
      </w:r>
    </w:p>
    <w:p>
      <w:pPr>
        <w:pStyle w:val="Style7"/>
        <w:keepNext w:val="0"/>
        <w:keepLines w:val="0"/>
        <w:widowControl w:val="0"/>
        <w:shd w:val="clear" w:color="auto" w:fill="auto"/>
        <w:tabs>
          <w:tab w:pos="281" w:val="left"/>
        </w:tabs>
        <w:bidi w:val="0"/>
        <w:spacing w:line="209" w:lineRule="auto"/>
        <w:ind w:left="0" w:firstLine="360"/>
        <w:jc w:val="left"/>
      </w:pPr>
      <w:r>
        <w:rPr>
          <w:spacing w:val="0"/>
          <w:w w:val="100"/>
          <w:position w:val="0"/>
          <w:shd w:val="clear" w:color="auto" w:fill="auto"/>
          <w:lang w:val="en-US" w:eastAsia="en-US" w:bidi="en-US"/>
        </w:rPr>
        <w:t>@@@40</w:t>
        <w:tab/>
        <w:t xml:space="preserve">Payne Smith, </w:t>
      </w:r>
      <w:r>
        <w:rPr>
          <w:i/>
          <w:iCs/>
          <w:spacing w:val="0"/>
          <w:w w:val="100"/>
          <w:position w:val="0"/>
          <w:shd w:val="clear" w:color="auto" w:fill="auto"/>
          <w:lang w:val="en-US" w:eastAsia="en-US" w:bidi="en-US"/>
        </w:rPr>
        <w:t>Catal.,</w:t>
      </w:r>
      <w:r>
        <w:rPr>
          <w:spacing w:val="0"/>
          <w:w w:val="100"/>
          <w:position w:val="0"/>
          <w:shd w:val="clear" w:color="auto" w:fill="auto"/>
          <w:lang w:val="en-US" w:eastAsia="en-US" w:bidi="en-US"/>
        </w:rPr>
        <w:t xml:space="preserve"> p. 523; see also p. 531, Nos. 30, 31. In Paris, Anc. </w:t>
      </w:r>
      <w:r>
        <w:rPr>
          <w:spacing w:val="0"/>
          <w:w w:val="100"/>
          <w:position w:val="0"/>
          <w:shd w:val="clear" w:color="auto" w:fill="auto"/>
          <w:lang w:val="fr-FR" w:eastAsia="fr-FR" w:bidi="fr-FR"/>
        </w:rPr>
        <w:t xml:space="preserve">fonds </w:t>
      </w:r>
      <w:r>
        <w:rPr>
          <w:spacing w:val="0"/>
          <w:w w:val="100"/>
          <w:position w:val="0"/>
          <w:shd w:val="clear" w:color="auto" w:fill="auto"/>
          <w:lang w:val="en-US" w:eastAsia="en-US" w:bidi="en-US"/>
        </w:rPr>
        <w:t xml:space="preserve">104, there is a poem explanatory of the ecclesiastical calendar </w:t>
      </w:r>
      <w:r>
        <w:rPr>
          <w:spacing w:val="0"/>
          <w:w w:val="100"/>
          <w:position w:val="0"/>
          <w:shd w:val="clear" w:color="auto" w:fill="auto"/>
          <w:lang w:val="de-DE" w:eastAsia="de-DE" w:bidi="de-DE"/>
        </w:rPr>
        <w:t xml:space="preserve">(Zotenberg, </w:t>
      </w:r>
      <w:r>
        <w:rPr>
          <w:i/>
          <w:iCs/>
          <w:spacing w:val="0"/>
          <w:w w:val="100"/>
          <w:position w:val="0"/>
          <w:shd w:val="clear" w:color="auto" w:fill="auto"/>
          <w:lang w:val="en-US" w:eastAsia="en-US" w:bidi="en-US"/>
        </w:rPr>
        <w:t>Catal.,</w:t>
      </w:r>
      <w:r>
        <w:rPr>
          <w:spacing w:val="0"/>
          <w:w w:val="100"/>
          <w:position w:val="0"/>
          <w:shd w:val="clear" w:color="auto" w:fill="auto"/>
          <w:lang w:val="en-US" w:eastAsia="en-US" w:bidi="en-US"/>
        </w:rPr>
        <w:t xml:space="preserve"> p. 128).</w:t>
      </w:r>
    </w:p>
    <w:p>
      <w:pPr>
        <w:widowControl w:val="0"/>
        <w:spacing w:line="1" w:lineRule="exact"/>
      </w:pPr>
    </w:p>
    <w:sectPr>
      <w:footnotePr>
        <w:pos w:val="pageBottom"/>
        <w:numFmt w:val="decimal"/>
        <w:numRestart w:val="continuous"/>
      </w:footnotePr>
      <w:type w:val="continuous"/>
      <w:pgSz w:w="12240" w:h="16840"/>
      <w:pgMar w:top="1336" w:left="1574" w:right="1349" w:bottom="133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4A3E2A"/>
      <w:sz w:val="16"/>
      <w:szCs w:val="16"/>
      <w:u w:val="none"/>
    </w:rPr>
  </w:style>
  <w:style w:type="character" w:customStyle="1" w:styleId="CharStyle8">
    <w:name w:val="Body text (5)_"/>
    <w:basedOn w:val="DefaultParagraphFont"/>
    <w:link w:val="Style7"/>
    <w:rPr>
      <w:rFonts w:ascii="Times New Roman" w:eastAsia="Times New Roman" w:hAnsi="Times New Roman" w:cs="Times New Roman"/>
      <w:b w:val="0"/>
      <w:bCs w:val="0"/>
      <w:i w:val="0"/>
      <w:iCs w:val="0"/>
      <w:smallCaps w:val="0"/>
      <w:strike w:val="0"/>
      <w:color w:val="4A3E2A"/>
      <w:sz w:val="13"/>
      <w:szCs w:val="13"/>
      <w:u w:val="none"/>
    </w:rPr>
  </w:style>
  <w:style w:type="character" w:customStyle="1" w:styleId="CharStyle14">
    <w:name w:val="Other_"/>
    <w:basedOn w:val="DefaultParagraphFont"/>
    <w:link w:val="Style13"/>
    <w:rPr>
      <w:rFonts w:ascii="Times New Roman" w:eastAsia="Times New Roman" w:hAnsi="Times New Roman" w:cs="Times New Roman"/>
      <w:b w:val="0"/>
      <w:bCs w:val="0"/>
      <w:i w:val="0"/>
      <w:iCs w:val="0"/>
      <w:smallCaps w:val="0"/>
      <w:strike w:val="0"/>
      <w:color w:val="4A3E2A"/>
      <w:sz w:val="16"/>
      <w:szCs w:val="16"/>
      <w:u w:val="none"/>
    </w:rPr>
  </w:style>
  <w:style w:type="paragraph" w:customStyle="1" w:styleId="Style2">
    <w:name w:val="Body text (4)"/>
    <w:basedOn w:val="Normal"/>
    <w:link w:val="CharStyle3"/>
    <w:pPr>
      <w:widowControl w:val="0"/>
      <w:shd w:val="clear" w:color="auto" w:fill="FFFFFF"/>
      <w:spacing w:line="204" w:lineRule="auto"/>
      <w:ind w:firstLine="260"/>
      <w:jc w:val="both"/>
    </w:pPr>
    <w:rPr>
      <w:rFonts w:ascii="Times New Roman" w:eastAsia="Times New Roman" w:hAnsi="Times New Roman" w:cs="Times New Roman"/>
      <w:b w:val="0"/>
      <w:bCs w:val="0"/>
      <w:i w:val="0"/>
      <w:iCs w:val="0"/>
      <w:smallCaps w:val="0"/>
      <w:strike w:val="0"/>
      <w:color w:val="4A3E2A"/>
      <w:sz w:val="16"/>
      <w:szCs w:val="16"/>
      <w:u w:val="none"/>
    </w:rPr>
  </w:style>
  <w:style w:type="paragraph" w:customStyle="1" w:styleId="Style7">
    <w:name w:val="Body text (5)"/>
    <w:basedOn w:val="Normal"/>
    <w:link w:val="CharStyle8"/>
    <w:pPr>
      <w:widowControl w:val="0"/>
      <w:shd w:val="clear" w:color="auto" w:fill="FFFFFF"/>
      <w:spacing w:line="214" w:lineRule="auto"/>
      <w:ind w:firstLine="200"/>
      <w:jc w:val="both"/>
    </w:pPr>
    <w:rPr>
      <w:rFonts w:ascii="Times New Roman" w:eastAsia="Times New Roman" w:hAnsi="Times New Roman" w:cs="Times New Roman"/>
      <w:b w:val="0"/>
      <w:bCs w:val="0"/>
      <w:i w:val="0"/>
      <w:iCs w:val="0"/>
      <w:smallCaps w:val="0"/>
      <w:strike w:val="0"/>
      <w:color w:val="4A3E2A"/>
      <w:sz w:val="13"/>
      <w:szCs w:val="13"/>
      <w:u w:val="none"/>
    </w:rPr>
  </w:style>
  <w:style w:type="paragraph" w:customStyle="1" w:styleId="Style13">
    <w:name w:val="Other"/>
    <w:basedOn w:val="Normal"/>
    <w:link w:val="CharStyle14"/>
    <w:pPr>
      <w:widowControl w:val="0"/>
      <w:shd w:val="clear" w:color="auto" w:fill="FFFFFF"/>
      <w:spacing w:line="204" w:lineRule="auto"/>
      <w:ind w:firstLine="260"/>
      <w:jc w:val="both"/>
    </w:pPr>
    <w:rPr>
      <w:rFonts w:ascii="Times New Roman" w:eastAsia="Times New Roman" w:hAnsi="Times New Roman" w:cs="Times New Roman"/>
      <w:b w:val="0"/>
      <w:bCs w:val="0"/>
      <w:i w:val="0"/>
      <w:iCs w:val="0"/>
      <w:smallCaps w:val="0"/>
      <w:strike w:val="0"/>
      <w:color w:val="4A3E2A"/>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