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foliage and flowers. This, with correct modelling of the specimens, which, except in rare instances, is not quite so striking in the new groups, indicates the future of the art, the hope of which lies in the better education of taxi</w:t>
        <w:softHyphen/>
        <w:t xml:space="preserve">dermists as designers, artists, and modellers. </w:t>
      </w:r>
      <w:r>
        <w:rPr>
          <w:smallCaps/>
          <w:color w:val="000000"/>
          <w:spacing w:val="0"/>
          <w:w w:val="100"/>
          <w:position w:val="0"/>
          <w:shd w:val="clear" w:color="auto" w:fill="auto"/>
          <w:lang w:val="en-US" w:eastAsia="en-US" w:bidi="en-US"/>
        </w:rPr>
        <w:t>(μ. b.)</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TAXILA. See </w:t>
      </w:r>
      <w:r>
        <w:rPr>
          <w:smallCaps/>
          <w:color w:val="000000"/>
          <w:spacing w:val="0"/>
          <w:w w:val="100"/>
          <w:position w:val="0"/>
          <w:shd w:val="clear" w:color="auto" w:fill="auto"/>
          <w:lang w:val="en-US" w:eastAsia="en-US" w:bidi="en-US"/>
        </w:rPr>
        <w:t xml:space="preserve">Rawal </w:t>
      </w:r>
      <w:r>
        <w:rPr>
          <w:smallCaps/>
          <w:color w:val="000000"/>
          <w:spacing w:val="0"/>
          <w:w w:val="100"/>
          <w:position w:val="0"/>
          <w:shd w:val="clear" w:color="auto" w:fill="auto"/>
          <w:lang w:val="la-001" w:eastAsia="la-001" w:bidi="la-001"/>
        </w:rPr>
        <w:t>Pindi.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TAY, </w:t>
      </w:r>
      <w:r>
        <w:rPr>
          <w:smallCap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the longest river in Scotland, has its source on the northern side of Ben Lui, on the borders of Argyll</w:t>
        <w:softHyphen/>
        <w:t xml:space="preserve">shire and Perthshire, being known in its earlier course as the Fillan, and, after forming Loch Dochart, as the Dochart, until entering Loch Tay, 25 miles from its source, at an elevation above sea-level of 553 feet. Its course through Perthshire is described in the article on that county. Its total length to the town of Perth is about 95 miles, and it drains a total area of about 2400 square miles, while its estuary extends for about other 25 miles. The navigation of the estuary is somewhat impeded by sandbanks. The only important port is Dundee, but vessels of 100 tons can pass up to Perth, the river being tidal to 2 miles above it. The salmon fisheries on the river and its estuary are among the most valuable in Scotland. A railway bridge over the Tay at Dundee, designed by Sir Thomas Bouch (see </w:t>
      </w:r>
      <w:r>
        <w:rPr>
          <w:smallCaps/>
          <w:color w:val="000000"/>
          <w:spacing w:val="0"/>
          <w:w w:val="100"/>
          <w:position w:val="0"/>
          <w:shd w:val="clear" w:color="auto" w:fill="auto"/>
          <w:lang w:val="en-US" w:eastAsia="en-US" w:bidi="en-US"/>
        </w:rPr>
        <w:t>Bridges,</w:t>
      </w:r>
      <w:r>
        <w:rPr>
          <w:color w:val="000000"/>
          <w:spacing w:val="0"/>
          <w:w w:val="100"/>
          <w:position w:val="0"/>
          <w:shd w:val="clear" w:color="auto" w:fill="auto"/>
          <w:lang w:val="en-US" w:eastAsia="en-US" w:bidi="en-US"/>
        </w:rPr>
        <w:t xml:space="preserve"> vol. iv. p. 340), was opened for traffic 31st May 1878, but was blown down during the crossing of a passenger train 28th December 1879. Some distance to the west a new bridge, designed by W. H. Barlow, was commenced in 1882, and was opened for general traffic 20th June 1887.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TAYLOR, </w:t>
      </w:r>
      <w:r>
        <w:rPr>
          <w:smallCaps/>
          <w:color w:val="000000"/>
          <w:spacing w:val="0"/>
          <w:w w:val="100"/>
          <w:position w:val="0"/>
          <w:shd w:val="clear" w:color="auto" w:fill="auto"/>
          <w:lang w:val="en-US" w:eastAsia="en-US" w:bidi="en-US"/>
        </w:rPr>
        <w:t>Bayard</w:t>
      </w:r>
      <w:r>
        <w:rPr>
          <w:color w:val="000000"/>
          <w:spacing w:val="0"/>
          <w:w w:val="100"/>
          <w:position w:val="0"/>
          <w:shd w:val="clear" w:color="auto" w:fill="auto"/>
          <w:lang w:val="en-US" w:eastAsia="en-US" w:bidi="en-US"/>
        </w:rPr>
        <w:t xml:space="preserve"> (1825-1878), one of the most pro</w:t>
        <w:softHyphen/>
        <w:t>lific among American authors, was born at Kennett Square in Chester county, Pennsylvania, on January 25, 1825. The son of a well-to-do farmer, he received his early in</w:t>
        <w:softHyphen/>
        <w:t xml:space="preserve">struction in an academy at West Chester, and, later, at Unionville. At the age of seventeen he was apprenticed to a printer in West Chester. A little volume, published in 1844 under the title </w:t>
      </w:r>
      <w:r>
        <w:rPr>
          <w:i/>
          <w:iCs/>
          <w:color w:val="000000"/>
          <w:spacing w:val="0"/>
          <w:w w:val="100"/>
          <w:position w:val="0"/>
          <w:shd w:val="clear" w:color="auto" w:fill="auto"/>
          <w:lang w:val="de-DE" w:eastAsia="de-DE" w:bidi="de-DE"/>
        </w:rPr>
        <w:t xml:space="preserve">Ximena, </w:t>
      </w:r>
      <w:r>
        <w:rPr>
          <w:i/>
          <w:iCs/>
          <w:color w:val="000000"/>
          <w:spacing w:val="0"/>
          <w:w w:val="100"/>
          <w:position w:val="0"/>
          <w:shd w:val="clear" w:color="auto" w:fill="auto"/>
          <w:lang w:val="en-US" w:eastAsia="en-US" w:bidi="en-US"/>
        </w:rPr>
        <w:t>or the Battle of the Sierra Morena, and other Poems,</w:t>
      </w:r>
      <w:r>
        <w:rPr>
          <w:color w:val="000000"/>
          <w:spacing w:val="0"/>
          <w:w w:val="100"/>
          <w:position w:val="0"/>
          <w:shd w:val="clear" w:color="auto" w:fill="auto"/>
          <w:lang w:val="en-US" w:eastAsia="en-US" w:bidi="en-US"/>
        </w:rPr>
        <w:t xml:space="preserve"> brought its author a little cash; and indirectly it did him better service as the means of his introduction to </w:t>
      </w:r>
      <w:r>
        <w:rPr>
          <w:i/>
          <w:iCs/>
          <w:color w:val="000000"/>
          <w:spacing w:val="0"/>
          <w:w w:val="100"/>
          <w:position w:val="0"/>
          <w:shd w:val="clear" w:color="auto" w:fill="auto"/>
          <w:lang w:val="en-US" w:eastAsia="en-US" w:bidi="en-US"/>
        </w:rPr>
        <w:t>The New York Tribune.</w:t>
      </w:r>
      <w:r>
        <w:rPr>
          <w:color w:val="000000"/>
          <w:spacing w:val="0"/>
          <w:w w:val="100"/>
          <w:position w:val="0"/>
          <w:shd w:val="clear" w:color="auto" w:fill="auto"/>
          <w:lang w:val="en-US" w:eastAsia="en-US" w:bidi="en-US"/>
        </w:rPr>
        <w:t xml:space="preserve"> With the money thus obtained, and with an advance made to him on account of some journalistic work to be done in Europe, “ J. B. Taylor ” (as he had up to this time signed himself, though he bore no other Christian name than Bayard) set sail for the East. The young poet spent a happy time in roaming through certain districts of England, France, Germany, and Italy; that he was a born traveller is evident from the fact that this pedestrian tour of almost two years cost him only £100. The graphic accounts which he sent from Europe to </w:t>
      </w:r>
      <w:r>
        <w:rPr>
          <w:i/>
          <w:iCs/>
          <w:color w:val="000000"/>
          <w:spacing w:val="0"/>
          <w:w w:val="100"/>
          <w:position w:val="0"/>
          <w:shd w:val="clear" w:color="auto" w:fill="auto"/>
          <w:lang w:val="en-US" w:eastAsia="en-US" w:bidi="en-US"/>
        </w:rPr>
        <w:t>The New York Tribune, The Saturday Evening Post,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The United States Gazette </w:t>
      </w:r>
      <w:r>
        <w:rPr>
          <w:color w:val="000000"/>
          <w:spacing w:val="0"/>
          <w:w w:val="100"/>
          <w:position w:val="0"/>
          <w:shd w:val="clear" w:color="auto" w:fill="auto"/>
          <w:lang w:val="en-US" w:eastAsia="en-US" w:bidi="en-US"/>
        </w:rPr>
        <w:t xml:space="preserve">were so highly appreciated that on Taylor’s return to America he was advised to throw his articles into book form. In 1846, accordingly, appeared his </w:t>
      </w:r>
      <w:r>
        <w:rPr>
          <w:i/>
          <w:iCs/>
          <w:color w:val="000000"/>
          <w:spacing w:val="0"/>
          <w:w w:val="100"/>
          <w:position w:val="0"/>
          <w:shd w:val="clear" w:color="auto" w:fill="auto"/>
          <w:lang w:val="en-US" w:eastAsia="en-US" w:bidi="en-US"/>
        </w:rPr>
        <w:t>Views Afoot, or Europe seen with Knapsack and Staff.</w:t>
      </w:r>
      <w:r>
        <w:rPr>
          <w:color w:val="000000"/>
          <w:spacing w:val="0"/>
          <w:w w:val="100"/>
          <w:position w:val="0"/>
          <w:shd w:val="clear" w:color="auto" w:fill="auto"/>
          <w:lang w:val="en-US" w:eastAsia="en-US" w:bidi="en-US"/>
        </w:rPr>
        <w:t xml:space="preserve"> This pleasant book had considerable popularity, and its author now found himself a recognized man of letters; moreover, Horace Greeley, then editor of the </w:t>
      </w:r>
      <w:r>
        <w:rPr>
          <w:i/>
          <w:iCs/>
          <w:color w:val="000000"/>
          <w:spacing w:val="0"/>
          <w:w w:val="100"/>
          <w:position w:val="0"/>
          <w:shd w:val="clear" w:color="auto" w:fill="auto"/>
          <w:lang w:val="en-US" w:eastAsia="en-US" w:bidi="en-US"/>
        </w:rPr>
        <w:t>Tribune,</w:t>
      </w:r>
      <w:r>
        <w:rPr>
          <w:color w:val="000000"/>
          <w:spacing w:val="0"/>
          <w:w w:val="100"/>
          <w:position w:val="0"/>
          <w:shd w:val="clear" w:color="auto" w:fill="auto"/>
          <w:lang w:val="en-US" w:eastAsia="en-US" w:bidi="en-US"/>
        </w:rPr>
        <w:t xml:space="preserve"> placed Taylor on the staff of that journal, thus securing him a certain if a moderate income. His next journey, made when the gold- fever was at its height, was to California, as correspondent for the </w:t>
      </w:r>
      <w:r>
        <w:rPr>
          <w:i/>
          <w:iCs/>
          <w:color w:val="000000"/>
          <w:spacing w:val="0"/>
          <w:w w:val="100"/>
          <w:position w:val="0"/>
          <w:shd w:val="clear" w:color="auto" w:fill="auto"/>
          <w:lang w:val="en-US" w:eastAsia="en-US" w:bidi="en-US"/>
        </w:rPr>
        <w:t>Tribune</w:t>
      </w:r>
      <w:r>
        <w:rPr>
          <w:color w:val="000000"/>
          <w:spacing w:val="0"/>
          <w:w w:val="100"/>
          <w:position w:val="0"/>
          <w:shd w:val="clear" w:color="auto" w:fill="auto"/>
          <w:lang w:val="en-US" w:eastAsia="en-US" w:bidi="en-US"/>
        </w:rPr>
        <w:t xml:space="preserve"> ; from this expedition he returned by way of Mexico, and, seeing his opportunity, published (1850) a highly successful book of travels, entitled </w:t>
      </w:r>
      <w:r>
        <w:rPr>
          <w:i/>
          <w:iCs/>
          <w:color w:val="000000"/>
          <w:spacing w:val="0"/>
          <w:w w:val="100"/>
          <w:position w:val="0"/>
          <w:shd w:val="clear" w:color="auto" w:fill="auto"/>
          <w:lang w:val="en-US" w:eastAsia="en-US" w:bidi="en-US"/>
        </w:rPr>
        <w:t>Eldorado, or Adventures in the Path of Empire.</w:t>
      </w:r>
      <w:r>
        <w:rPr>
          <w:color w:val="000000"/>
          <w:spacing w:val="0"/>
          <w:w w:val="100"/>
          <w:position w:val="0"/>
          <w:shd w:val="clear" w:color="auto" w:fill="auto"/>
          <w:lang w:val="en-US" w:eastAsia="en-US" w:bidi="en-US"/>
        </w:rPr>
        <w:t xml:space="preserve"> Ten thousand copies were said to have been sold in America, and thirty thou</w:t>
        <w:softHyphen/>
        <w:t>sand in Great Britain, within a fortnight from the date of issue. Bayard Taylor always considered himself native to the East, and it was with great delight that in 1851 he found himself on the banks of the Nile. He ascended as far as 12</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30' N. lat., and stored his memory with count</w:t>
        <w:softHyphen/>
      </w:r>
      <w:r>
        <w:rPr>
          <w:color w:val="000000"/>
          <w:spacing w:val="0"/>
          <w:w w:val="100"/>
          <w:position w:val="0"/>
          <w:shd w:val="clear" w:color="auto" w:fill="auto"/>
          <w:lang w:val="en-US" w:eastAsia="en-US" w:bidi="en-US"/>
        </w:rPr>
        <w:t>less sights and delights, to many of which he afterwards gave expression in metrical form. From England, towards the end of 1852, he sailed for Calcutta, proceeding thence to China, where he joined the expedition of Commodore Perry to Japan. The results of these journeys (besides his poetical memorials, to which reference will be after</w:t>
        <w:softHyphen/>
        <w:t xml:space="preserve">wards made) were </w:t>
      </w:r>
      <w:r>
        <w:rPr>
          <w:i/>
          <w:iCs/>
          <w:color w:val="000000"/>
          <w:spacing w:val="0"/>
          <w:w w:val="100"/>
          <w:position w:val="0"/>
          <w:shd w:val="clear" w:color="auto" w:fill="auto"/>
          <w:lang w:val="en-US" w:eastAsia="en-US" w:bidi="en-US"/>
        </w:rPr>
        <w:t>A Journey to Central Africa, or Life and Landscapes from Egypt to the Negro Kingdoms of the Nile</w:t>
      </w:r>
      <w:r>
        <w:rPr>
          <w:color w:val="000000"/>
          <w:spacing w:val="0"/>
          <w:w w:val="100"/>
          <w:position w:val="0"/>
          <w:shd w:val="clear" w:color="auto" w:fill="auto"/>
          <w:lang w:val="en-US" w:eastAsia="en-US" w:bidi="en-US"/>
        </w:rPr>
        <w:t xml:space="preserve"> (1854); </w:t>
      </w:r>
      <w:r>
        <w:rPr>
          <w:i/>
          <w:iCs/>
          <w:color w:val="000000"/>
          <w:spacing w:val="0"/>
          <w:w w:val="100"/>
          <w:position w:val="0"/>
          <w:shd w:val="clear" w:color="auto" w:fill="auto"/>
          <w:lang w:val="en-US" w:eastAsia="en-US" w:bidi="en-US"/>
        </w:rPr>
        <w:t>The Land of the Saracens, or Pictures of Palestine, Asia Minor, Sicily, and Spain</w:t>
      </w:r>
      <w:r>
        <w:rPr>
          <w:color w:val="000000"/>
          <w:spacing w:val="0"/>
          <w:w w:val="100"/>
          <w:position w:val="0"/>
          <w:shd w:val="clear" w:color="auto" w:fill="auto"/>
          <w:lang w:val="en-US" w:eastAsia="en-US" w:bidi="en-US"/>
        </w:rPr>
        <w:t xml:space="preserve"> (1854); and </w:t>
      </w:r>
      <w:r>
        <w:rPr>
          <w:i/>
          <w:iCs/>
          <w:color w:val="000000"/>
          <w:spacing w:val="0"/>
          <w:w w:val="100"/>
          <w:position w:val="0"/>
          <w:shd w:val="clear" w:color="auto" w:fill="auto"/>
          <w:lang w:val="en-US" w:eastAsia="en-US" w:bidi="en-US"/>
        </w:rPr>
        <w:t>A Visit to India, China, and Japan in the Year 1853</w:t>
      </w:r>
      <w:r>
        <w:rPr>
          <w:color w:val="000000"/>
          <w:spacing w:val="0"/>
          <w:w w:val="100"/>
          <w:position w:val="0"/>
          <w:shd w:val="clear" w:color="auto" w:fill="auto"/>
          <w:lang w:val="en-US" w:eastAsia="en-US" w:bidi="en-US"/>
        </w:rPr>
        <w:t xml:space="preserve"> (1855). On his return (1854) from these various journeyings he entered, with marked success, upon the career of a public lecturer, delivering addresses in every town of importance from Maine to Wisconsin. After two years’ experience of this lucrative profession, he again started on his travels, on this occasion for northern Europe, his special object being the study of Swedish life, language, and literature. The most noteworthy result was the long narrative poem </w:t>
      </w:r>
      <w:r>
        <w:rPr>
          <w:i/>
          <w:iCs/>
          <w:color w:val="000000"/>
          <w:spacing w:val="0"/>
          <w:w w:val="100"/>
          <w:position w:val="0"/>
          <w:shd w:val="clear" w:color="auto" w:fill="auto"/>
          <w:lang w:val="en-US" w:eastAsia="en-US" w:bidi="en-US"/>
        </w:rPr>
        <w:t xml:space="preserve">Lars, </w:t>
      </w:r>
      <w:r>
        <w:rPr>
          <w:color w:val="000000"/>
          <w:spacing w:val="0"/>
          <w:w w:val="100"/>
          <w:position w:val="0"/>
          <w:shd w:val="clear" w:color="auto" w:fill="auto"/>
          <w:lang w:val="en-US" w:eastAsia="en-US" w:bidi="en-US"/>
        </w:rPr>
        <w:t xml:space="preserve">but his “ Swedish Letters ” to the </w:t>
      </w:r>
      <w:r>
        <w:rPr>
          <w:i/>
          <w:iCs/>
          <w:color w:val="000000"/>
          <w:spacing w:val="0"/>
          <w:w w:val="100"/>
          <w:position w:val="0"/>
          <w:shd w:val="clear" w:color="auto" w:fill="auto"/>
          <w:lang w:val="en-US" w:eastAsia="en-US" w:bidi="en-US"/>
        </w:rPr>
        <w:t>Tribune</w:t>
      </w:r>
      <w:r>
        <w:rPr>
          <w:color w:val="000000"/>
          <w:spacing w:val="0"/>
          <w:w w:val="100"/>
          <w:position w:val="0"/>
          <w:shd w:val="clear" w:color="auto" w:fill="auto"/>
          <w:lang w:val="en-US" w:eastAsia="en-US" w:bidi="en-US"/>
        </w:rPr>
        <w:t xml:space="preserve"> were also re</w:t>
        <w:softHyphen/>
        <w:t xml:space="preserve">published, under the title </w:t>
      </w:r>
      <w:r>
        <w:rPr>
          <w:i/>
          <w:iCs/>
          <w:color w:val="000000"/>
          <w:spacing w:val="0"/>
          <w:w w:val="100"/>
          <w:position w:val="0"/>
          <w:shd w:val="clear" w:color="auto" w:fill="auto"/>
          <w:lang w:val="en-US" w:eastAsia="en-US" w:bidi="en-US"/>
        </w:rPr>
        <w:t>Northern Travel</w:t>
      </w:r>
      <w:r>
        <w:rPr>
          <w:color w:val="000000"/>
          <w:spacing w:val="0"/>
          <w:w w:val="100"/>
          <w:position w:val="0"/>
          <w:shd w:val="clear" w:color="auto" w:fill="auto"/>
          <w:lang w:val="en-US" w:eastAsia="en-US" w:bidi="en-US"/>
        </w:rPr>
        <w:t xml:space="preserve"> (1857). In October 1857 he married Maria Hansen, the daughter of the well-known German astronomer. The ensuing winter was spent in Greece. In 1859 Taylor once more traversed the whole extent of the western American gold region, the primary cause of the journey lying in an invitation to lecture at San Francisco. About three years later he entered the diplomatic service as secretary of legation at St Petersburg, and the following year (1863) became </w:t>
      </w:r>
      <w:r>
        <w:rPr>
          <w:color w:val="000000"/>
          <w:spacing w:val="0"/>
          <w:w w:val="100"/>
          <w:position w:val="0"/>
          <w:shd w:val="clear" w:color="auto" w:fill="auto"/>
          <w:lang w:val="fr-FR" w:eastAsia="fr-FR" w:bidi="fr-FR"/>
        </w:rPr>
        <w:t xml:space="preserve">chargé </w:t>
      </w:r>
      <w:r>
        <w:rPr>
          <w:color w:val="000000"/>
          <w:spacing w:val="0"/>
          <w:w w:val="100"/>
          <w:position w:val="0"/>
          <w:shd w:val="clear" w:color="auto" w:fill="auto"/>
          <w:lang w:val="en-US" w:eastAsia="en-US" w:bidi="en-US"/>
        </w:rPr>
        <w:t xml:space="preserve">d’affaires at the Russian capital. In 1864 he returned to the United States and resumed his active literary labours, and it was at this period that </w:t>
      </w:r>
      <w:r>
        <w:rPr>
          <w:i/>
          <w:iCs/>
          <w:color w:val="000000"/>
          <w:spacing w:val="0"/>
          <w:w w:val="100"/>
          <w:position w:val="0"/>
          <w:shd w:val="clear" w:color="auto" w:fill="auto"/>
          <w:lang w:val="en-US" w:eastAsia="en-US" w:bidi="en-US"/>
        </w:rPr>
        <w:t>Hannah Thurston,</w:t>
      </w:r>
      <w:r>
        <w:rPr>
          <w:color w:val="000000"/>
          <w:spacing w:val="0"/>
          <w:w w:val="100"/>
          <w:position w:val="0"/>
          <w:shd w:val="clear" w:color="auto" w:fill="auto"/>
          <w:lang w:val="en-US" w:eastAsia="en-US" w:bidi="en-US"/>
        </w:rPr>
        <w:t xml:space="preserve"> the first of his four novels, was published. This book had a moderate success, but neither in it nor in its successors did Bayard Taylor betray any special talent as a novelist : some of his characters are faithful studies from life, and he could describe well the aspects of nature,—but a good deal more than this is necessary for the creation of noteworthy romances. In 1874 he went to Iceland, to take part in the centennial celebration which was held in that year. In J</w:t>
      </w:r>
      <w:r>
        <w:rPr>
          <w:color w:val="000000"/>
          <w:spacing w:val="0"/>
          <w:w w:val="100"/>
          <w:position w:val="0"/>
          <w:shd w:val="clear" w:color="auto" w:fill="auto"/>
          <w:lang w:val="fr-FR" w:eastAsia="fr-FR" w:bidi="fr-FR"/>
        </w:rPr>
        <w:t xml:space="preserve">une </w:t>
      </w:r>
      <w:r>
        <w:rPr>
          <w:color w:val="000000"/>
          <w:spacing w:val="0"/>
          <w:w w:val="100"/>
          <w:position w:val="0"/>
          <w:shd w:val="clear" w:color="auto" w:fill="auto"/>
          <w:lang w:val="en-US" w:eastAsia="en-US" w:bidi="en-US"/>
        </w:rPr>
        <w:t xml:space="preserve">1878 he was accredited United States minister at Berlin. Notwithstanding the resistless passion for travel which had always possessed him, Bayard Taylor was (when not actually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route</w:t>
      </w:r>
      <w:r>
        <w:rPr>
          <w:color w:val="000000"/>
          <w:spacing w:val="0"/>
          <w:w w:val="100"/>
          <w:position w:val="0"/>
          <w:shd w:val="clear" w:color="auto" w:fill="auto"/>
          <w:lang w:val="en-US" w:eastAsia="en-US" w:bidi="en-US"/>
        </w:rPr>
        <w:t>) sedentary in his habits, especially in the later years of his life ; and at Berlin he aggravated a constitutional liver affection by too sedulous devotion to literary studies and pursuits, in the intervals of leisure from his diplomatic duties. His death occurred on the 17th of December, only a few months after his arrival in Berlin.</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main drawback to the widespread acceptance of Bayard Taylor’s poetry as a whole is its perpetual diffuseness. His most ambitious productions—his </w:t>
      </w:r>
      <w:r>
        <w:rPr>
          <w:i/>
          <w:iCs/>
          <w:color w:val="000000"/>
          <w:spacing w:val="0"/>
          <w:w w:val="100"/>
          <w:position w:val="0"/>
          <w:shd w:val="clear" w:color="auto" w:fill="auto"/>
          <w:lang w:val="en-US" w:eastAsia="en-US" w:bidi="en-US"/>
        </w:rPr>
        <w:t>Masque of the Gods</w:t>
      </w:r>
      <w:r>
        <w:rPr>
          <w:color w:val="000000"/>
          <w:spacing w:val="0"/>
          <w:w w:val="100"/>
          <w:position w:val="0"/>
          <w:shd w:val="clear" w:color="auto" w:fill="auto"/>
          <w:lang w:val="en-US" w:eastAsia="en-US" w:bidi="en-US"/>
        </w:rPr>
        <w:t xml:space="preserve"> (1872), </w:t>
      </w:r>
      <w:r>
        <w:rPr>
          <w:i/>
          <w:iCs/>
          <w:color w:val="000000"/>
          <w:spacing w:val="0"/>
          <w:w w:val="100"/>
          <w:position w:val="0"/>
          <w:shd w:val="clear" w:color="auto" w:fill="auto"/>
          <w:lang w:val="en-US" w:eastAsia="en-US" w:bidi="en-US"/>
        </w:rPr>
        <w:t>Prince Deukalion</w:t>
      </w:r>
      <w:r>
        <w:rPr>
          <w:color w:val="000000"/>
          <w:spacing w:val="0"/>
          <w:w w:val="100"/>
          <w:position w:val="0"/>
          <w:shd w:val="clear" w:color="auto" w:fill="auto"/>
          <w:lang w:val="en-US" w:eastAsia="en-US" w:bidi="en-US"/>
        </w:rPr>
        <w:t xml:space="preserve"> (1877), </w:t>
      </w:r>
      <w:r>
        <w:rPr>
          <w:i/>
          <w:iCs/>
          <w:color w:val="000000"/>
          <w:spacing w:val="0"/>
          <w:w w:val="100"/>
          <w:position w:val="0"/>
          <w:shd w:val="clear" w:color="auto" w:fill="auto"/>
          <w:lang w:val="en-US" w:eastAsia="en-US" w:bidi="en-US"/>
        </w:rPr>
        <w:t>The Picture of St John</w:t>
      </w:r>
      <w:r>
        <w:rPr>
          <w:color w:val="000000"/>
          <w:spacing w:val="0"/>
          <w:w w:val="100"/>
          <w:position w:val="0"/>
          <w:shd w:val="clear" w:color="auto" w:fill="auto"/>
          <w:lang w:val="en-US" w:eastAsia="en-US" w:bidi="en-US"/>
        </w:rPr>
        <w:t xml:space="preserve"> (1865), </w:t>
      </w:r>
      <w:r>
        <w:rPr>
          <w:i/>
          <w:iCs/>
          <w:color w:val="000000"/>
          <w:spacing w:val="0"/>
          <w:w w:val="100"/>
          <w:position w:val="0"/>
          <w:shd w:val="clear" w:color="auto" w:fill="auto"/>
          <w:lang w:val="en-US" w:eastAsia="en-US" w:bidi="en-US"/>
        </w:rPr>
        <w:t>Lars</w:t>
      </w:r>
      <w:r>
        <w:rPr>
          <w:color w:val="000000"/>
          <w:spacing w:val="0"/>
          <w:w w:val="100"/>
          <w:position w:val="0"/>
          <w:shd w:val="clear" w:color="auto" w:fill="auto"/>
          <w:lang w:val="en-US" w:eastAsia="en-US" w:bidi="en-US"/>
        </w:rPr>
        <w:t xml:space="preserve"> (1873), and </w:t>
      </w:r>
      <w:r>
        <w:rPr>
          <w:i/>
          <w:iCs/>
          <w:color w:val="000000"/>
          <w:spacing w:val="0"/>
          <w:w w:val="100"/>
          <w:position w:val="0"/>
          <w:shd w:val="clear" w:color="auto" w:fill="auto"/>
          <w:lang w:val="en-US" w:eastAsia="en-US" w:bidi="en-US"/>
        </w:rPr>
        <w:t>The Prophet</w:t>
      </w:r>
      <w:r>
        <w:rPr>
          <w:color w:val="000000"/>
          <w:spacing w:val="0"/>
          <w:w w:val="100"/>
          <w:position w:val="0"/>
          <w:shd w:val="clear" w:color="auto" w:fill="auto"/>
          <w:lang w:val="en-US" w:eastAsia="en-US" w:bidi="en-US"/>
        </w:rPr>
        <w:t xml:space="preserve"> (1874)—are marred by a ceaseless effort to overstrain his power. </w:t>
      </w:r>
      <w:r>
        <w:rPr>
          <w:i/>
          <w:iCs/>
          <w:color w:val="000000"/>
          <w:spacing w:val="0"/>
          <w:w w:val="100"/>
          <w:position w:val="0"/>
          <w:shd w:val="clear" w:color="auto" w:fill="auto"/>
          <w:lang w:val="en-US" w:eastAsia="en-US" w:bidi="en-US"/>
        </w:rPr>
        <w:t>Lars</w:t>
      </w:r>
      <w:r>
        <w:rPr>
          <w:color w:val="000000"/>
          <w:spacing w:val="0"/>
          <w:w w:val="100"/>
          <w:position w:val="0"/>
          <w:shd w:val="clear" w:color="auto" w:fill="auto"/>
          <w:lang w:val="en-US" w:eastAsia="en-US" w:bidi="en-US"/>
        </w:rPr>
        <w:t xml:space="preserve"> is the least likely of his longer poems to survive any length of time: it lacks the grandiose eloquence and impressive “ adjuncts ” of the </w:t>
      </w:r>
      <w:r>
        <w:rPr>
          <w:i/>
          <w:iCs/>
          <w:color w:val="000000"/>
          <w:spacing w:val="0"/>
          <w:w w:val="100"/>
          <w:position w:val="0"/>
          <w:shd w:val="clear" w:color="auto" w:fill="auto"/>
          <w:lang w:val="en-US" w:eastAsia="en-US" w:bidi="en-US"/>
        </w:rPr>
        <w:t>Masque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Prince Deukalion,</w:t>
      </w:r>
      <w:r>
        <w:rPr>
          <w:color w:val="000000"/>
          <w:spacing w:val="0"/>
          <w:w w:val="100"/>
          <w:position w:val="0"/>
          <w:shd w:val="clear" w:color="auto" w:fill="auto"/>
          <w:lang w:val="en-US" w:eastAsia="en-US" w:bidi="en-US"/>
        </w:rPr>
        <w:t xml:space="preserve"> while in theme and treatment it is, at most, only sedately agreeable. </w:t>
      </w:r>
      <w:r>
        <w:rPr>
          <w:i/>
          <w:iCs/>
          <w:color w:val="000000"/>
          <w:spacing w:val="0"/>
          <w:w w:val="100"/>
          <w:position w:val="0"/>
          <w:shd w:val="clear" w:color="auto" w:fill="auto"/>
          <w:lang w:val="en-US" w:eastAsia="en-US" w:bidi="en-US"/>
        </w:rPr>
        <w:t>The Poems of the Orient</w:t>
      </w:r>
      <w:r>
        <w:rPr>
          <w:color w:val="000000"/>
          <w:spacing w:val="0"/>
          <w:w w:val="100"/>
          <w:position w:val="0"/>
          <w:shd w:val="clear" w:color="auto" w:fill="auto"/>
          <w:lang w:val="en-US" w:eastAsia="en-US" w:bidi="en-US"/>
        </w:rPr>
        <w:t xml:space="preserve"> contains his most genuinely satisfactory poetic writings. But probably long after even the most familiar of the poems just mentioned have ceased to be popular, when even the </w:t>
      </w:r>
      <w:r>
        <w:rPr>
          <w:i/>
          <w:iCs/>
          <w:color w:val="000000"/>
          <w:spacing w:val="0"/>
          <w:w w:val="100"/>
          <w:position w:val="0"/>
          <w:shd w:val="clear" w:color="auto" w:fill="auto"/>
          <w:lang w:val="en-US" w:eastAsia="en-US" w:bidi="en-US"/>
        </w:rPr>
        <w:t xml:space="preserve">Views Afoot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Eldorado</w:t>
      </w:r>
      <w:r>
        <w:rPr>
          <w:color w:val="000000"/>
          <w:spacing w:val="0"/>
          <w:w w:val="100"/>
          <w:position w:val="0"/>
          <w:shd w:val="clear" w:color="auto" w:fill="auto"/>
          <w:lang w:val="en-US" w:eastAsia="en-US" w:bidi="en-US"/>
        </w:rPr>
        <w:t xml:space="preserve"> no longer hold the attention of the numerous public interested in vividly narrated experiences of travel, Bayard Taylor will be remembered by his poetic aud excellent translation of </w:t>
      </w:r>
      <w:r>
        <w:rPr>
          <w:i/>
          <w:iCs/>
          <w:color w:val="000000"/>
          <w:spacing w:val="0"/>
          <w:w w:val="100"/>
          <w:position w:val="0"/>
          <w:shd w:val="clear" w:color="auto" w:fill="auto"/>
          <w:lang w:val="en-US" w:eastAsia="en-US" w:bidi="en-US"/>
        </w:rPr>
        <w:t>Faust.</w:t>
      </w:r>
      <w:r>
        <w:rPr>
          <w:color w:val="000000"/>
          <w:spacing w:val="0"/>
          <w:w w:val="100"/>
          <w:position w:val="0"/>
          <w:shd w:val="clear" w:color="auto" w:fill="auto"/>
          <w:lang w:val="en-US" w:eastAsia="en-US" w:bidi="en-US"/>
        </w:rPr>
        <w:t xml:space="preserve"> Taylor felt, in all truth, “ the torment and the ecstasy of verse”; but, as a critical friend has written of him, “his nature was so ardent, so full-blooded, that slight and common sensations intoxicated him, and he estimated their effect, and his power to transmit it to others, beyond the true value.” He felt life as perhaps only the poetic temperament can experience the beauty of the world; single words thus became for him so charged with poetry that he overlooked the fact that to most people these were, simply in themselves, mere abstract terms—sunshine, sea, spring, morning, night, and so forth. Thus a stanza having absolutely nothing original or striking or even poetic in it would, because</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