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94"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that is to say, it was used by the Romans to form the names of the inhabitants of municipal towns, as for instance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Foro-iulienses,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 inhabitants of Forum Julii. There remain, therefore, the three suffixes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-co-, -no-,</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-ti-,</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and it will be seen from the table that the relative frequency of these suffixes in different dialect-areas varies very greatly. The suffix </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no</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for example, has almost driven out any other in the district of the Hirpini, and it is greatly preponderant among the Campani, in the district of the Lucani, and among the Latini and Sabini themselves.</w:t>
      </w:r>
    </w:p>
    <w:p>
      <w:pPr>
        <w:pStyle w:val="Style3"/>
        <w:keepNext w:val="0"/>
        <w:keepLines w:val="0"/>
        <w:widowControl w:val="0"/>
        <w:shd w:val="clear" w:color="auto" w:fill="auto"/>
        <w:tabs>
          <w:tab w:pos="428" w:val="left"/>
        </w:tabs>
        <w:bidi w:val="0"/>
        <w:spacing w:line="194"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5.</w:t>
        <w:tab/>
        <w:t xml:space="preserve">On the other hand, the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-co-</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suffix, which is nowhere frequent, is practically confined to the central areas.</w:t>
      </w:r>
    </w:p>
    <w:p>
      <w:pPr>
        <w:pStyle w:val="Style3"/>
        <w:keepNext w:val="0"/>
        <w:keepLines w:val="0"/>
        <w:widowControl w:val="0"/>
        <w:shd w:val="clear" w:color="auto" w:fill="auto"/>
        <w:tabs>
          <w:tab w:pos="428" w:val="left"/>
        </w:tabs>
        <w:bidi w:val="0"/>
        <w:spacing w:line="194"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6.</w:t>
        <w:tab/>
        <w:t xml:space="preserve">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-ti-</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suffix is comparatively frequent in the Volscian district and very frequent in the Umbrian ; it is also fairly well represented in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Latium </w:t>
      </w:r>
      <w:r>
        <w:rPr>
          <w:rFonts w:ascii="Times New Roman" w:eastAsia="Times New Roman" w:hAnsi="Times New Roman" w:cs="Times New Roman"/>
          <w:color w:val="000000"/>
          <w:spacing w:val="0"/>
          <w:w w:val="100"/>
          <w:position w:val="0"/>
          <w:sz w:val="17"/>
          <w:szCs w:val="17"/>
          <w:shd w:val="clear" w:color="auto" w:fill="auto"/>
          <w:lang w:val="en-US" w:eastAsia="en-US" w:bidi="en-US"/>
        </w:rPr>
        <w:t>and Etruria.</w:t>
      </w:r>
    </w:p>
    <w:p>
      <w:pPr>
        <w:pStyle w:val="Style3"/>
        <w:keepNext w:val="0"/>
        <w:keepLines w:val="0"/>
        <w:widowControl w:val="0"/>
        <w:shd w:val="clear" w:color="auto" w:fill="auto"/>
        <w:tabs>
          <w:tab w:pos="435" w:val="left"/>
        </w:tabs>
        <w:bidi w:val="0"/>
        <w:spacing w:line="194"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7.</w:t>
        <w:tab/>
        <w:t xml:space="preserve">In the article </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Volsci</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it is shown that the addition of the-</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no</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suffix is often a mark of the conquest of an original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-co-</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folk by a Safine tribe. It is also fairly frequently added to names formed with the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-ti-</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suffix: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Ardea</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gave first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Ardeates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then Ardeatini;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Picentes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became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Picentini,</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the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Camertes Camertini</w:t>
      </w:r>
      <w:r>
        <w:rPr>
          <w:rFonts w:ascii="Times New Roman" w:eastAsia="Times New Roman" w:hAnsi="Times New Roman" w:cs="Times New Roman"/>
          <w:color w:val="000000"/>
          <w:spacing w:val="0"/>
          <w:w w:val="100"/>
          <w:position w:val="0"/>
          <w:sz w:val="17"/>
          <w:szCs w:val="17"/>
          <w:shd w:val="clear" w:color="auto" w:fill="auto"/>
          <w:lang w:val="en-US" w:eastAsia="en-US" w:bidi="en-US"/>
        </w:rPr>
        <w:t>; of such forms there are no fewer than 54.</w:t>
      </w:r>
    </w:p>
    <w:p>
      <w:pPr>
        <w:pStyle w:val="Style3"/>
        <w:keepNext w:val="0"/>
        <w:keepLines w:val="0"/>
        <w:widowControl w:val="0"/>
        <w:shd w:val="clear" w:color="auto" w:fill="auto"/>
        <w:tabs>
          <w:tab w:pos="433" w:val="left"/>
        </w:tabs>
        <w:bidi w:val="0"/>
        <w:spacing w:line="194"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8.</w:t>
        <w:tab/>
        <w:t xml:space="preserve">The addition of the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-ati-</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suffix to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-no-</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ethnicοn, as in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Iguυinates,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is comparatively rare, and no doubt denotes the opposite process, namely, the absorption of a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-no-</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tribe by a population to whom it was natural to use the suffix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-ti-.</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The two opposite processes confirm the inference that both are due to some change of race, not merely to a change of custom in the same population in a later age; for in that case the change would have been in one direction only.</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assumption of the Safine origin of the </w:t>
      </w:r>
      <w:r>
        <w:rPr>
          <w:rFonts w:ascii="Times New Roman" w:eastAsia="Times New Roman" w:hAnsi="Times New Roman" w:cs="Times New Roman"/>
          <w:i/>
          <w:iCs/>
          <w:color w:val="000000"/>
          <w:spacing w:val="0"/>
          <w:w w:val="100"/>
          <w:position w:val="0"/>
          <w:shd w:val="clear" w:color="auto" w:fill="auto"/>
          <w:lang w:val="en-US" w:eastAsia="en-US" w:bidi="en-US"/>
        </w:rPr>
        <w:t>-no-</w:t>
      </w:r>
      <w:r>
        <w:rPr>
          <w:rFonts w:ascii="Times New Roman" w:eastAsia="Times New Roman" w:hAnsi="Times New Roman" w:cs="Times New Roman"/>
          <w:color w:val="000000"/>
          <w:spacing w:val="0"/>
          <w:w w:val="100"/>
          <w:position w:val="0"/>
          <w:shd w:val="clear" w:color="auto" w:fill="auto"/>
          <w:lang w:val="en-US" w:eastAsia="en-US" w:bidi="en-US"/>
        </w:rPr>
        <w:t xml:space="preserve"> suffix is further confirmed by the practice of the Romans themselves. The folk of </w:t>
      </w:r>
      <w:r>
        <w:rPr>
          <w:rFonts w:ascii="Times New Roman" w:eastAsia="Times New Roman" w:hAnsi="Times New Roman" w:cs="Times New Roman"/>
          <w:color w:val="000000"/>
          <w:spacing w:val="0"/>
          <w:w w:val="100"/>
          <w:position w:val="0"/>
          <w:shd w:val="clear" w:color="auto" w:fill="auto"/>
          <w:lang w:val="fr-FR" w:eastAsia="fr-FR" w:bidi="fr-FR"/>
        </w:rPr>
        <w:t xml:space="preserve">Latium </w:t>
      </w:r>
      <w:r>
        <w:rPr>
          <w:rFonts w:ascii="Times New Roman" w:eastAsia="Times New Roman" w:hAnsi="Times New Roman" w:cs="Times New Roman"/>
          <w:color w:val="000000"/>
          <w:spacing w:val="0"/>
          <w:w w:val="100"/>
          <w:position w:val="0"/>
          <w:shd w:val="clear" w:color="auto" w:fill="auto"/>
          <w:lang w:val="en-US" w:eastAsia="en-US" w:bidi="en-US"/>
        </w:rPr>
        <w:t xml:space="preserve">after the Safine conquest were no longer </w:t>
      </w:r>
      <w:r>
        <w:rPr>
          <w:rFonts w:ascii="Times New Roman" w:eastAsia="Times New Roman" w:hAnsi="Times New Roman" w:cs="Times New Roman"/>
          <w:i/>
          <w:iCs/>
          <w:color w:val="000000"/>
          <w:spacing w:val="0"/>
          <w:w w:val="100"/>
          <w:position w:val="0"/>
          <w:shd w:val="clear" w:color="auto" w:fill="auto"/>
          <w:lang w:val="en-US" w:eastAsia="en-US" w:bidi="en-US"/>
        </w:rPr>
        <w:t>Latiares</w:t>
      </w:r>
      <w:r>
        <w:rPr>
          <w:rFonts w:ascii="Times New Roman" w:eastAsia="Times New Roman" w:hAnsi="Times New Roman" w:cs="Times New Roman"/>
          <w:color w:val="000000"/>
          <w:spacing w:val="0"/>
          <w:w w:val="100"/>
          <w:position w:val="0"/>
          <w:shd w:val="clear" w:color="auto" w:fill="auto"/>
          <w:lang w:val="en-US" w:eastAsia="en-US" w:bidi="en-US"/>
        </w:rPr>
        <w:t xml:space="preserve"> but </w:t>
      </w:r>
      <w:r>
        <w:rPr>
          <w:rFonts w:ascii="Times New Roman" w:eastAsia="Times New Roman" w:hAnsi="Times New Roman" w:cs="Times New Roman"/>
          <w:i/>
          <w:iCs/>
          <w:color w:val="000000"/>
          <w:spacing w:val="0"/>
          <w:w w:val="100"/>
          <w:position w:val="0"/>
          <w:shd w:val="clear" w:color="auto" w:fill="auto"/>
          <w:lang w:val="en-US" w:eastAsia="en-US" w:bidi="en-US"/>
        </w:rPr>
        <w:t>Latini,</w:t>
      </w:r>
      <w:r>
        <w:rPr>
          <w:rFonts w:ascii="Times New Roman" w:eastAsia="Times New Roman" w:hAnsi="Times New Roman" w:cs="Times New Roman"/>
          <w:color w:val="000000"/>
          <w:spacing w:val="0"/>
          <w:w w:val="100"/>
          <w:position w:val="0"/>
          <w:shd w:val="clear" w:color="auto" w:fill="auto"/>
          <w:lang w:val="en-US" w:eastAsia="en-US" w:bidi="en-US"/>
        </w:rPr>
        <w:t xml:space="preserve"> and over against the old name </w:t>
      </w:r>
      <w:r>
        <w:rPr>
          <w:rFonts w:ascii="Times New Roman" w:eastAsia="Times New Roman" w:hAnsi="Times New Roman" w:cs="Times New Roman"/>
          <w:i/>
          <w:iCs/>
          <w:color w:val="000000"/>
          <w:spacing w:val="0"/>
          <w:w w:val="100"/>
          <w:position w:val="0"/>
          <w:shd w:val="clear" w:color="auto" w:fill="auto"/>
          <w:lang w:val="en-US" w:eastAsia="en-US" w:bidi="en-US"/>
        </w:rPr>
        <w:t>Quiritis</w:t>
      </w:r>
      <w:r>
        <w:rPr>
          <w:rFonts w:ascii="Times New Roman" w:eastAsia="Times New Roman" w:hAnsi="Times New Roman" w:cs="Times New Roman"/>
          <w:color w:val="000000"/>
          <w:spacing w:val="0"/>
          <w:w w:val="100"/>
          <w:position w:val="0"/>
          <w:shd w:val="clear" w:color="auto" w:fill="auto"/>
          <w:lang w:val="en-US" w:eastAsia="en-US" w:bidi="en-US"/>
        </w:rPr>
        <w:t xml:space="preserve"> was the new </w:t>
      </w:r>
      <w:r>
        <w:rPr>
          <w:rFonts w:ascii="Times New Roman" w:eastAsia="Times New Roman" w:hAnsi="Times New Roman" w:cs="Times New Roman"/>
          <w:i/>
          <w:iCs/>
          <w:color w:val="000000"/>
          <w:spacing w:val="0"/>
          <w:w w:val="100"/>
          <w:position w:val="0"/>
          <w:shd w:val="clear" w:color="auto" w:fill="auto"/>
          <w:lang w:val="en-US" w:eastAsia="en-US" w:bidi="en-US"/>
        </w:rPr>
        <w:t>Populus Rοmanus.</w:t>
      </w:r>
      <w:r>
        <w:rPr>
          <w:rFonts w:ascii="Times New Roman" w:eastAsia="Times New Roman" w:hAnsi="Times New Roman" w:cs="Times New Roman"/>
          <w:color w:val="000000"/>
          <w:spacing w:val="0"/>
          <w:w w:val="100"/>
          <w:position w:val="0"/>
          <w:shd w:val="clear" w:color="auto" w:fill="auto"/>
          <w:lang w:val="en-US" w:eastAsia="en-US" w:bidi="en-US"/>
        </w:rPr>
        <w:t xml:space="preserve"> Just the same rough and ready nomen- clature was applied to communities conquered on foreign soil; the </w:t>
      </w:r>
      <w:r>
        <w:rPr>
          <w:rFonts w:ascii="Times New Roman" w:eastAsia="Times New Roman" w:hAnsi="Times New Roman" w:cs="Times New Roman"/>
          <w:color w:val="000000"/>
          <w:spacing w:val="0"/>
          <w:w w:val="100"/>
          <w:position w:val="0"/>
          <w:shd w:val="clear" w:color="auto" w:fill="auto"/>
          <w:lang w:val="el-GR" w:eastAsia="el-GR" w:bidi="el-GR"/>
        </w:rPr>
        <w:t xml:space="preserve">Σπαρτιάται </w:t>
      </w:r>
      <w:r>
        <w:rPr>
          <w:rFonts w:ascii="Times New Roman" w:eastAsia="Times New Roman" w:hAnsi="Times New Roman" w:cs="Times New Roman"/>
          <w:color w:val="000000"/>
          <w:spacing w:val="0"/>
          <w:w w:val="100"/>
          <w:position w:val="0"/>
          <w:shd w:val="clear" w:color="auto" w:fill="auto"/>
          <w:lang w:val="en-US" w:eastAsia="en-US" w:bidi="en-US"/>
        </w:rPr>
        <w:t xml:space="preserve">became </w:t>
      </w:r>
      <w:r>
        <w:rPr>
          <w:rFonts w:ascii="Times New Roman" w:eastAsia="Times New Roman" w:hAnsi="Times New Roman" w:cs="Times New Roman"/>
          <w:i/>
          <w:iCs/>
          <w:color w:val="000000"/>
          <w:spacing w:val="0"/>
          <w:w w:val="100"/>
          <w:position w:val="0"/>
          <w:shd w:val="clear" w:color="auto" w:fill="auto"/>
          <w:lang w:val="en-US" w:eastAsia="en-US" w:bidi="en-US"/>
        </w:rPr>
        <w:t>Spartani,</w:t>
      </w:r>
      <w:r>
        <w:rPr>
          <w:rFonts w:ascii="Times New Roman" w:eastAsia="Times New Roman" w:hAnsi="Times New Roman" w:cs="Times New Roman"/>
          <w:color w:val="000000"/>
          <w:spacing w:val="0"/>
          <w:w w:val="100"/>
          <w:position w:val="0"/>
          <w:shd w:val="clear" w:color="auto" w:fill="auto"/>
          <w:lang w:val="en-US" w:eastAsia="en-US" w:bidi="en-US"/>
        </w:rPr>
        <w:t xml:space="preserve"> the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∑υpακoσιoι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Syracusani, </w:t>
      </w:r>
      <w:r>
        <w:rPr>
          <w:rFonts w:ascii="Times New Roman" w:eastAsia="Times New Roman" w:hAnsi="Times New Roman" w:cs="Times New Roman"/>
          <w:color w:val="000000"/>
          <w:spacing w:val="0"/>
          <w:w w:val="100"/>
          <w:position w:val="0"/>
          <w:shd w:val="clear" w:color="auto" w:fill="auto"/>
          <w:lang w:val="en-US" w:eastAsia="en-US" w:bidi="en-US"/>
        </w:rPr>
        <w:t xml:space="preserve">and the </w:t>
      </w:r>
      <w:r>
        <w:rPr>
          <w:rFonts w:ascii="Times New Roman" w:eastAsia="Times New Roman" w:hAnsi="Times New Roman" w:cs="Times New Roman"/>
          <w:color w:val="000000"/>
          <w:spacing w:val="0"/>
          <w:w w:val="100"/>
          <w:position w:val="0"/>
          <w:shd w:val="clear" w:color="auto" w:fill="auto"/>
          <w:lang w:val="el-GR" w:eastAsia="el-GR" w:bidi="el-GR"/>
        </w:rPr>
        <w:t xml:space="preserve">’Ασιατικοί </w:t>
      </w:r>
      <w:r>
        <w:rPr>
          <w:rFonts w:ascii="Times New Roman" w:eastAsia="Times New Roman" w:hAnsi="Times New Roman" w:cs="Times New Roman"/>
          <w:i/>
          <w:iCs/>
          <w:color w:val="000000"/>
          <w:spacing w:val="0"/>
          <w:w w:val="100"/>
          <w:position w:val="0"/>
          <w:shd w:val="clear" w:color="auto" w:fill="auto"/>
          <w:lang w:val="en-US" w:eastAsia="en-US" w:bidi="en-US"/>
        </w:rPr>
        <w:t>Asiani,</w:t>
      </w:r>
      <w:r>
        <w:rPr>
          <w:rFonts w:ascii="Times New Roman" w:eastAsia="Times New Roman" w:hAnsi="Times New Roman" w:cs="Times New Roman"/>
          <w:color w:val="000000"/>
          <w:spacing w:val="0"/>
          <w:w w:val="100"/>
          <w:position w:val="0"/>
          <w:shd w:val="clear" w:color="auto" w:fill="auto"/>
          <w:lang w:val="en-US" w:eastAsia="en-US" w:bidi="en-US"/>
        </w:rPr>
        <w:t xml:space="preserve"> and so on.</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assumption that Latin was properly the language of the Latian plain and of the </w:t>
      </w:r>
      <w:r>
        <w:rPr>
          <w:rFonts w:ascii="Times New Roman" w:eastAsia="Times New Roman" w:hAnsi="Times New Roman" w:cs="Times New Roman"/>
          <w:color w:val="000000"/>
          <w:spacing w:val="0"/>
          <w:w w:val="100"/>
          <w:position w:val="0"/>
          <w:shd w:val="clear" w:color="auto" w:fill="auto"/>
          <w:lang w:val="de-DE" w:eastAsia="de-DE" w:bidi="de-DE"/>
        </w:rPr>
        <w:t xml:space="preserve">Plebs </w:t>
      </w:r>
      <w:r>
        <w:rPr>
          <w:rFonts w:ascii="Times New Roman" w:eastAsia="Times New Roman" w:hAnsi="Times New Roman" w:cs="Times New Roman"/>
          <w:color w:val="000000"/>
          <w:spacing w:val="0"/>
          <w:w w:val="100"/>
          <w:position w:val="0"/>
          <w:shd w:val="clear" w:color="auto" w:fill="auto"/>
          <w:lang w:val="en-US" w:eastAsia="en-US" w:bidi="en-US"/>
        </w:rPr>
        <w:t xml:space="preserve">at Rome, which the conquering patrician nobles learnt from their subjects, and substituted for their own kindred but different Safine idiom, renders easier to understand the borrowing of a number of words into Latin from some dialect (presumably Sabine) where the velars had been labialized; for example, the very common word </w:t>
      </w:r>
      <w:r>
        <w:rPr>
          <w:rFonts w:ascii="Times New Roman" w:eastAsia="Times New Roman" w:hAnsi="Times New Roman" w:cs="Times New Roman"/>
          <w:i/>
          <w:iCs/>
          <w:color w:val="000000"/>
          <w:spacing w:val="0"/>
          <w:w w:val="100"/>
          <w:position w:val="0"/>
          <w:shd w:val="clear" w:color="auto" w:fill="auto"/>
          <w:lang w:val="en-US" w:eastAsia="en-US" w:bidi="en-US"/>
        </w:rPr>
        <w:t>bos,</w:t>
      </w:r>
      <w:r>
        <w:rPr>
          <w:rFonts w:ascii="Times New Roman" w:eastAsia="Times New Roman" w:hAnsi="Times New Roman" w:cs="Times New Roman"/>
          <w:color w:val="000000"/>
          <w:spacing w:val="0"/>
          <w:w w:val="100"/>
          <w:position w:val="0"/>
          <w:shd w:val="clear" w:color="auto" w:fill="auto"/>
          <w:lang w:val="en-US" w:eastAsia="en-US" w:bidi="en-US"/>
        </w:rPr>
        <w:t xml:space="preserve"> which in pure Latin should have been </w:t>
      </w:r>
      <w:r>
        <w:rPr>
          <w:rFonts w:ascii="Times New Roman" w:eastAsia="Times New Roman" w:hAnsi="Times New Roman" w:cs="Times New Roman"/>
          <w:i/>
          <w:iCs/>
          <w:color w:val="000000"/>
          <w:spacing w:val="0"/>
          <w:w w:val="100"/>
          <w:position w:val="0"/>
          <w:shd w:val="clear" w:color="auto" w:fill="auto"/>
          <w:lang w:val="en-US" w:eastAsia="en-US" w:bidi="en-US"/>
        </w:rPr>
        <w:t>*υos.</w:t>
      </w:r>
      <w:r>
        <w:rPr>
          <w:rFonts w:ascii="Times New Roman" w:eastAsia="Times New Roman" w:hAnsi="Times New Roman" w:cs="Times New Roman"/>
          <w:color w:val="000000"/>
          <w:spacing w:val="0"/>
          <w:w w:val="100"/>
          <w:position w:val="0"/>
          <w:shd w:val="clear" w:color="auto" w:fill="auto"/>
          <w:lang w:val="en-US" w:eastAsia="en-US" w:bidi="en-US"/>
        </w:rPr>
        <w:t xml:space="preserve"> And in general it may be stated that the hypothesis of such an intermixture of forms from neigh- bouring dialects has been rendered in recent years far more credible by the striking evidence of such continual intermixture going on within quite modern periods of time afforded by the </w:t>
      </w:r>
      <w:r>
        <w:rPr>
          <w:rFonts w:ascii="Times New Roman" w:eastAsia="Times New Roman" w:hAnsi="Times New Roman" w:cs="Times New Roman"/>
          <w:i/>
          <w:iCs/>
          <w:color w:val="000000"/>
          <w:spacing w:val="0"/>
          <w:w w:val="100"/>
          <w:position w:val="0"/>
          <w:shd w:val="clear" w:color="auto" w:fill="auto"/>
          <w:lang w:val="en-US" w:eastAsia="en-US" w:bidi="en-US"/>
        </w:rPr>
        <w:t xml:space="preserve">Atlas </w:t>
      </w:r>
      <w:r>
        <w:rPr>
          <w:rFonts w:ascii="Times New Roman" w:eastAsia="Times New Roman" w:hAnsi="Times New Roman" w:cs="Times New Roman"/>
          <w:i/>
          <w:iCs/>
          <w:color w:val="000000"/>
          <w:spacing w:val="0"/>
          <w:w w:val="100"/>
          <w:position w:val="0"/>
          <w:shd w:val="clear" w:color="auto" w:fill="auto"/>
          <w:lang w:val="fr-FR" w:eastAsia="fr-FR" w:bidi="fr-FR"/>
        </w:rPr>
        <w:t xml:space="preserve">linguistique de </w:t>
      </w:r>
      <w:r>
        <w:rPr>
          <w:rFonts w:ascii="Times New Roman" w:eastAsia="Times New Roman" w:hAnsi="Times New Roman" w:cs="Times New Roman"/>
          <w:i/>
          <w:iCs/>
          <w:color w:val="000000"/>
          <w:spacing w:val="0"/>
          <w:w w:val="100"/>
          <w:position w:val="0"/>
          <w:shd w:val="clear" w:color="auto" w:fill="auto"/>
          <w:lang w:val="en-US" w:eastAsia="en-US" w:bidi="en-US"/>
        </w:rPr>
        <w:t>la Prance,</w:t>
      </w:r>
      <w:r>
        <w:rPr>
          <w:rFonts w:ascii="Times New Roman" w:eastAsia="Times New Roman" w:hAnsi="Times New Roman" w:cs="Times New Roman"/>
          <w:color w:val="000000"/>
          <w:spacing w:val="0"/>
          <w:w w:val="100"/>
          <w:position w:val="0"/>
          <w:shd w:val="clear" w:color="auto" w:fill="auto"/>
          <w:lang w:val="en-US" w:eastAsia="en-US" w:bidi="en-US"/>
        </w:rPr>
        <w:t xml:space="preserve"> even in the portion which has already been published.</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conclusion, therefore, to which the evidence appears to lead us is that in, say, the 7th century, </w:t>
      </w:r>
      <w:r>
        <w:rPr>
          <w:rFonts w:ascii="Times New Roman" w:eastAsia="Times New Roman" w:hAnsi="Times New Roman" w:cs="Times New Roman"/>
          <w:smallCaps/>
          <w:color w:val="000000"/>
          <w:spacing w:val="0"/>
          <w:w w:val="100"/>
          <w:position w:val="0"/>
          <w:shd w:val="clear" w:color="auto" w:fill="auto"/>
          <w:lang w:val="en-US" w:eastAsia="en-US" w:bidi="en-US"/>
        </w:rPr>
        <w:t>b.c.,</w:t>
      </w:r>
      <w:r>
        <w:rPr>
          <w:rFonts w:ascii="Times New Roman" w:eastAsia="Times New Roman" w:hAnsi="Times New Roman" w:cs="Times New Roman"/>
          <w:color w:val="000000"/>
          <w:spacing w:val="0"/>
          <w:w w:val="100"/>
          <w:position w:val="0"/>
          <w:shd w:val="clear" w:color="auto" w:fill="auto"/>
          <w:lang w:val="en-US" w:eastAsia="en-US" w:bidi="en-US"/>
        </w:rPr>
        <w:t xml:space="preserve"> the Safines spoke a language not differing in any important particulars from that of the Samnites, generally known as Oscan; and that when this warlike tribe combined with the people of the Latian plain to found or fortify or enlarge the city of Rome, and at the end of the 6th century to drive out from it the Etruscans, who had in that century become its masters, they imposed upon the new community many of their own usages, especially within the sphere of politics, but in the end adopted the language of </w:t>
      </w:r>
      <w:r>
        <w:rPr>
          <w:rFonts w:ascii="Times New Roman" w:eastAsia="Times New Roman" w:hAnsi="Times New Roman" w:cs="Times New Roman"/>
          <w:color w:val="000000"/>
          <w:spacing w:val="0"/>
          <w:w w:val="100"/>
          <w:position w:val="0"/>
          <w:shd w:val="clear" w:color="auto" w:fill="auto"/>
          <w:lang w:val="fr-FR" w:eastAsia="fr-FR" w:bidi="fr-FR"/>
        </w:rPr>
        <w:t xml:space="preserve">Latium </w:t>
      </w:r>
      <w:r>
        <w:rPr>
          <w:rFonts w:ascii="Times New Roman" w:eastAsia="Times New Roman" w:hAnsi="Times New Roman" w:cs="Times New Roman"/>
          <w:color w:val="000000"/>
          <w:spacing w:val="0"/>
          <w:w w:val="100"/>
          <w:position w:val="0"/>
          <w:shd w:val="clear" w:color="auto" w:fill="auto"/>
          <w:lang w:val="en-US" w:eastAsia="en-US" w:bidi="en-US"/>
        </w:rPr>
        <w:t xml:space="preserve">henceforth known as </w:t>
      </w:r>
      <w:r>
        <w:rPr>
          <w:rFonts w:ascii="Times New Roman" w:eastAsia="Times New Roman" w:hAnsi="Times New Roman" w:cs="Times New Roman"/>
          <w:i/>
          <w:iCs/>
          <w:color w:val="000000"/>
          <w:spacing w:val="0"/>
          <w:w w:val="100"/>
          <w:position w:val="0"/>
          <w:shd w:val="clear" w:color="auto" w:fill="auto"/>
          <w:lang w:val="en-US" w:eastAsia="en-US" w:bidi="en-US"/>
        </w:rPr>
        <w:t>lingua Latina,</w:t>
      </w:r>
      <w:r>
        <w:rPr>
          <w:rFonts w:ascii="Times New Roman" w:eastAsia="Times New Roman" w:hAnsi="Times New Roman" w:cs="Times New Roman"/>
          <w:color w:val="000000"/>
          <w:spacing w:val="0"/>
          <w:w w:val="100"/>
          <w:position w:val="0"/>
          <w:shd w:val="clear" w:color="auto" w:fill="auto"/>
          <w:lang w:val="en-US" w:eastAsia="en-US" w:bidi="en-US"/>
        </w:rPr>
        <w:t xml:space="preserve"> just as the Normans adopted the language of the conquered English.</w:t>
      </w:r>
    </w:p>
    <w:p>
      <w:pPr>
        <w:pStyle w:val="Style3"/>
        <w:keepNext w:val="0"/>
        <w:keepLines w:val="0"/>
        <w:widowControl w:val="0"/>
        <w:shd w:val="clear" w:color="auto" w:fill="auto"/>
        <w:bidi w:val="0"/>
        <w:spacing w:line="19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 glosses and place-names of the ancient Sabine district are collected by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R.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S. Conway, the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Italic Dialects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(Cambridge, 1897), p. 351. For the history of the Sabine district see Mommsen,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C.I.L.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ix. p. 396; and Beloch, “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Der italische Bund unter römischer Hegemonie ” (Leipzig,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1880)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and “ La Conquista Romana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della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regione Sabina,” in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Riυista </w:t>
      </w:r>
      <w:r>
        <w:rPr>
          <w:rFonts w:ascii="Times New Roman" w:eastAsia="Times New Roman" w:hAnsi="Times New Roman" w:cs="Times New Roman"/>
          <w:i/>
          <w:iCs/>
          <w:color w:val="000000"/>
          <w:spacing w:val="0"/>
          <w:w w:val="100"/>
          <w:position w:val="0"/>
          <w:sz w:val="17"/>
          <w:szCs w:val="17"/>
          <w:shd w:val="clear" w:color="auto" w:fill="auto"/>
          <w:lang w:val="de-DE" w:eastAsia="de-DE" w:bidi="de-DE"/>
        </w:rPr>
        <w:t>di storia antica</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(1905),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ix. p. </w:t>
      </w:r>
      <w:r>
        <w:rPr>
          <w:rFonts w:ascii="Times New Roman" w:eastAsia="Times New Roman" w:hAnsi="Times New Roman" w:cs="Times New Roman"/>
          <w:color w:val="000000"/>
          <w:spacing w:val="0"/>
          <w:w w:val="100"/>
          <w:position w:val="0"/>
          <w:sz w:val="17"/>
          <w:szCs w:val="17"/>
          <w:shd w:val="clear" w:color="auto" w:fill="auto"/>
          <w:lang w:val="en-US" w:eastAsia="en-US" w:bidi="en-US"/>
        </w:rPr>
        <w:t>269.</w:t>
      </w:r>
    </w:p>
    <w:p>
      <w:pPr>
        <w:pStyle w:val="Style3"/>
        <w:keepNext w:val="0"/>
        <w:keepLines w:val="0"/>
        <w:widowControl w:val="0"/>
        <w:shd w:val="clear" w:color="auto" w:fill="auto"/>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fr-FR" w:eastAsia="fr-FR" w:bidi="fr-FR"/>
        </w:rPr>
        <w:t xml:space="preserve">(R. S. </w:t>
      </w:r>
      <w:r>
        <w:rPr>
          <w:rFonts w:ascii="Times New Roman" w:eastAsia="Times New Roman" w:hAnsi="Times New Roman" w:cs="Times New Roman"/>
          <w:color w:val="000000"/>
          <w:spacing w:val="0"/>
          <w:w w:val="100"/>
          <w:position w:val="0"/>
          <w:shd w:val="clear" w:color="auto" w:fill="auto"/>
          <w:lang w:val="de-DE" w:eastAsia="de-DE" w:bidi="de-DE"/>
        </w:rPr>
        <w:t>C.)</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SABINI</w:t>
      </w:r>
      <w:r>
        <w:rPr>
          <w:rFonts w:ascii="Times New Roman" w:eastAsia="Times New Roman" w:hAnsi="Times New Roman" w:cs="Times New Roman"/>
          <w:color w:val="000000"/>
          <w:spacing w:val="0"/>
          <w:w w:val="100"/>
          <w:position w:val="0"/>
          <w:shd w:val="clear" w:color="auto" w:fill="auto"/>
          <w:lang w:val="de-DE" w:eastAsia="de-DE" w:bidi="de-DE"/>
        </w:rPr>
        <w:t xml:space="preserve">ANUS, </w:t>
      </w:r>
      <w:r>
        <w:rPr>
          <w:rFonts w:ascii="Times New Roman" w:eastAsia="Times New Roman" w:hAnsi="Times New Roman" w:cs="Times New Roman"/>
          <w:color w:val="000000"/>
          <w:spacing w:val="0"/>
          <w:w w:val="100"/>
          <w:position w:val="0"/>
          <w:shd w:val="clear" w:color="auto" w:fill="auto"/>
          <w:lang w:val="en-US" w:eastAsia="en-US" w:bidi="en-US"/>
        </w:rPr>
        <w:t xml:space="preserve">pope from 604 to 606, successor of St Gregory the Great. He incurred unpopularity by his unseasonable economies. The erudite Italian Augustinian Onofrio Panvinio (1529-1568) in his </w:t>
      </w:r>
      <w:r>
        <w:rPr>
          <w:rFonts w:ascii="Times New Roman" w:eastAsia="Times New Roman" w:hAnsi="Times New Roman" w:cs="Times New Roman"/>
          <w:i/>
          <w:iCs/>
          <w:color w:val="000000"/>
          <w:spacing w:val="0"/>
          <w:w w:val="100"/>
          <w:position w:val="0"/>
          <w:shd w:val="clear" w:color="auto" w:fill="auto"/>
          <w:lang w:val="en-US" w:eastAsia="en-US" w:bidi="en-US"/>
        </w:rPr>
        <w:t>Epitome pοntificum Romanorum</w:t>
      </w:r>
      <w:r>
        <w:rPr>
          <w:rFonts w:ascii="Times New Roman" w:eastAsia="Times New Roman" w:hAnsi="Times New Roman" w:cs="Times New Roman"/>
          <w:color w:val="000000"/>
          <w:spacing w:val="0"/>
          <w:w w:val="100"/>
          <w:position w:val="0"/>
          <w:shd w:val="clear" w:color="auto" w:fill="auto"/>
          <w:lang w:val="en-US" w:eastAsia="en-US" w:bidi="en-US"/>
        </w:rPr>
        <w:t xml:space="preserve"> (Venice, 1557) attributes to this pope the introduction of the custom of ringing bells at the canonical hours and for the celebration of the eucharist.</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SABLE, the name of a small quadruped, closely akin to the martens, and known by the zoological name of </w:t>
      </w:r>
      <w:r>
        <w:rPr>
          <w:rFonts w:ascii="Times New Roman" w:eastAsia="Times New Roman" w:hAnsi="Times New Roman" w:cs="Times New Roman"/>
          <w:i/>
          <w:iCs/>
          <w:color w:val="000000"/>
          <w:spacing w:val="0"/>
          <w:w w:val="100"/>
          <w:position w:val="0"/>
          <w:shd w:val="clear" w:color="auto" w:fill="auto"/>
          <w:lang w:val="en-US" w:eastAsia="en-US" w:bidi="en-US"/>
        </w:rPr>
        <w:t xml:space="preserve">Mustela zibellina. </w:t>
      </w:r>
      <w:r>
        <w:rPr>
          <w:rFonts w:ascii="Times New Roman" w:eastAsia="Times New Roman" w:hAnsi="Times New Roman" w:cs="Times New Roman"/>
          <w:color w:val="000000"/>
          <w:spacing w:val="0"/>
          <w:w w:val="100"/>
          <w:position w:val="0"/>
          <w:shd w:val="clear" w:color="auto" w:fill="auto"/>
          <w:lang w:val="en-US" w:eastAsia="en-US" w:bidi="en-US"/>
        </w:rPr>
        <w:t>It is a native of Siberia and famous for its fur. The name</w:t>
      </w:r>
    </w:p>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appears to be Slavonic in origin, cf. Russian </w:t>
      </w:r>
      <w:r>
        <w:rPr>
          <w:rFonts w:ascii="Times New Roman" w:eastAsia="Times New Roman" w:hAnsi="Times New Roman" w:cs="Times New Roman"/>
          <w:i/>
          <w:iCs/>
          <w:color w:val="000000"/>
          <w:spacing w:val="0"/>
          <w:w w:val="100"/>
          <w:position w:val="0"/>
          <w:shd w:val="clear" w:color="auto" w:fill="auto"/>
          <w:lang w:val="en-US" w:eastAsia="en-US" w:bidi="en-US"/>
        </w:rPr>
        <w:t>sobol,</w:t>
      </w:r>
      <w:r>
        <w:rPr>
          <w:rFonts w:ascii="Times New Roman" w:eastAsia="Times New Roman" w:hAnsi="Times New Roman" w:cs="Times New Roman"/>
          <w:color w:val="000000"/>
          <w:spacing w:val="0"/>
          <w:w w:val="100"/>
          <w:position w:val="0"/>
          <w:shd w:val="clear" w:color="auto" w:fill="auto"/>
          <w:lang w:val="en-US" w:eastAsia="en-US" w:bidi="en-US"/>
        </w:rPr>
        <w:t xml:space="preserve"> whence it has been adapted into various languages, </w:t>
      </w:r>
      <w:r>
        <w:rPr>
          <w:rFonts w:ascii="Times New Roman" w:eastAsia="Times New Roman" w:hAnsi="Times New Roman" w:cs="Times New Roman"/>
          <w:color w:val="000000"/>
          <w:spacing w:val="0"/>
          <w:w w:val="100"/>
          <w:position w:val="0"/>
          <w:shd w:val="clear" w:color="auto" w:fill="auto"/>
          <w:lang w:val="de-DE" w:eastAsia="de-DE" w:bidi="de-DE"/>
        </w:rPr>
        <w:t xml:space="preserve">cf. Ger. </w:t>
      </w:r>
      <w:r>
        <w:rPr>
          <w:rFonts w:ascii="Times New Roman" w:eastAsia="Times New Roman" w:hAnsi="Times New Roman" w:cs="Times New Roman"/>
          <w:i/>
          <w:iCs/>
          <w:color w:val="000000"/>
          <w:spacing w:val="0"/>
          <w:w w:val="100"/>
          <w:position w:val="0"/>
          <w:shd w:val="clear" w:color="auto" w:fill="auto"/>
          <w:lang w:val="de-DE" w:eastAsia="de-DE" w:bidi="de-DE"/>
        </w:rPr>
        <w:t>Zobel,</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Dutch </w:t>
      </w:r>
      <w:r>
        <w:rPr>
          <w:rFonts w:ascii="Times New Roman" w:eastAsia="Times New Roman" w:hAnsi="Times New Roman" w:cs="Times New Roman"/>
          <w:i/>
          <w:iCs/>
          <w:color w:val="000000"/>
          <w:spacing w:val="0"/>
          <w:w w:val="100"/>
          <w:position w:val="0"/>
          <w:shd w:val="clear" w:color="auto" w:fill="auto"/>
          <w:lang w:val="de-DE" w:eastAsia="de-DE" w:bidi="de-DE"/>
        </w:rPr>
        <w:t>Sabel;</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Mod. Fr. </w:t>
      </w:r>
      <w:r>
        <w:rPr>
          <w:rFonts w:ascii="Times New Roman" w:eastAsia="Times New Roman" w:hAnsi="Times New Roman" w:cs="Times New Roman"/>
          <w:i/>
          <w:iCs/>
          <w:color w:val="000000"/>
          <w:spacing w:val="0"/>
          <w:w w:val="100"/>
          <w:position w:val="0"/>
          <w:shd w:val="clear" w:color="auto" w:fill="auto"/>
          <w:lang w:val="en-US" w:eastAsia="en-US" w:bidi="en-US"/>
        </w:rPr>
        <w:t>zibelline</w:t>
      </w:r>
      <w:r>
        <w:rPr>
          <w:rFonts w:ascii="Times New Roman" w:eastAsia="Times New Roman" w:hAnsi="Times New Roman" w:cs="Times New Roman"/>
          <w:color w:val="000000"/>
          <w:spacing w:val="0"/>
          <w:w w:val="100"/>
          <w:position w:val="0"/>
          <w:shd w:val="clear" w:color="auto" w:fill="auto"/>
          <w:lang w:val="en-US" w:eastAsia="en-US" w:bidi="en-US"/>
        </w:rPr>
        <w:t xml:space="preserve"> and Med.Lat. </w:t>
      </w:r>
      <w:r>
        <w:rPr>
          <w:rFonts w:ascii="Times New Roman" w:eastAsia="Times New Roman" w:hAnsi="Times New Roman" w:cs="Times New Roman"/>
          <w:i/>
          <w:iCs/>
          <w:color w:val="000000"/>
          <w:spacing w:val="0"/>
          <w:w w:val="100"/>
          <w:position w:val="0"/>
          <w:shd w:val="clear" w:color="auto" w:fill="auto"/>
          <w:lang w:val="en-US" w:eastAsia="en-US" w:bidi="en-US"/>
        </w:rPr>
        <w:t>zibellina</w:t>
      </w:r>
      <w:r>
        <w:rPr>
          <w:rFonts w:ascii="Times New Roman" w:eastAsia="Times New Roman" w:hAnsi="Times New Roman" w:cs="Times New Roman"/>
          <w:color w:val="000000"/>
          <w:spacing w:val="0"/>
          <w:w w:val="100"/>
          <w:position w:val="0"/>
          <w:shd w:val="clear" w:color="auto" w:fill="auto"/>
          <w:lang w:val="en-US" w:eastAsia="en-US" w:bidi="en-US"/>
        </w:rPr>
        <w:t xml:space="preserve"> derive from the Ital. form. The Eng. and Med. Lat. </w:t>
      </w:r>
      <w:r>
        <w:rPr>
          <w:rFonts w:ascii="Times New Roman" w:eastAsia="Times New Roman" w:hAnsi="Times New Roman" w:cs="Times New Roman"/>
          <w:i/>
          <w:iCs/>
          <w:color w:val="000000"/>
          <w:spacing w:val="0"/>
          <w:w w:val="100"/>
          <w:position w:val="0"/>
          <w:shd w:val="clear" w:color="auto" w:fill="auto"/>
          <w:lang w:val="en-US" w:eastAsia="en-US" w:bidi="en-US"/>
        </w:rPr>
        <w:t>sabellum</w:t>
      </w:r>
      <w:r>
        <w:rPr>
          <w:rFonts w:ascii="Times New Roman" w:eastAsia="Times New Roman" w:hAnsi="Times New Roman" w:cs="Times New Roman"/>
          <w:color w:val="000000"/>
          <w:spacing w:val="0"/>
          <w:w w:val="100"/>
          <w:position w:val="0"/>
          <w:shd w:val="clear" w:color="auto" w:fill="auto"/>
          <w:lang w:val="en-US" w:eastAsia="en-US" w:bidi="en-US"/>
        </w:rPr>
        <w:t xml:space="preserve"> are from the O. Fr. </w:t>
      </w:r>
      <w:r>
        <w:rPr>
          <w:rFonts w:ascii="Times New Roman" w:eastAsia="Times New Roman" w:hAnsi="Times New Roman" w:cs="Times New Roman"/>
          <w:i/>
          <w:iCs/>
          <w:color w:val="000000"/>
          <w:spacing w:val="0"/>
          <w:w w:val="100"/>
          <w:position w:val="0"/>
          <w:shd w:val="clear" w:color="auto" w:fill="auto"/>
          <w:lang w:val="en-US" w:eastAsia="en-US" w:bidi="en-US"/>
        </w:rPr>
        <w:t>sable</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hd w:val="clear" w:color="auto" w:fill="auto"/>
          <w:lang w:val="en-US" w:eastAsia="en-US" w:bidi="en-US"/>
        </w:rPr>
        <w:t>saible</w:t>
      </w:r>
      <w:r>
        <w:rPr>
          <w:rFonts w:ascii="Times New Roman" w:eastAsia="Times New Roman" w:hAnsi="Times New Roman" w:cs="Times New Roman"/>
          <w:color w:val="000000"/>
          <w:spacing w:val="0"/>
          <w:w w:val="100"/>
          <w:position w:val="0"/>
          <w:shd w:val="clear" w:color="auto" w:fill="auto"/>
          <w:lang w:val="en-US" w:eastAsia="en-US" w:bidi="en-US"/>
        </w:rPr>
        <w:t xml:space="preserve"> (see </w:t>
      </w:r>
      <w:r>
        <w:rPr>
          <w:rFonts w:ascii="Times New Roman" w:eastAsia="Times New Roman" w:hAnsi="Times New Roman" w:cs="Times New Roman"/>
          <w:smallCaps/>
          <w:color w:val="000000"/>
          <w:spacing w:val="0"/>
          <w:w w:val="100"/>
          <w:position w:val="0"/>
          <w:shd w:val="clear" w:color="auto" w:fill="auto"/>
          <w:lang w:val="en-US" w:eastAsia="en-US" w:bidi="en-US"/>
        </w:rPr>
        <w:t>Marten</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smallCaps/>
          <w:color w:val="000000"/>
          <w:spacing w:val="0"/>
          <w:w w:val="100"/>
          <w:position w:val="0"/>
          <w:shd w:val="clear" w:color="auto" w:fill="auto"/>
          <w:lang w:val="en-US" w:eastAsia="en-US" w:bidi="en-US"/>
        </w:rPr>
        <w:t>Fur).</w:t>
      </w:r>
      <w:r>
        <w:rPr>
          <w:rFonts w:ascii="Times New Roman" w:eastAsia="Times New Roman" w:hAnsi="Times New Roman" w:cs="Times New Roman"/>
          <w:color w:val="000000"/>
          <w:spacing w:val="0"/>
          <w:w w:val="100"/>
          <w:position w:val="0"/>
          <w:shd w:val="clear" w:color="auto" w:fill="auto"/>
          <w:lang w:val="en-US" w:eastAsia="en-US" w:bidi="en-US"/>
        </w:rPr>
        <w:t xml:space="preserve"> “ Sable ” in English is a rhetorical or poetical synonym for “ black.” This comes from the usage in heraldry (first in French) for the colour equivalent to black, represented conventionally by a cross- hatching of vertical and horizontal lines. It has usually been assumed that this is an extension of the name of the fur, but sable fur is brown.</w:t>
      </w:r>
    </w:p>
    <w:p>
      <w:pPr>
        <w:pStyle w:val="Style3"/>
        <w:keepNext w:val="0"/>
        <w:keepLines w:val="0"/>
        <w:widowControl w:val="0"/>
        <w:shd w:val="clear" w:color="auto" w:fill="auto"/>
        <w:bidi w:val="0"/>
        <w:spacing w:line="211" w:lineRule="auto"/>
        <w:ind w:left="0" w:firstLine="360"/>
        <w:jc w:val="left"/>
      </w:pPr>
      <w:r>
        <w:rPr>
          <w:rFonts w:ascii="Times New Roman" w:eastAsia="Times New Roman" w:hAnsi="Times New Roman" w:cs="Times New Roman"/>
          <w:color w:val="000000"/>
          <w:spacing w:val="0"/>
          <w:w w:val="100"/>
          <w:position w:val="0"/>
          <w:sz w:val="38"/>
          <w:szCs w:val="38"/>
          <w:shd w:val="clear" w:color="auto" w:fill="auto"/>
          <w:lang w:val="fr-FR" w:eastAsia="fr-FR" w:bidi="fr-FR"/>
        </w:rPr>
        <w:t xml:space="preserve">SABLÉ, </w:t>
      </w:r>
      <w:r>
        <w:rPr>
          <w:rFonts w:ascii="Times New Roman" w:eastAsia="Times New Roman" w:hAnsi="Times New Roman" w:cs="Times New Roman"/>
          <w:color w:val="000000"/>
          <w:spacing w:val="0"/>
          <w:w w:val="100"/>
          <w:position w:val="0"/>
          <w:sz w:val="38"/>
          <w:szCs w:val="38"/>
          <w:shd w:val="clear" w:color="auto" w:fill="auto"/>
          <w:lang w:val="en-US" w:eastAsia="en-US" w:bidi="en-US"/>
        </w:rPr>
        <w:t xml:space="preserve">MADELEINE </w:t>
      </w:r>
      <w:r>
        <w:rPr>
          <w:rFonts w:ascii="Times New Roman" w:eastAsia="Times New Roman" w:hAnsi="Times New Roman" w:cs="Times New Roman"/>
          <w:color w:val="000000"/>
          <w:spacing w:val="0"/>
          <w:w w:val="100"/>
          <w:position w:val="0"/>
          <w:sz w:val="38"/>
          <w:szCs w:val="38"/>
          <w:shd w:val="clear" w:color="auto" w:fill="auto"/>
          <w:lang w:val="fr-FR" w:eastAsia="fr-FR" w:bidi="fr-FR"/>
        </w:rPr>
        <w:t xml:space="preserve">DE </w:t>
      </w:r>
      <w:r>
        <w:rPr>
          <w:rFonts w:ascii="Times New Roman" w:eastAsia="Times New Roman" w:hAnsi="Times New Roman" w:cs="Times New Roman"/>
          <w:color w:val="000000"/>
          <w:spacing w:val="0"/>
          <w:w w:val="100"/>
          <w:position w:val="0"/>
          <w:sz w:val="38"/>
          <w:szCs w:val="38"/>
          <w:shd w:val="clear" w:color="auto" w:fill="auto"/>
          <w:lang w:val="en-US" w:eastAsia="en-US" w:bidi="en-US"/>
        </w:rPr>
        <w:t xml:space="preserve">SOUVRÉ, </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Marquise </w:t>
      </w:r>
      <w:r>
        <w:rPr>
          <w:rFonts w:ascii="Times New Roman" w:eastAsia="Times New Roman" w:hAnsi="Times New Roman" w:cs="Times New Roman"/>
          <w:smallCaps/>
          <w:color w:val="000000"/>
          <w:spacing w:val="0"/>
          <w:w w:val="100"/>
          <w:position w:val="0"/>
          <w:shd w:val="clear" w:color="auto" w:fill="auto"/>
          <w:lang w:val="fr-FR" w:eastAsia="fr-FR" w:bidi="fr-FR"/>
        </w:rPr>
        <w:t xml:space="preserve">de </w:t>
      </w:r>
      <w:r>
        <w:rPr>
          <w:rFonts w:ascii="Times New Roman" w:eastAsia="Times New Roman" w:hAnsi="Times New Roman" w:cs="Times New Roman"/>
          <w:smallCaps/>
          <w:color w:val="000000"/>
          <w:spacing w:val="0"/>
          <w:w w:val="100"/>
          <w:position w:val="0"/>
          <w:shd w:val="clear" w:color="auto" w:fill="auto"/>
          <w:lang w:val="en-US" w:eastAsia="en-US" w:bidi="en-US"/>
        </w:rPr>
        <w:t>(1599-</w:t>
      </w:r>
      <w:r>
        <w:rPr>
          <w:rFonts w:ascii="Times New Roman" w:eastAsia="Times New Roman" w:hAnsi="Times New Roman" w:cs="Times New Roman"/>
          <w:color w:val="000000"/>
          <w:spacing w:val="0"/>
          <w:w w:val="100"/>
          <w:position w:val="0"/>
          <w:shd w:val="clear" w:color="auto" w:fill="auto"/>
          <w:lang w:val="en-US" w:eastAsia="en-US" w:bidi="en-US"/>
        </w:rPr>
        <w:t xml:space="preserve">1678) French writer, was bom in 1599, the daughter of Gilles </w:t>
      </w:r>
      <w:r>
        <w:rPr>
          <w:rFonts w:ascii="Times New Roman" w:eastAsia="Times New Roman" w:hAnsi="Times New Roman" w:cs="Times New Roman"/>
          <w:color w:val="000000"/>
          <w:spacing w:val="0"/>
          <w:w w:val="100"/>
          <w:position w:val="0"/>
          <w:shd w:val="clear" w:color="auto" w:fill="auto"/>
          <w:lang w:val="fr-FR" w:eastAsia="fr-FR" w:bidi="fr-FR"/>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 xml:space="preserve">Souvré, marquis </w:t>
      </w:r>
      <w:r>
        <w:rPr>
          <w:rFonts w:ascii="Times New Roman" w:eastAsia="Times New Roman" w:hAnsi="Times New Roman" w:cs="Times New Roman"/>
          <w:color w:val="000000"/>
          <w:spacing w:val="0"/>
          <w:w w:val="100"/>
          <w:position w:val="0"/>
          <w:shd w:val="clear" w:color="auto" w:fill="auto"/>
          <w:lang w:val="fr-FR" w:eastAsia="fr-FR" w:bidi="fr-FR"/>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 xml:space="preserve">Courtenvaux, tutor of Louis XIII., and marshal of France. In 1614 she married Philippe Emmanuel </w:t>
      </w:r>
      <w:r>
        <w:rPr>
          <w:rFonts w:ascii="Times New Roman" w:eastAsia="Times New Roman" w:hAnsi="Times New Roman" w:cs="Times New Roman"/>
          <w:color w:val="000000"/>
          <w:spacing w:val="0"/>
          <w:w w:val="100"/>
          <w:position w:val="0"/>
          <w:shd w:val="clear" w:color="auto" w:fill="auto"/>
          <w:lang w:val="fr-FR" w:eastAsia="fr-FR" w:bidi="fr-FR"/>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 xml:space="preserve">Laval, marquis </w:t>
      </w:r>
      <w:r>
        <w:rPr>
          <w:rFonts w:ascii="Times New Roman" w:eastAsia="Times New Roman" w:hAnsi="Times New Roman" w:cs="Times New Roman"/>
          <w:color w:val="000000"/>
          <w:spacing w:val="0"/>
          <w:w w:val="100"/>
          <w:position w:val="0"/>
          <w:shd w:val="clear" w:color="auto" w:fill="auto"/>
          <w:lang w:val="fr-FR" w:eastAsia="fr-FR" w:bidi="fr-FR"/>
        </w:rPr>
        <w:t xml:space="preserve">de Sablé, </w:t>
      </w:r>
      <w:r>
        <w:rPr>
          <w:rFonts w:ascii="Times New Roman" w:eastAsia="Times New Roman" w:hAnsi="Times New Roman" w:cs="Times New Roman"/>
          <w:color w:val="000000"/>
          <w:spacing w:val="0"/>
          <w:w w:val="100"/>
          <w:position w:val="0"/>
          <w:shd w:val="clear" w:color="auto" w:fill="auto"/>
          <w:lang w:val="en-US" w:eastAsia="en-US" w:bidi="en-US"/>
        </w:rPr>
        <w:t xml:space="preserve">who died in 1640, leaving her in somewhat straitened circumstances. With her friend the </w:t>
      </w:r>
      <w:r>
        <w:rPr>
          <w:rFonts w:ascii="Times New Roman" w:eastAsia="Times New Roman" w:hAnsi="Times New Roman" w:cs="Times New Roman"/>
          <w:color w:val="000000"/>
          <w:spacing w:val="0"/>
          <w:w w:val="100"/>
          <w:position w:val="0"/>
          <w:shd w:val="clear" w:color="auto" w:fill="auto"/>
          <w:lang w:val="fr-FR" w:eastAsia="fr-FR" w:bidi="fr-FR"/>
        </w:rPr>
        <w:t xml:space="preserve">comtesse de </w:t>
      </w:r>
      <w:r>
        <w:rPr>
          <w:rFonts w:ascii="Times New Roman" w:eastAsia="Times New Roman" w:hAnsi="Times New Roman" w:cs="Times New Roman"/>
          <w:color w:val="000000"/>
          <w:spacing w:val="0"/>
          <w:w w:val="100"/>
          <w:position w:val="0"/>
          <w:shd w:val="clear" w:color="auto" w:fill="auto"/>
          <w:lang w:val="en-US" w:eastAsia="en-US" w:bidi="en-US"/>
        </w:rPr>
        <w:t xml:space="preserve">St Maur she took rooms in the Place </w:t>
      </w:r>
      <w:r>
        <w:rPr>
          <w:rFonts w:ascii="Times New Roman" w:eastAsia="Times New Roman" w:hAnsi="Times New Roman" w:cs="Times New Roman"/>
          <w:color w:val="000000"/>
          <w:spacing w:val="0"/>
          <w:w w:val="100"/>
          <w:position w:val="0"/>
          <w:shd w:val="clear" w:color="auto" w:fill="auto"/>
          <w:lang w:val="fr-FR" w:eastAsia="fr-FR" w:bidi="fr-FR"/>
        </w:rPr>
        <w:t xml:space="preserve">Royale, </w:t>
      </w:r>
      <w:r>
        <w:rPr>
          <w:rFonts w:ascii="Times New Roman" w:eastAsia="Times New Roman" w:hAnsi="Times New Roman" w:cs="Times New Roman"/>
          <w:color w:val="000000"/>
          <w:spacing w:val="0"/>
          <w:w w:val="100"/>
          <w:position w:val="0"/>
          <w:shd w:val="clear" w:color="auto" w:fill="auto"/>
          <w:lang w:val="en-US" w:eastAsia="en-US" w:bidi="en-US"/>
        </w:rPr>
        <w:t xml:space="preserve">Paris, and established a literary </w:t>
      </w:r>
      <w:r>
        <w:rPr>
          <w:rFonts w:ascii="Times New Roman" w:eastAsia="Times New Roman" w:hAnsi="Times New Roman" w:cs="Times New Roman"/>
          <w:i/>
          <w:iCs/>
          <w:color w:val="000000"/>
          <w:spacing w:val="0"/>
          <w:w w:val="100"/>
          <w:position w:val="0"/>
          <w:shd w:val="clear" w:color="auto" w:fill="auto"/>
          <w:lang w:val="en-US" w:eastAsia="en-US" w:bidi="en-US"/>
        </w:rPr>
        <w:t>salon.</w:t>
      </w:r>
      <w:r>
        <w:rPr>
          <w:rFonts w:ascii="Times New Roman" w:eastAsia="Times New Roman" w:hAnsi="Times New Roman" w:cs="Times New Roman"/>
          <w:color w:val="000000"/>
          <w:spacing w:val="0"/>
          <w:w w:val="100"/>
          <w:position w:val="0"/>
          <w:shd w:val="clear" w:color="auto" w:fill="auto"/>
          <w:lang w:val="en-US" w:eastAsia="en-US" w:bidi="en-US"/>
        </w:rPr>
        <w:t xml:space="preserve"> Here originated that class of literature of which the </w:t>
      </w:r>
      <w:r>
        <w:rPr>
          <w:rFonts w:ascii="Times New Roman" w:eastAsia="Times New Roman" w:hAnsi="Times New Roman" w:cs="Times New Roman"/>
          <w:i/>
          <w:iCs/>
          <w:color w:val="000000"/>
          <w:spacing w:val="0"/>
          <w:w w:val="100"/>
          <w:position w:val="0"/>
          <w:shd w:val="clear" w:color="auto" w:fill="auto"/>
          <w:lang w:val="fr-FR" w:eastAsia="fr-FR" w:bidi="fr-FR"/>
        </w:rPr>
        <w:t>Maximes</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of La Rochefoucauld are the best-known example. The </w:t>
      </w:r>
      <w:r>
        <w:rPr>
          <w:rFonts w:ascii="Times New Roman" w:eastAsia="Times New Roman" w:hAnsi="Times New Roman" w:cs="Times New Roman"/>
          <w:i/>
          <w:iCs/>
          <w:color w:val="000000"/>
          <w:spacing w:val="0"/>
          <w:w w:val="100"/>
          <w:position w:val="0"/>
          <w:shd w:val="clear" w:color="auto" w:fill="auto"/>
          <w:lang w:val="fr-FR" w:eastAsia="fr-FR" w:bidi="fr-FR"/>
        </w:rPr>
        <w:t>Maximes</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of the marquise </w:t>
      </w:r>
      <w:r>
        <w:rPr>
          <w:rFonts w:ascii="Times New Roman" w:eastAsia="Times New Roman" w:hAnsi="Times New Roman" w:cs="Times New Roman"/>
          <w:color w:val="000000"/>
          <w:spacing w:val="0"/>
          <w:w w:val="100"/>
          <w:position w:val="0"/>
          <w:shd w:val="clear" w:color="auto" w:fill="auto"/>
          <w:lang w:val="fr-FR" w:eastAsia="fr-FR" w:bidi="fr-FR"/>
        </w:rPr>
        <w:t xml:space="preserve">de Sablé </w:t>
      </w:r>
      <w:r>
        <w:rPr>
          <w:rFonts w:ascii="Times New Roman" w:eastAsia="Times New Roman" w:hAnsi="Times New Roman" w:cs="Times New Roman"/>
          <w:color w:val="000000"/>
          <w:spacing w:val="0"/>
          <w:w w:val="100"/>
          <w:position w:val="0"/>
          <w:shd w:val="clear" w:color="auto" w:fill="auto"/>
          <w:lang w:val="en-US" w:eastAsia="en-US" w:bidi="en-US"/>
        </w:rPr>
        <w:t xml:space="preserve">were in fact composed before those of La Rochefoucauld, though not published till after her death. In 1655 she retired, with the </w:t>
      </w:r>
      <w:r>
        <w:rPr>
          <w:rFonts w:ascii="Times New Roman" w:eastAsia="Times New Roman" w:hAnsi="Times New Roman" w:cs="Times New Roman"/>
          <w:color w:val="000000"/>
          <w:spacing w:val="0"/>
          <w:w w:val="100"/>
          <w:position w:val="0"/>
          <w:shd w:val="clear" w:color="auto" w:fill="auto"/>
          <w:lang w:val="fr-FR" w:eastAsia="fr-FR" w:bidi="fr-FR"/>
        </w:rPr>
        <w:t xml:space="preserve">comtesse de </w:t>
      </w:r>
      <w:r>
        <w:rPr>
          <w:rFonts w:ascii="Times New Roman" w:eastAsia="Times New Roman" w:hAnsi="Times New Roman" w:cs="Times New Roman"/>
          <w:color w:val="000000"/>
          <w:spacing w:val="0"/>
          <w:w w:val="100"/>
          <w:position w:val="0"/>
          <w:shd w:val="clear" w:color="auto" w:fill="auto"/>
          <w:lang w:val="en-US" w:eastAsia="en-US" w:bidi="en-US"/>
        </w:rPr>
        <w:t xml:space="preserve">St Maur, to the Convent of Port Royal </w:t>
      </w:r>
      <w:r>
        <w:rPr>
          <w:rFonts w:ascii="Times New Roman" w:eastAsia="Times New Roman" w:hAnsi="Times New Roman" w:cs="Times New Roman"/>
          <w:color w:val="000000"/>
          <w:spacing w:val="0"/>
          <w:w w:val="100"/>
          <w:position w:val="0"/>
          <w:shd w:val="clear" w:color="auto" w:fill="auto"/>
          <w:lang w:val="fr-FR" w:eastAsia="fr-FR" w:bidi="fr-FR"/>
        </w:rPr>
        <w:t xml:space="preserve">des </w:t>
      </w:r>
      <w:r>
        <w:rPr>
          <w:rFonts w:ascii="Times New Roman" w:eastAsia="Times New Roman" w:hAnsi="Times New Roman" w:cs="Times New Roman"/>
          <w:color w:val="000000"/>
          <w:spacing w:val="0"/>
          <w:w w:val="100"/>
          <w:position w:val="0"/>
          <w:shd w:val="clear" w:color="auto" w:fill="auto"/>
          <w:lang w:val="en-US" w:eastAsia="en-US" w:bidi="en-US"/>
        </w:rPr>
        <w:t>Champs, near Marly, removing in 1661, when that establishment was closed, to Auteuil. In 1669 she took up her residence in the Port Royal convent in Paris, where she died on the 16th of January 1678.</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fr-FR" w:eastAsia="fr-FR" w:bidi="fr-FR"/>
        </w:rPr>
        <w:t xml:space="preserve">SABLÉ, </w:t>
      </w:r>
      <w:r>
        <w:rPr>
          <w:rFonts w:ascii="Times New Roman" w:eastAsia="Times New Roman" w:hAnsi="Times New Roman" w:cs="Times New Roman"/>
          <w:color w:val="000000"/>
          <w:spacing w:val="0"/>
          <w:w w:val="100"/>
          <w:position w:val="0"/>
          <w:shd w:val="clear" w:color="auto" w:fill="auto"/>
          <w:lang w:val="en-US" w:eastAsia="en-US" w:bidi="en-US"/>
        </w:rPr>
        <w:t xml:space="preserve">a town of western France, in the department of Sarthe, on the river Sarthe, 30 m. W.S.W. of </w:t>
      </w:r>
      <w:r>
        <w:rPr>
          <w:rFonts w:ascii="Times New Roman" w:eastAsia="Times New Roman" w:hAnsi="Times New Roman" w:cs="Times New Roman"/>
          <w:color w:val="000000"/>
          <w:spacing w:val="0"/>
          <w:w w:val="100"/>
          <w:position w:val="0"/>
          <w:shd w:val="clear" w:color="auto" w:fill="auto"/>
          <w:lang w:val="fr-FR" w:eastAsia="fr-FR" w:bidi="fr-FR"/>
        </w:rPr>
        <w:t xml:space="preserve">Le </w:t>
      </w:r>
      <w:r>
        <w:rPr>
          <w:rFonts w:ascii="Times New Roman" w:eastAsia="Times New Roman" w:hAnsi="Times New Roman" w:cs="Times New Roman"/>
          <w:color w:val="000000"/>
          <w:spacing w:val="0"/>
          <w:w w:val="100"/>
          <w:position w:val="0"/>
          <w:shd w:val="clear" w:color="auto" w:fill="auto"/>
          <w:lang w:val="en-US" w:eastAsia="en-US" w:bidi="en-US"/>
        </w:rPr>
        <w:t xml:space="preserve">Mans by rail. Pop. (1906) 4952. </w:t>
      </w:r>
      <w:r>
        <w:rPr>
          <w:rFonts w:ascii="Times New Roman" w:eastAsia="Times New Roman" w:hAnsi="Times New Roman" w:cs="Times New Roman"/>
          <w:color w:val="000000"/>
          <w:spacing w:val="0"/>
          <w:w w:val="100"/>
          <w:position w:val="0"/>
          <w:shd w:val="clear" w:color="auto" w:fill="auto"/>
          <w:lang w:val="fr-FR" w:eastAsia="fr-FR" w:bidi="fr-FR"/>
        </w:rPr>
        <w:t xml:space="preserve">Sablé </w:t>
      </w:r>
      <w:r>
        <w:rPr>
          <w:rFonts w:ascii="Times New Roman" w:eastAsia="Times New Roman" w:hAnsi="Times New Roman" w:cs="Times New Roman"/>
          <w:color w:val="000000"/>
          <w:spacing w:val="0"/>
          <w:w w:val="100"/>
          <w:position w:val="0"/>
          <w:shd w:val="clear" w:color="auto" w:fill="auto"/>
          <w:lang w:val="en-US" w:eastAsia="en-US" w:bidi="en-US"/>
        </w:rPr>
        <w:t xml:space="preserve">has </w:t>
      </w:r>
      <w:r>
        <w:rPr>
          <w:rFonts w:ascii="Times New Roman" w:eastAsia="Times New Roman" w:hAnsi="Times New Roman" w:cs="Times New Roman"/>
          <w:color w:val="000000"/>
          <w:spacing w:val="0"/>
          <w:w w:val="100"/>
          <w:position w:val="0"/>
          <w:shd w:val="clear" w:color="auto" w:fill="auto"/>
          <w:lang w:val="fr-FR" w:eastAsia="fr-FR" w:bidi="fr-FR"/>
        </w:rPr>
        <w:t xml:space="preserve">a château </w:t>
      </w:r>
      <w:r>
        <w:rPr>
          <w:rFonts w:ascii="Times New Roman" w:eastAsia="Times New Roman" w:hAnsi="Times New Roman" w:cs="Times New Roman"/>
          <w:color w:val="000000"/>
          <w:spacing w:val="0"/>
          <w:w w:val="100"/>
          <w:position w:val="0"/>
          <w:shd w:val="clear" w:color="auto" w:fill="auto"/>
          <w:lang w:val="en-US" w:eastAsia="en-US" w:bidi="en-US"/>
        </w:rPr>
        <w:t xml:space="preserve">of the 18th century, a fortified gateway, relic of a medieval stronghold, and a modern church with fine stained glass of the early 15th century. Its importance, however, is chiefly due to the marble quarries of the vicinity, the products of which are worked in the town, where flour-milling, the manufacture of farm-implements and trade in cattle are also carried on. A communal college is among the public institutions. From the 11th century </w:t>
      </w:r>
      <w:r>
        <w:rPr>
          <w:rFonts w:ascii="Times New Roman" w:eastAsia="Times New Roman" w:hAnsi="Times New Roman" w:cs="Times New Roman"/>
          <w:color w:val="000000"/>
          <w:spacing w:val="0"/>
          <w:w w:val="100"/>
          <w:position w:val="0"/>
          <w:shd w:val="clear" w:color="auto" w:fill="auto"/>
          <w:lang w:val="fr-FR" w:eastAsia="fr-FR" w:bidi="fr-FR"/>
        </w:rPr>
        <w:t xml:space="preserve">Sablé </w:t>
      </w:r>
      <w:r>
        <w:rPr>
          <w:rFonts w:ascii="Times New Roman" w:eastAsia="Times New Roman" w:hAnsi="Times New Roman" w:cs="Times New Roman"/>
          <w:color w:val="000000"/>
          <w:spacing w:val="0"/>
          <w:w w:val="100"/>
          <w:position w:val="0"/>
          <w:shd w:val="clear" w:color="auto" w:fill="auto"/>
          <w:lang w:val="en-US" w:eastAsia="en-US" w:bidi="en-US"/>
        </w:rPr>
        <w:t xml:space="preserve">was the seat of a powerful barony, which in 1602 was made a duchy-peerage in favour of </w:t>
      </w:r>
      <w:r>
        <w:rPr>
          <w:rFonts w:ascii="Times New Roman" w:eastAsia="Times New Roman" w:hAnsi="Times New Roman" w:cs="Times New Roman"/>
          <w:color w:val="000000"/>
          <w:spacing w:val="0"/>
          <w:w w:val="100"/>
          <w:position w:val="0"/>
          <w:shd w:val="clear" w:color="auto" w:fill="auto"/>
          <w:lang w:val="fr-FR" w:eastAsia="fr-FR" w:bidi="fr-FR"/>
        </w:rPr>
        <w:t xml:space="preserve">Urbain de </w:t>
      </w:r>
      <w:r>
        <w:rPr>
          <w:rFonts w:ascii="Times New Roman" w:eastAsia="Times New Roman" w:hAnsi="Times New Roman" w:cs="Times New Roman"/>
          <w:color w:val="000000"/>
          <w:spacing w:val="0"/>
          <w:w w:val="100"/>
          <w:position w:val="0"/>
          <w:shd w:val="clear" w:color="auto" w:fill="auto"/>
          <w:lang w:val="en-US" w:eastAsia="en-US" w:bidi="en-US"/>
        </w:rPr>
        <w:t xml:space="preserve">Laval, marshal of France. The place afterwards came into the possession of Colbert </w:t>
      </w:r>
      <w:r>
        <w:rPr>
          <w:rFonts w:ascii="Times New Roman" w:eastAsia="Times New Roman" w:hAnsi="Times New Roman" w:cs="Times New Roman"/>
          <w:color w:val="000000"/>
          <w:spacing w:val="0"/>
          <w:w w:val="100"/>
          <w:position w:val="0"/>
          <w:shd w:val="clear" w:color="auto" w:fill="auto"/>
          <w:lang w:val="fr-FR" w:eastAsia="fr-FR" w:bidi="fr-FR"/>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 xml:space="preserve">Torcy, nephew of the great Colbert who built the chateau. In 1488 a treaty which resulted in the union of France and Brittany was concluded at </w:t>
      </w:r>
      <w:r>
        <w:rPr>
          <w:rFonts w:ascii="Times New Roman" w:eastAsia="Times New Roman" w:hAnsi="Times New Roman" w:cs="Times New Roman"/>
          <w:color w:val="000000"/>
          <w:spacing w:val="0"/>
          <w:w w:val="100"/>
          <w:position w:val="0"/>
          <w:shd w:val="clear" w:color="auto" w:fill="auto"/>
          <w:lang w:val="fr-FR" w:eastAsia="fr-FR" w:bidi="fr-FR"/>
        </w:rPr>
        <w:t xml:space="preserve">Sablé, </w:t>
      </w:r>
      <w:r>
        <w:rPr>
          <w:rFonts w:ascii="Times New Roman" w:eastAsia="Times New Roman" w:hAnsi="Times New Roman" w:cs="Times New Roman"/>
          <w:color w:val="000000"/>
          <w:spacing w:val="0"/>
          <w:w w:val="100"/>
          <w:position w:val="0"/>
          <w:shd w:val="clear" w:color="auto" w:fill="auto"/>
          <w:lang w:val="en-US" w:eastAsia="en-US" w:bidi="en-US"/>
        </w:rPr>
        <w:t>between Charles VIII. and Duke Francis II.</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SABLE ANTELOPE, the English name for a large and handsome South African antelope (</w:t>
      </w:r>
      <w:r>
        <w:rPr>
          <w:rFonts w:ascii="Times New Roman" w:eastAsia="Times New Roman" w:hAnsi="Times New Roman" w:cs="Times New Roman"/>
          <w:i/>
          <w:iCs/>
          <w:color w:val="000000"/>
          <w:spacing w:val="0"/>
          <w:w w:val="100"/>
          <w:position w:val="0"/>
          <w:shd w:val="clear" w:color="auto" w:fill="auto"/>
          <w:lang w:val="en-US" w:eastAsia="en-US" w:bidi="en-US"/>
        </w:rPr>
        <w:t>Hippotragus niger</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exhibiting the rare feature of blackness or dark colour in both sexes. The sable and the roan antelope (</w:t>
      </w:r>
      <w:r>
        <w:rPr>
          <w:rFonts w:ascii="Times New Roman" w:eastAsia="Times New Roman" w:hAnsi="Times New Roman" w:cs="Times New Roman"/>
          <w:i/>
          <w:iCs/>
          <w:color w:val="000000"/>
          <w:spacing w:val="0"/>
          <w:w w:val="100"/>
          <w:position w:val="0"/>
          <w:shd w:val="clear" w:color="auto" w:fill="auto"/>
          <w:lang w:val="en-US" w:eastAsia="en-US" w:bidi="en-US"/>
        </w:rPr>
        <w:t>H. equinus)</w:t>
      </w:r>
      <w:r>
        <w:rPr>
          <w:rFonts w:ascii="Times New Roman" w:eastAsia="Times New Roman" w:hAnsi="Times New Roman" w:cs="Times New Roman"/>
          <w:color w:val="000000"/>
          <w:spacing w:val="0"/>
          <w:w w:val="100"/>
          <w:position w:val="0"/>
          <w:shd w:val="clear" w:color="auto" w:fill="auto"/>
          <w:lang w:val="en-US" w:eastAsia="en-US" w:bidi="en-US"/>
        </w:rPr>
        <w:t xml:space="preserve"> belong to a genus nearly related to the oryxes, with which they form a group or sub- family. In all these antelopes long cylindrical horns are present in both sexes; the muzzle is hairy; there </w:t>
      </w:r>
      <w:r>
        <w:rPr>
          <w:rFonts w:ascii="Times New Roman" w:eastAsia="Times New Roman" w:hAnsi="Times New Roman" w:cs="Times New Roman"/>
          <w:color w:val="000000"/>
          <w:spacing w:val="0"/>
          <w:w w:val="100"/>
          <w:position w:val="0"/>
          <w:sz w:val="38"/>
          <w:szCs w:val="38"/>
          <w:shd w:val="clear" w:color="auto" w:fill="auto"/>
          <w:lang w:val="en-US" w:eastAsia="en-US" w:bidi="en-US"/>
        </w:rPr>
        <w:t xml:space="preserve">is </w:t>
      </w:r>
      <w:r>
        <w:rPr>
          <w:rFonts w:ascii="Times New Roman" w:eastAsia="Times New Roman" w:hAnsi="Times New Roman" w:cs="Times New Roman"/>
          <w:color w:val="000000"/>
          <w:spacing w:val="0"/>
          <w:w w:val="100"/>
          <w:position w:val="0"/>
          <w:shd w:val="clear" w:color="auto" w:fill="auto"/>
          <w:lang w:val="en-US" w:eastAsia="en-US" w:bidi="en-US"/>
        </w:rPr>
        <w:t xml:space="preserve">no gland below the eye; the tail is long and tufted; and in the breadth of their tall crowns the upper molar-teeth resemble those of the oxen. The sable and roan antelopes are distinguished from </w:t>
      </w:r>
      <w:r>
        <w:rPr>
          <w:rFonts w:ascii="Times New Roman" w:eastAsia="Times New Roman" w:hAnsi="Times New Roman" w:cs="Times New Roman"/>
          <w:i/>
          <w:iCs/>
          <w:color w:val="000000"/>
          <w:spacing w:val="0"/>
          <w:w w:val="100"/>
          <w:position w:val="0"/>
          <w:shd w:val="clear" w:color="auto" w:fill="auto"/>
          <w:lang w:val="en-US" w:eastAsia="en-US" w:bidi="en-US"/>
        </w:rPr>
        <w:t>Oryx</w:t>
      </w:r>
      <w:r>
        <w:rPr>
          <w:rFonts w:ascii="Times New Roman" w:eastAsia="Times New Roman" w:hAnsi="Times New Roman" w:cs="Times New Roman"/>
          <w:color w:val="000000"/>
          <w:spacing w:val="0"/>
          <w:w w:val="100"/>
          <w:position w:val="0"/>
          <w:shd w:val="clear" w:color="auto" w:fill="auto"/>
          <w:lang w:val="en-US" w:eastAsia="en-US" w:bidi="en-US"/>
        </w:rPr>
        <w:t xml:space="preserve"> by the stout and thickly ringed horns rising vertically from a ridge over the eyes at an obtuse angle to the plane of the lower part of the face, and then sweeping backwards in a bold curve. Sable antelope are among the handsomest of South African antelopes, and are endowed with great speed and staying power. They are commonly met with in herds including from ten to twenty individuals, but on rare occasions as many as fifty have been seen together. Forest-clad highlands are their favourite resorts. The roan antelope is a larger animal, with shorter horns, whose general colour in both sexes is strawberry-roan. It is typically a South African species, but is represented by a local race in the eastern Sudan </w:t>
      </w:r>
      <w:r>
        <w:rPr>
          <w:rFonts w:ascii="Times New Roman" w:eastAsia="Times New Roman" w:hAnsi="Times New Roman" w:cs="Times New Roman"/>
          <w:i/>
          <w:iCs/>
          <w:color w:val="000000"/>
          <w:spacing w:val="0"/>
          <w:w w:val="100"/>
          <w:position w:val="0"/>
          <w:shd w:val="clear" w:color="auto" w:fill="auto"/>
          <w:lang w:val="en-US" w:eastAsia="en-US" w:bidi="en-US"/>
        </w:rPr>
        <w:t>(H. equinus bakeri)</w:t>
      </w:r>
      <w:r>
        <w:rPr>
          <w:rFonts w:ascii="Times New Roman" w:eastAsia="Times New Roman" w:hAnsi="Times New Roman" w:cs="Times New Roman"/>
          <w:color w:val="000000"/>
          <w:spacing w:val="0"/>
          <w:w w:val="100"/>
          <w:position w:val="0"/>
          <w:shd w:val="clear" w:color="auto" w:fill="auto"/>
          <w:lang w:val="en-US" w:eastAsia="en-US" w:bidi="en-US"/>
        </w:rPr>
        <w:t xml:space="preserve"> distinguished by its redder colour and different face-makings.</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SABLE ISLAND, an island of Nova Scotia, Canada, 110 m. S.E. of Cape Canso, in 43° 56' N. and 60° W. It is composed of shifting sand, and is about 20 m. in length by 1 m. in breadth, rising in places to a height of 85 ft. In the interior is a lake about 10 m. in length. At either end dangerous sandbars run out</w:t>
      </w:r>
    </w:p>
    <w:sectPr>
      <w:footnotePr>
        <w:pos w:val="pageBottom"/>
        <w:numFmt w:val="decimal"/>
        <w:numRestart w:val="continuous"/>
      </w:footnotePr>
      <w:pgSz w:w="12240" w:h="15840"/>
      <w:pgMar w:top="989" w:left="996" w:right="848" w:bottom="441"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