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itself. Rohan had died in 1797, and his feeble successor, Baron Ferdinand </w:t>
      </w:r>
      <w:r>
        <w:rPr>
          <w:color w:val="000000"/>
          <w:spacing w:val="0"/>
          <w:w w:val="100"/>
          <w:position w:val="0"/>
          <w:shd w:val="clear" w:color="auto" w:fill="auto"/>
          <w:lang w:val="de-DE" w:eastAsia="de-DE" w:bidi="de-DE"/>
        </w:rPr>
        <w:t>von Hompesch,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though fully warned, made no preparations to resist. In the early summer of 1798, after a siege of only a few days, he surrendered the island, with its impregnable fortifications, to Bonaparte, and retired ignominously to </w:t>
      </w:r>
      <w:r>
        <w:rPr>
          <w:color w:val="000000"/>
          <w:spacing w:val="0"/>
          <w:w w:val="100"/>
          <w:position w:val="0"/>
          <w:shd w:val="clear" w:color="auto" w:fill="auto"/>
          <w:lang w:val="en-US" w:eastAsia="en-US" w:bidi="en-US"/>
        </w:rPr>
        <w:t xml:space="preserve">Trieste, </w:t>
      </w:r>
      <w:r>
        <w:rPr>
          <w:color w:val="000000"/>
          <w:spacing w:val="0"/>
          <w:w w:val="100"/>
          <w:position w:val="0"/>
          <w:shd w:val="clear" w:color="auto" w:fill="auto"/>
          <w:lang w:val="en-US" w:eastAsia="en-US" w:bidi="en-US"/>
        </w:rPr>
        <w:t xml:space="preserve">carrying with him the precious relics of the order—the </w:t>
      </w:r>
      <w:r>
        <w:rPr>
          <w:color w:val="000000"/>
          <w:spacing w:val="0"/>
          <w:w w:val="100"/>
          <w:position w:val="0"/>
          <w:shd w:val="clear" w:color="auto" w:fill="auto"/>
          <w:lang w:val="en-US" w:eastAsia="en-US" w:bidi="en-US"/>
        </w:rPr>
        <w:t xml:space="preserve">hand </w:t>
      </w:r>
      <w:r>
        <w:rPr>
          <w:color w:val="000000"/>
          <w:spacing w:val="0"/>
          <w:w w:val="100"/>
          <w:position w:val="0"/>
          <w:shd w:val="clear" w:color="auto" w:fill="auto"/>
          <w:lang w:val="en-US" w:eastAsia="en-US" w:bidi="en-US"/>
        </w:rPr>
        <w:t xml:space="preserve">of St John the Baptist presented by the sultan Bayezid, </w:t>
      </w:r>
      <w:r>
        <w:rPr>
          <w:color w:val="000000"/>
          <w:spacing w:val="0"/>
          <w:w w:val="100"/>
          <w:position w:val="0"/>
          <w:shd w:val="clear" w:color="auto" w:fill="auto"/>
          <w:lang w:val="en-US" w:eastAsia="en-US" w:bidi="en-US"/>
        </w:rPr>
        <w:t xml:space="preserve">the miraculous </w:t>
      </w:r>
      <w:r>
        <w:rPr>
          <w:color w:val="000000"/>
          <w:spacing w:val="0"/>
          <w:w w:val="100"/>
          <w:position w:val="0"/>
          <w:shd w:val="clear" w:color="auto" w:fill="auto"/>
          <w:lang w:val="en-US" w:eastAsia="en-US" w:bidi="en-US"/>
        </w:rPr>
        <w:t xml:space="preserve">image of Our Lady of Philermo, and </w:t>
      </w:r>
      <w:r>
        <w:rPr>
          <w:color w:val="000000"/>
          <w:spacing w:val="0"/>
          <w:w w:val="100"/>
          <w:position w:val="0"/>
          <w:shd w:val="clear" w:color="auto" w:fill="auto"/>
          <w:lang w:val="en-US" w:eastAsia="en-US" w:bidi="en-US"/>
        </w:rPr>
        <w:t xml:space="preserve">a fragment of the </w:t>
      </w:r>
      <w:r>
        <w:rPr>
          <w:color w:val="000000"/>
          <w:spacing w:val="0"/>
          <w:w w:val="100"/>
          <w:position w:val="0"/>
          <w:shd w:val="clear" w:color="auto" w:fill="auto"/>
          <w:lang w:val="en-US" w:eastAsia="en-US" w:bidi="en-US"/>
        </w:rPr>
        <w:t>true cross.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this the history </w:t>
      </w:r>
      <w:r>
        <w:rPr>
          <w:color w:val="000000"/>
          <w:spacing w:val="0"/>
          <w:w w:val="100"/>
          <w:position w:val="0"/>
          <w:shd w:val="clear" w:color="auto" w:fill="auto"/>
          <w:lang w:val="en-US" w:eastAsia="en-US" w:bidi="en-US"/>
        </w:rPr>
        <w:t xml:space="preserve">of the order of St John practically ends. Efforts </w:t>
      </w:r>
      <w:r>
        <w:rPr>
          <w:color w:val="000000"/>
          <w:spacing w:val="0"/>
          <w:w w:val="100"/>
          <w:position w:val="0"/>
          <w:shd w:val="clear" w:color="auto" w:fill="auto"/>
          <w:lang w:val="en-US" w:eastAsia="en-US" w:bidi="en-US"/>
        </w:rPr>
        <w:t xml:space="preserve">were, however, </w:t>
      </w:r>
      <w:r>
        <w:rPr>
          <w:color w:val="000000"/>
          <w:spacing w:val="0"/>
          <w:w w:val="100"/>
          <w:position w:val="0"/>
          <w:shd w:val="clear" w:color="auto" w:fill="auto"/>
          <w:lang w:val="en-US" w:eastAsia="en-US" w:bidi="en-US"/>
        </w:rPr>
        <w:t xml:space="preserve">made to preserve it. Many of the knights </w:t>
      </w:r>
      <w:r>
        <w:rPr>
          <w:color w:val="000000"/>
          <w:spacing w:val="0"/>
          <w:w w:val="100"/>
          <w:position w:val="0"/>
          <w:shd w:val="clear" w:color="auto" w:fill="auto"/>
          <w:lang w:val="en-US" w:eastAsia="en-US" w:bidi="en-US"/>
        </w:rPr>
        <w:t xml:space="preserve">had taken refuge at </w:t>
      </w:r>
      <w:r>
        <w:rPr>
          <w:color w:val="000000"/>
          <w:spacing w:val="0"/>
          <w:w w:val="100"/>
          <w:position w:val="0"/>
          <w:shd w:val="clear" w:color="auto" w:fill="auto"/>
          <w:lang w:val="en-US" w:eastAsia="en-US" w:bidi="en-US"/>
        </w:rPr>
        <w:t xml:space="preserve">the court of Paul I. of Russia, with whom </w:t>
      </w:r>
      <w:r>
        <w:rPr>
          <w:color w:val="000000"/>
          <w:spacing w:val="0"/>
          <w:w w:val="100"/>
          <w:position w:val="0"/>
          <w:shd w:val="clear" w:color="auto" w:fill="auto"/>
          <w:lang w:val="en-US" w:eastAsia="en-US" w:bidi="en-US"/>
        </w:rPr>
        <w:t xml:space="preserve">in 1797 </w:t>
      </w:r>
      <w:r>
        <w:rPr>
          <w:color w:val="000000"/>
          <w:spacing w:val="0"/>
          <w:w w:val="100"/>
          <w:position w:val="0"/>
          <w:shd w:val="clear" w:color="auto" w:fill="auto"/>
          <w:lang w:val="de-DE" w:eastAsia="de-DE" w:bidi="de-DE"/>
        </w:rPr>
        <w:t xml:space="preserve">Hompesch </w:t>
      </w:r>
      <w:r>
        <w:rPr>
          <w:color w:val="000000"/>
          <w:spacing w:val="0"/>
          <w:w w:val="100"/>
          <w:position w:val="0"/>
          <w:shd w:val="clear" w:color="auto" w:fill="auto"/>
          <w:lang w:val="en-US" w:eastAsia="en-US" w:bidi="en-US"/>
        </w:rPr>
        <w:t xml:space="preserve">had made an alliance. In October 1798 these </w:t>
      </w:r>
      <w:r>
        <w:rPr>
          <w:color w:val="000000"/>
          <w:spacing w:val="0"/>
          <w:w w:val="100"/>
          <w:position w:val="0"/>
          <w:shd w:val="clear" w:color="auto" w:fill="auto"/>
          <w:lang w:val="en-US" w:eastAsia="en-US" w:bidi="en-US"/>
        </w:rPr>
        <w:t xml:space="preserve">elected the </w:t>
      </w:r>
      <w:r>
        <w:rPr>
          <w:color w:val="000000"/>
          <w:spacing w:val="0"/>
          <w:w w:val="100"/>
          <w:position w:val="0"/>
          <w:shd w:val="clear" w:color="auto" w:fill="auto"/>
          <w:lang w:val="en-US" w:eastAsia="en-US" w:bidi="en-US"/>
        </w:rPr>
        <w:t xml:space="preserve">emperor Paul grand master, and in the following year </w:t>
      </w:r>
      <w:r>
        <w:rPr>
          <w:color w:val="000000"/>
          <w:spacing w:val="0"/>
          <w:w w:val="100"/>
          <w:position w:val="0"/>
          <w:shd w:val="clear" w:color="auto" w:fill="auto"/>
          <w:lang w:val="de-DE" w:eastAsia="de-DE" w:bidi="de-DE"/>
        </w:rPr>
        <w:t xml:space="preserve">Hompesch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induced to resign in his favour. The half- mad tsar took his new functions very seriously, but his murder in </w:t>
      </w:r>
      <w:r>
        <w:rPr>
          <w:color w:val="000000"/>
          <w:spacing w:val="0"/>
          <w:w w:val="100"/>
          <w:position w:val="0"/>
          <w:shd w:val="clear" w:color="auto" w:fill="auto"/>
          <w:lang w:val="en-US" w:eastAsia="en-US" w:bidi="en-US"/>
        </w:rPr>
        <w:t xml:space="preserve">1801 ruined </w:t>
      </w:r>
      <w:r>
        <w:rPr>
          <w:color w:val="000000"/>
          <w:spacing w:val="0"/>
          <w:w w:val="100"/>
          <w:position w:val="0"/>
          <w:shd w:val="clear" w:color="auto" w:fill="auto"/>
          <w:lang w:val="en-US" w:eastAsia="en-US" w:bidi="en-US"/>
        </w:rPr>
        <w:t xml:space="preserve">any hope of recovering Malta with Russian assistance. A chapter of the order now granted the right of nomination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pope, who appointed Giovanni di Tommasi grand </w:t>
      </w:r>
      <w:r>
        <w:rPr>
          <w:color w:val="000000"/>
          <w:spacing w:val="0"/>
          <w:w w:val="100"/>
          <w:position w:val="0"/>
          <w:shd w:val="clear" w:color="auto" w:fill="auto"/>
          <w:lang w:val="en-US" w:eastAsia="en-US" w:bidi="en-US"/>
        </w:rPr>
        <w:t xml:space="preserve">master. </w:t>
      </w:r>
      <w:r>
        <w:rPr>
          <w:color w:val="000000"/>
          <w:spacing w:val="0"/>
          <w:w w:val="100"/>
          <w:position w:val="0"/>
          <w:shd w:val="clear" w:color="auto" w:fill="auto"/>
          <w:lang w:val="en-US" w:eastAsia="en-US" w:bidi="en-US"/>
        </w:rPr>
        <w:t xml:space="preserve">From his death in 1805 until </w:t>
      </w:r>
      <w:r>
        <w:rPr>
          <w:color w:val="000000"/>
          <w:spacing w:val="0"/>
          <w:w w:val="100"/>
          <w:position w:val="0"/>
          <w:shd w:val="clear" w:color="auto" w:fill="auto"/>
          <w:lang w:val="en-US" w:eastAsia="en-US" w:bidi="en-US"/>
        </w:rPr>
        <w:t xml:space="preserve">1879, </w:t>
      </w:r>
      <w:r>
        <w:rPr>
          <w:color w:val="000000"/>
          <w:spacing w:val="0"/>
          <w:w w:val="100"/>
          <w:position w:val="0"/>
          <w:shd w:val="clear" w:color="auto" w:fill="auto"/>
          <w:lang w:val="en-US" w:eastAsia="en-US" w:bidi="en-US"/>
        </w:rPr>
        <w:t xml:space="preserve">when Leo XIII. restored the title of grand master in favour of Fra Giovanni Ceschi a </w:t>
      </w:r>
      <w:r>
        <w:rPr>
          <w:color w:val="000000"/>
          <w:spacing w:val="0"/>
          <w:w w:val="100"/>
          <w:position w:val="0"/>
          <w:shd w:val="clear" w:color="auto" w:fill="auto"/>
          <w:lang w:val="en-US" w:eastAsia="en-US" w:bidi="en-US"/>
        </w:rPr>
        <w:t xml:space="preserve">Santa </w:t>
      </w:r>
      <w:r>
        <w:rPr>
          <w:color w:val="000000"/>
          <w:spacing w:val="0"/>
          <w:w w:val="100"/>
          <w:position w:val="0"/>
          <w:shd w:val="clear" w:color="auto" w:fill="auto"/>
          <w:lang w:val="en-US" w:eastAsia="en-US" w:bidi="en-US"/>
        </w:rPr>
        <w:t xml:space="preserve">Croce, the heads of the order received only the </w:t>
      </w:r>
      <w:r>
        <w:rPr>
          <w:color w:val="000000"/>
          <w:spacing w:val="0"/>
          <w:w w:val="100"/>
          <w:position w:val="0"/>
          <w:shd w:val="clear" w:color="auto" w:fill="auto"/>
          <w:lang w:val="en-US" w:eastAsia="en-US" w:bidi="en-US"/>
        </w:rPr>
        <w:t xml:space="preserve">title </w:t>
      </w:r>
      <w:r>
        <w:rPr>
          <w:color w:val="000000"/>
          <w:spacing w:val="0"/>
          <w:w w:val="100"/>
          <w:position w:val="0"/>
          <w:shd w:val="clear" w:color="auto" w:fill="auto"/>
          <w:lang w:val="en-US" w:eastAsia="en-US" w:bidi="en-US"/>
        </w:rPr>
        <w:t xml:space="preserve">of lieutenant master. In 1814 the French knights summoned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chapter general and elected a permanent commission for the government of the order, which was recognized by the Italian and Spanish knights, by the pope and by King Louis XVIII. In the Italian states much of the property of the order was restored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the instance of Austria, and in 1841 the emperor Ferdinand founded the grand priory of Lombardo-Venetia.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Present Constitution of the Order.</w:t>
      </w:r>
      <w:r>
        <w:rPr>
          <w:rFonts w:ascii="Times New Roman" w:eastAsia="Times New Roman" w:hAnsi="Times New Roman" w:cs="Times New Roman"/>
          <w:color w:val="000000"/>
          <w:spacing w:val="0"/>
          <w:w w:val="100"/>
          <w:position w:val="0"/>
          <w:shd w:val="clear" w:color="auto" w:fill="auto"/>
          <w:lang w:val="en-US" w:eastAsia="en-US" w:bidi="en-US"/>
        </w:rPr>
        <w:t xml:space="preserve">—The " Sovereign Order of Malta ” is now divided into the Italian and German </w:t>
      </w:r>
      <w:r>
        <w:rPr>
          <w:rFonts w:ascii="Times New Roman" w:eastAsia="Times New Roman" w:hAnsi="Times New Roman" w:cs="Times New Roman"/>
          <w:color w:val="000000"/>
          <w:spacing w:val="0"/>
          <w:w w:val="100"/>
          <w:position w:val="0"/>
          <w:shd w:val="clear" w:color="auto" w:fill="auto"/>
          <w:lang w:val="fr-FR" w:eastAsia="fr-FR" w:bidi="fr-FR"/>
        </w:rPr>
        <w:t xml:space="preserve">langues, </w:t>
      </w:r>
      <w:r>
        <w:rPr>
          <w:rFonts w:ascii="Times New Roman" w:eastAsia="Times New Roman" w:hAnsi="Times New Roman" w:cs="Times New Roman"/>
          <w:color w:val="000000"/>
          <w:spacing w:val="0"/>
          <w:w w:val="100"/>
          <w:position w:val="0"/>
          <w:shd w:val="clear" w:color="auto" w:fill="auto"/>
          <w:lang w:val="en-US" w:eastAsia="en-US" w:bidi="en-US"/>
        </w:rPr>
        <w:t xml:space="preserve">both under the Sacred Council (Sagro consiglio) at Rome. The Italian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embraces the grand priories of Rome, Lombardy and Venice, and Sicily;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German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(1) the grand priory of Bohemia, (2) the association of the honorary knights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(Ehrenntter) </w:t>
      </w:r>
      <w:r>
        <w:rPr>
          <w:rFonts w:ascii="Times New Roman" w:eastAsia="Times New Roman" w:hAnsi="Times New Roman" w:cs="Times New Roman"/>
          <w:color w:val="000000"/>
          <w:spacing w:val="0"/>
          <w:w w:val="100"/>
          <w:position w:val="0"/>
          <w:shd w:val="clear" w:color="auto" w:fill="auto"/>
          <w:lang w:val="en-US" w:eastAsia="en-US" w:bidi="en-US"/>
        </w:rPr>
        <w:t xml:space="preserve">in Silesia,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the association of </w:t>
      </w:r>
      <w:r>
        <w:rPr>
          <w:rFonts w:ascii="Times New Roman" w:eastAsia="Times New Roman" w:hAnsi="Times New Roman" w:cs="Times New Roman"/>
          <w:i/>
          <w:iCs/>
          <w:color w:val="000000"/>
          <w:spacing w:val="0"/>
          <w:w w:val="100"/>
          <w:position w:val="0"/>
          <w:shd w:val="clear" w:color="auto" w:fill="auto"/>
          <w:lang w:val="de-DE" w:eastAsia="de-DE" w:bidi="de-DE"/>
        </w:rPr>
        <w:t>Ehrenritter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Westphalia and the Rhine </w:t>
      </w:r>
      <w:r>
        <w:rPr>
          <w:rFonts w:ascii="Times New Roman" w:eastAsia="Times New Roman" w:hAnsi="Times New Roman" w:cs="Times New Roman"/>
          <w:color w:val="000000"/>
          <w:spacing w:val="0"/>
          <w:w w:val="100"/>
          <w:position w:val="0"/>
          <w:shd w:val="clear" w:color="auto" w:fill="auto"/>
          <w:lang w:val="en-US" w:eastAsia="en-US" w:bidi="en-US"/>
        </w:rPr>
        <w:t xml:space="preserve">country, </w:t>
      </w:r>
      <w:r>
        <w:rPr>
          <w:rFonts w:ascii="Times New Roman" w:eastAsia="Times New Roman" w:hAnsi="Times New Roman" w:cs="Times New Roman"/>
          <w:color w:val="000000"/>
          <w:spacing w:val="0"/>
          <w:w w:val="100"/>
          <w:position w:val="0"/>
          <w:shd w:val="clear" w:color="auto" w:fill="auto"/>
          <w:lang w:val="en-US" w:eastAsia="en-US" w:bidi="en-US"/>
        </w:rPr>
        <w:t xml:space="preserve">(4) the association of English knights (not to be confused with the English order), (5) the knights received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gremio religionis,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not attached to any of the preceding divisions. At the head of the order is the grand master. Each priory has a certain number of bailiffs (grand commanders,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commendatory, </w:t>
      </w:r>
      <w:r>
        <w:rPr>
          <w:rFonts w:ascii="Times New Roman" w:eastAsia="Times New Roman" w:hAnsi="Times New Roman" w:cs="Times New Roman"/>
          <w:color w:val="000000"/>
          <w:spacing w:val="0"/>
          <w:w w:val="100"/>
          <w:position w:val="0"/>
          <w:shd w:val="clear" w:color="auto" w:fill="auto"/>
          <w:lang w:val="en-US" w:eastAsia="en-US" w:bidi="en-US"/>
        </w:rPr>
        <w:t xml:space="preserve">commanders, professed knights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those who have taken the vows), knights of </w:t>
      </w:r>
      <w:r>
        <w:rPr>
          <w:rFonts w:ascii="Times New Roman" w:eastAsia="Times New Roman" w:hAnsi="Times New Roman" w:cs="Times New Roman"/>
          <w:color w:val="000000"/>
          <w:spacing w:val="0"/>
          <w:w w:val="100"/>
          <w:position w:val="0"/>
          <w:shd w:val="clear" w:color="auto" w:fill="auto"/>
          <w:lang w:val="en-US" w:eastAsia="en-US" w:bidi="en-US"/>
        </w:rPr>
        <w:t xml:space="preserve">justice </w:t>
      </w:r>
      <w:r>
        <w:rPr>
          <w:rFonts w:ascii="Times New Roman" w:eastAsia="Times New Roman" w:hAnsi="Times New Roman" w:cs="Times New Roman"/>
          <w:color w:val="000000"/>
          <w:spacing w:val="0"/>
          <w:w w:val="100"/>
          <w:position w:val="0"/>
          <w:shd w:val="clear" w:color="auto" w:fill="auto"/>
          <w:lang w:val="en-US" w:eastAsia="en-US" w:bidi="en-US"/>
        </w:rPr>
        <w:t>(novices), honorary knights, knights of grace, donats and chaplains.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Candidates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knighthood have to prove sixteen quarterings of nobility and, if under age, must be sons of a landowner of the province and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mother bom within its limits, If an Austrian subject, the </w:t>
      </w:r>
      <w:r>
        <w:rPr>
          <w:rFonts w:ascii="Times New Roman" w:eastAsia="Times New Roman" w:hAnsi="Times New Roman" w:cs="Times New Roman"/>
          <w:color w:val="000000"/>
          <w:spacing w:val="0"/>
          <w:w w:val="100"/>
          <w:position w:val="0"/>
          <w:shd w:val="clear" w:color="auto" w:fill="auto"/>
          <w:lang w:val="en-US" w:eastAsia="en-US" w:bidi="en-US"/>
        </w:rPr>
        <w:t xml:space="preserve">postulant </w:t>
      </w:r>
      <w:r>
        <w:rPr>
          <w:rFonts w:ascii="Times New Roman" w:eastAsia="Times New Roman" w:hAnsi="Times New Roman" w:cs="Times New Roman"/>
          <w:color w:val="000000"/>
          <w:spacing w:val="0"/>
          <w:w w:val="100"/>
          <w:position w:val="0"/>
          <w:shd w:val="clear" w:color="auto" w:fill="auto"/>
          <w:lang w:val="en-US" w:eastAsia="en-US" w:bidi="en-US"/>
        </w:rPr>
        <w:t xml:space="preserve">must obtain the emperor’s leave to join the order; the </w:t>
      </w:r>
      <w:r>
        <w:rPr>
          <w:rFonts w:ascii="Times New Roman" w:eastAsia="Times New Roman" w:hAnsi="Times New Roman" w:cs="Times New Roman"/>
          <w:color w:val="000000"/>
          <w:spacing w:val="0"/>
          <w:w w:val="100"/>
          <w:position w:val="0"/>
          <w:shd w:val="clear" w:color="auto" w:fill="auto"/>
          <w:lang w:val="en-US" w:eastAsia="en-US" w:bidi="en-US"/>
        </w:rPr>
        <w:t xml:space="preserve">election </w:t>
      </w:r>
      <w:r>
        <w:rPr>
          <w:rFonts w:ascii="Times New Roman" w:eastAsia="Times New Roman" w:hAnsi="Times New Roman" w:cs="Times New Roman"/>
          <w:color w:val="000000"/>
          <w:spacing w:val="0"/>
          <w:w w:val="100"/>
          <w:position w:val="0"/>
          <w:shd w:val="clear" w:color="auto" w:fill="auto"/>
          <w:lang w:val="en-US" w:eastAsia="en-US" w:bidi="en-US"/>
        </w:rPr>
        <w:t xml:space="preserve">is by the chapter, and subject to confirmation by the pope. </w:t>
      </w:r>
      <w:r>
        <w:rPr>
          <w:rFonts w:ascii="Times New Roman" w:eastAsia="Times New Roman" w:hAnsi="Times New Roman" w:cs="Times New Roman"/>
          <w:color w:val="000000"/>
          <w:spacing w:val="0"/>
          <w:w w:val="100"/>
          <w:position w:val="0"/>
          <w:shd w:val="clear" w:color="auto" w:fill="auto"/>
          <w:lang w:val="en-US" w:eastAsia="en-US" w:bidi="en-US"/>
        </w:rPr>
        <w:t xml:space="preserve">Knights of </w:t>
      </w:r>
      <w:r>
        <w:rPr>
          <w:rFonts w:ascii="Times New Roman" w:eastAsia="Times New Roman" w:hAnsi="Times New Roman" w:cs="Times New Roman"/>
          <w:color w:val="000000"/>
          <w:spacing w:val="0"/>
          <w:w w:val="100"/>
          <w:position w:val="0"/>
          <w:shd w:val="clear" w:color="auto" w:fill="auto"/>
          <w:lang w:val="en-US" w:eastAsia="en-US" w:bidi="en-US"/>
        </w:rPr>
        <w:t xml:space="preserve">justice take a yearly oath to fulfil the duties laid on them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order. After ten years they may take the full oath </w:t>
      </w:r>
      <w:r>
        <w:rPr>
          <w:rFonts w:ascii="Times New Roman" w:eastAsia="Times New Roman" w:hAnsi="Times New Roman" w:cs="Times New Roman"/>
          <w:color w:val="000000"/>
          <w:spacing w:val="0"/>
          <w:w w:val="100"/>
          <w:position w:val="0"/>
          <w:shd w:val="clear" w:color="auto" w:fill="auto"/>
          <w:lang w:val="en-US" w:eastAsia="en-US" w:bidi="en-US"/>
        </w:rPr>
        <w:t xml:space="preserve">as professed </w:t>
      </w:r>
      <w:r>
        <w:rPr>
          <w:rFonts w:ascii="Times New Roman" w:eastAsia="Times New Roman" w:hAnsi="Times New Roman" w:cs="Times New Roman"/>
          <w:color w:val="000000"/>
          <w:spacing w:val="0"/>
          <w:w w:val="100"/>
          <w:position w:val="0"/>
          <w:shd w:val="clear" w:color="auto" w:fill="auto"/>
          <w:lang w:val="en-US" w:eastAsia="en-US" w:bidi="en-US"/>
        </w:rPr>
        <w:t xml:space="preserve">knights. At any time before doing so, however, they </w:t>
      </w:r>
      <w:r>
        <w:rPr>
          <w:rFonts w:ascii="Times New Roman" w:eastAsia="Times New Roman" w:hAnsi="Times New Roman" w:cs="Times New Roman"/>
          <w:color w:val="000000"/>
          <w:spacing w:val="0"/>
          <w:w w:val="100"/>
          <w:position w:val="0"/>
          <w:shd w:val="clear" w:color="auto" w:fill="auto"/>
          <w:lang w:val="en-US" w:eastAsia="en-US" w:bidi="en-US"/>
        </w:rPr>
        <w:t xml:space="preserve">are free to </w:t>
      </w:r>
      <w:r>
        <w:rPr>
          <w:rFonts w:ascii="Times New Roman" w:eastAsia="Times New Roman" w:hAnsi="Times New Roman" w:cs="Times New Roman"/>
          <w:color w:val="000000"/>
          <w:spacing w:val="0"/>
          <w:w w:val="100"/>
          <w:position w:val="0"/>
          <w:shd w:val="clear" w:color="auto" w:fill="auto"/>
          <w:lang w:val="en-US" w:eastAsia="en-US" w:bidi="en-US"/>
        </w:rPr>
        <w:t xml:space="preserve">retire from the order and may receive the </w:t>
      </w:r>
      <w:r>
        <w:rPr>
          <w:rFonts w:ascii="Times New Roman" w:eastAsia="Times New Roman" w:hAnsi="Times New Roman" w:cs="Times New Roman"/>
          <w:i/>
          <w:iCs/>
          <w:color w:val="000000"/>
          <w:spacing w:val="0"/>
          <w:w w:val="100"/>
          <w:position w:val="0"/>
          <w:shd w:val="clear" w:color="auto" w:fill="auto"/>
          <w:lang w:val="fr-FR" w:eastAsia="fr-FR" w:bidi="fr-FR"/>
        </w:rPr>
        <w:t>croix de dévotion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honorary </w:t>
      </w:r>
      <w:r>
        <w:rPr>
          <w:rFonts w:ascii="Times New Roman" w:eastAsia="Times New Roman" w:hAnsi="Times New Roman" w:cs="Times New Roman"/>
          <w:color w:val="000000"/>
          <w:spacing w:val="0"/>
          <w:w w:val="100"/>
          <w:position w:val="0"/>
          <w:shd w:val="clear" w:color="auto" w:fill="auto"/>
          <w:lang w:val="en-US" w:eastAsia="en-US" w:bidi="en-US"/>
        </w:rPr>
        <w:t xml:space="preserve">knights, their sole obligation being an annual </w:t>
      </w:r>
      <w:r>
        <w:rPr>
          <w:rFonts w:ascii="Times New Roman" w:eastAsia="Times New Roman" w:hAnsi="Times New Roman" w:cs="Times New Roman"/>
          <w:color w:val="000000"/>
          <w:spacing w:val="0"/>
          <w:w w:val="100"/>
          <w:position w:val="0"/>
          <w:shd w:val="clear" w:color="auto" w:fill="auto"/>
          <w:lang w:val="en-US" w:eastAsia="en-US" w:bidi="en-US"/>
        </w:rPr>
        <w:t xml:space="preserve">subscription to the </w:t>
      </w:r>
      <w:r>
        <w:rPr>
          <w:rFonts w:ascii="Times New Roman" w:eastAsia="Times New Roman" w:hAnsi="Times New Roman" w:cs="Times New Roman"/>
          <w:color w:val="000000"/>
          <w:spacing w:val="0"/>
          <w:w w:val="100"/>
          <w:position w:val="0"/>
          <w:shd w:val="clear" w:color="auto" w:fill="auto"/>
          <w:lang w:val="en-US" w:eastAsia="en-US" w:bidi="en-US"/>
        </w:rPr>
        <w:t xml:space="preserve">order. The </w:t>
      </w:r>
      <w:r>
        <w:rPr>
          <w:rFonts w:ascii="Times New Roman" w:eastAsia="Times New Roman" w:hAnsi="Times New Roman" w:cs="Times New Roman"/>
          <w:i/>
          <w:iCs/>
          <w:color w:val="000000"/>
          <w:spacing w:val="0"/>
          <w:w w:val="100"/>
          <w:position w:val="0"/>
          <w:shd w:val="clear" w:color="auto" w:fill="auto"/>
          <w:lang w:val="fr-FR" w:eastAsia="fr-FR" w:bidi="fr-FR"/>
        </w:rPr>
        <w:t>croix de dévotion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also bestowed on </w:t>
      </w:r>
      <w:r>
        <w:rPr>
          <w:rFonts w:ascii="Times New Roman" w:eastAsia="Times New Roman" w:hAnsi="Times New Roman" w:cs="Times New Roman"/>
          <w:color w:val="000000"/>
          <w:spacing w:val="0"/>
          <w:w w:val="100"/>
          <w:position w:val="0"/>
          <w:shd w:val="clear" w:color="auto" w:fill="auto"/>
          <w:lang w:val="en-US" w:eastAsia="en-US" w:bidi="en-US"/>
        </w:rPr>
        <w:t xml:space="preserve">ladies </w:t>
      </w:r>
      <w:r>
        <w:rPr>
          <w:rFonts w:ascii="Times New Roman" w:eastAsia="Times New Roman" w:hAnsi="Times New Roman" w:cs="Times New Roman"/>
          <w:color w:val="000000"/>
          <w:spacing w:val="0"/>
          <w:w w:val="100"/>
          <w:position w:val="0"/>
          <w:shd w:val="clear" w:color="auto" w:fill="auto"/>
          <w:lang w:val="en-US" w:eastAsia="en-US" w:bidi="en-US"/>
        </w:rPr>
        <w:t xml:space="preserve">of sufficiently impeccable descent. The grand master also </w:t>
      </w:r>
      <w:r>
        <w:rPr>
          <w:rFonts w:ascii="Times New Roman" w:eastAsia="Times New Roman" w:hAnsi="Times New Roman" w:cs="Times New Roman"/>
          <w:color w:val="000000"/>
          <w:spacing w:val="0"/>
          <w:w w:val="100"/>
          <w:position w:val="0"/>
          <w:shd w:val="clear" w:color="auto" w:fill="auto"/>
          <w:lang w:val="en-US" w:eastAsia="en-US" w:bidi="en-US"/>
        </w:rPr>
        <w:t xml:space="preserve">has the right, </w:t>
      </w:r>
      <w:r>
        <w:rPr>
          <w:rFonts w:ascii="Times New Roman" w:eastAsia="Times New Roman" w:hAnsi="Times New Roman" w:cs="Times New Roman"/>
          <w:i/>
          <w:iCs/>
          <w:color w:val="000000"/>
          <w:spacing w:val="0"/>
          <w:w w:val="100"/>
          <w:position w:val="0"/>
          <w:shd w:val="clear" w:color="auto" w:fill="auto"/>
          <w:lang w:val="de-DE" w:eastAsia="de-DE" w:bidi="de-DE"/>
        </w:rPr>
        <w:t>motu proprio,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bestow </w:t>
      </w:r>
      <w:r>
        <w:rPr>
          <w:rFonts w:ascii="Times New Roman" w:eastAsia="Times New Roman" w:hAnsi="Times New Roman" w:cs="Times New Roman"/>
          <w:color w:val="000000"/>
          <w:spacing w:val="0"/>
          <w:w w:val="100"/>
          <w:position w:val="0"/>
          <w:shd w:val="clear" w:color="auto" w:fill="auto"/>
          <w:lang w:val="en-US" w:eastAsia="en-US" w:bidi="en-US"/>
        </w:rPr>
        <w:t xml:space="preserve">the cross on distinguished people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noble </w:t>
      </w:r>
      <w:r>
        <w:rPr>
          <w:rFonts w:ascii="Times New Roman" w:eastAsia="Times New Roman" w:hAnsi="Times New Roman" w:cs="Times New Roman"/>
          <w:color w:val="000000"/>
          <w:spacing w:val="0"/>
          <w:w w:val="100"/>
          <w:position w:val="0"/>
          <w:shd w:val="clear" w:color="auto" w:fill="auto"/>
          <w:lang w:val="en-US" w:eastAsia="en-US" w:bidi="en-US"/>
        </w:rPr>
        <w:t xml:space="preserve">birtn, who are known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knights of </w:t>
      </w:r>
      <w:r>
        <w:rPr>
          <w:rFonts w:ascii="Times New Roman" w:eastAsia="Times New Roman" w:hAnsi="Times New Roman" w:cs="Times New Roman"/>
          <w:color w:val="000000"/>
          <w:spacing w:val="0"/>
          <w:w w:val="100"/>
          <w:position w:val="0"/>
          <w:shd w:val="clear" w:color="auto" w:fill="auto"/>
          <w:lang w:val="en-US" w:eastAsia="en-US" w:bidi="en-US"/>
        </w:rPr>
        <w:t xml:space="preserve">grace.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w:t>
      </w:r>
      <w:r>
        <w:rPr>
          <w:rFonts w:ascii="Times New Roman" w:eastAsia="Times New Roman" w:hAnsi="Times New Roman" w:cs="Times New Roman"/>
          <w:color w:val="000000"/>
          <w:spacing w:val="0"/>
          <w:w w:val="100"/>
          <w:position w:val="0"/>
          <w:shd w:val="clear" w:color="auto" w:fill="auto"/>
          <w:lang w:val="en-US" w:eastAsia="en-US" w:bidi="en-US"/>
        </w:rPr>
        <w:t>cross@@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en-US" w:eastAsia="en-US" w:bidi="en-US"/>
        </w:rPr>
        <w:t xml:space="preserve">order </w:t>
      </w:r>
      <w:r>
        <w:rPr>
          <w:rFonts w:ascii="Times New Roman" w:eastAsia="Times New Roman" w:hAnsi="Times New Roman" w:cs="Times New Roman"/>
          <w:color w:val="000000"/>
          <w:spacing w:val="0"/>
          <w:w w:val="100"/>
          <w:position w:val="0"/>
          <w:shd w:val="clear" w:color="auto" w:fill="auto"/>
          <w:lang w:val="en-US" w:eastAsia="en-US" w:bidi="en-US"/>
        </w:rPr>
        <w:t xml:space="preserve">is sometimes </w:t>
      </w:r>
      <w:r>
        <w:rPr>
          <w:rFonts w:ascii="Times New Roman" w:eastAsia="Times New Roman" w:hAnsi="Times New Roman" w:cs="Times New Roman"/>
          <w:color w:val="000000"/>
          <w:spacing w:val="0"/>
          <w:w w:val="100"/>
          <w:position w:val="0"/>
          <w:shd w:val="clear" w:color="auto" w:fill="auto"/>
          <w:lang w:val="en-US" w:eastAsia="en-US" w:bidi="en-US"/>
        </w:rPr>
        <w:t xml:space="preserve">given, </w:t>
      </w:r>
      <w:r>
        <w:rPr>
          <w:rFonts w:ascii="Times New Roman" w:eastAsia="Times New Roman" w:hAnsi="Times New Roman" w:cs="Times New Roman"/>
          <w:i/>
          <w:iCs/>
          <w:color w:val="000000"/>
          <w:spacing w:val="0"/>
          <w:w w:val="100"/>
          <w:position w:val="0"/>
          <w:shd w:val="clear" w:color="auto" w:fill="auto"/>
          <w:lang w:val="en-US" w:eastAsia="en-US" w:bidi="en-US"/>
        </w:rPr>
        <w:t>honoris causa,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 xml:space="preserve">sovereigns and others, </w:t>
      </w:r>
      <w:r>
        <w:rPr>
          <w:rFonts w:ascii="Times New Roman" w:eastAsia="Times New Roman" w:hAnsi="Times New Roman" w:cs="Times New Roman"/>
          <w:color w:val="000000"/>
          <w:spacing w:val="0"/>
          <w:w w:val="100"/>
          <w:position w:val="0"/>
          <w:shd w:val="clear" w:color="auto" w:fill="auto"/>
          <w:lang w:val="en-US" w:eastAsia="en-US" w:bidi="en-US"/>
        </w:rPr>
        <w:t xml:space="preserve">who then rank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honorary bailiffs. This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gold, </w:t>
      </w:r>
      <w:r>
        <w:rPr>
          <w:rFonts w:ascii="Times New Roman" w:eastAsia="Times New Roman" w:hAnsi="Times New Roman" w:cs="Times New Roman"/>
          <w:color w:val="000000"/>
          <w:spacing w:val="0"/>
          <w:w w:val="100"/>
          <w:position w:val="0"/>
          <w:shd w:val="clear" w:color="auto" w:fill="auto"/>
          <w:lang w:val="en-US" w:eastAsia="en-US" w:bidi="en-US"/>
        </w:rPr>
        <w:t xml:space="preserve">white enamelled </w:t>
      </w:r>
      <w:r>
        <w:rPr>
          <w:rFonts w:ascii="Times New Roman" w:eastAsia="Times New Roman" w:hAnsi="Times New Roman" w:cs="Times New Roman"/>
          <w:color w:val="000000"/>
          <w:spacing w:val="0"/>
          <w:w w:val="100"/>
          <w:position w:val="0"/>
          <w:shd w:val="clear" w:color="auto" w:fill="auto"/>
          <w:lang w:val="en-US" w:eastAsia="en-US" w:bidi="en-US"/>
        </w:rPr>
        <w:t xml:space="preserve">“ Maltese ” </w:t>
      </w:r>
      <w:r>
        <w:rPr>
          <w:rFonts w:ascii="Times New Roman" w:eastAsia="Times New Roman" w:hAnsi="Times New Roman" w:cs="Times New Roman"/>
          <w:color w:val="000000"/>
          <w:spacing w:val="0"/>
          <w:w w:val="100"/>
          <w:position w:val="0"/>
          <w:shd w:val="clear" w:color="auto" w:fill="auto"/>
          <w:lang w:val="en-US" w:eastAsia="en-US" w:bidi="en-US"/>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surmounted by a crown, which </w:t>
      </w:r>
      <w:r>
        <w:rPr>
          <w:rFonts w:ascii="Times New Roman" w:eastAsia="Times New Roman" w:hAnsi="Times New Roman" w:cs="Times New Roman"/>
          <w:color w:val="000000"/>
          <w:spacing w:val="0"/>
          <w:w w:val="100"/>
          <w:position w:val="0"/>
          <w:shd w:val="clear" w:color="auto" w:fill="auto"/>
          <w:lang w:val="en-US" w:eastAsia="en-US" w:bidi="en-US"/>
        </w:rPr>
        <w:t xml:space="preserve">is worn suspended </w:t>
      </w:r>
      <w:r>
        <w:rPr>
          <w:rFonts w:ascii="Times New Roman" w:eastAsia="Times New Roman" w:hAnsi="Times New Roman" w:cs="Times New Roman"/>
          <w:color w:val="000000"/>
          <w:spacing w:val="0"/>
          <w:w w:val="100"/>
          <w:position w:val="0"/>
          <w:shd w:val="clear" w:color="auto" w:fill="auto"/>
          <w:lang w:val="en-US" w:eastAsia="en-US" w:bidi="en-US"/>
        </w:rPr>
        <w:t xml:space="preserve">round </w:t>
      </w:r>
      <w:r>
        <w:rPr>
          <w:rFonts w:ascii="Times New Roman" w:eastAsia="Times New Roman" w:hAnsi="Times New Roman" w:cs="Times New Roman"/>
          <w:color w:val="000000"/>
          <w:spacing w:val="0"/>
          <w:w w:val="100"/>
          <w:position w:val="0"/>
          <w:shd w:val="clear" w:color="auto" w:fill="auto"/>
          <w:lang w:val="en-US" w:eastAsia="en-US" w:bidi="en-US"/>
        </w:rPr>
        <w:t xml:space="preserve">the neck by </w:t>
      </w:r>
      <w:r>
        <w:rPr>
          <w:rFonts w:ascii="Times New Roman" w:eastAsia="Times New Roman" w:hAnsi="Times New Roman" w:cs="Times New Roman"/>
          <w:color w:val="000000"/>
          <w:spacing w:val="0"/>
          <w:w w:val="100"/>
          <w:position w:val="0"/>
          <w:shd w:val="clear" w:color="auto" w:fill="auto"/>
          <w:lang w:val="en-US" w:eastAsia="en-US" w:bidi="en-US"/>
        </w:rPr>
        <w:t xml:space="preserve">a black ribbon. Bailiffs, </w:t>
      </w:r>
      <w:r>
        <w:rPr>
          <w:rFonts w:ascii="Times New Roman" w:eastAsia="Times New Roman" w:hAnsi="Times New Roman" w:cs="Times New Roman"/>
          <w:color w:val="000000"/>
          <w:spacing w:val="0"/>
          <w:w w:val="100"/>
          <w:position w:val="0"/>
          <w:shd w:val="clear" w:color="auto" w:fill="auto"/>
          <w:lang w:val="en-US" w:eastAsia="en-US" w:bidi="en-US"/>
        </w:rPr>
        <w:t xml:space="preserve">professed knights and chaplains wear in addition </w:t>
      </w:r>
      <w:r>
        <w:rPr>
          <w:rFonts w:ascii="Times New Roman" w:eastAsia="Times New Roman" w:hAnsi="Times New Roman" w:cs="Times New Roman"/>
          <w:color w:val="000000"/>
          <w:spacing w:val="0"/>
          <w:w w:val="100"/>
          <w:position w:val="0"/>
          <w:shd w:val="clear" w:color="auto" w:fill="auto"/>
          <w:lang w:val="en-US" w:eastAsia="en-US" w:bidi="en-US"/>
        </w:rPr>
        <w:t xml:space="preserve">a white linen cross </w:t>
      </w:r>
      <w:r>
        <w:rPr>
          <w:rFonts w:ascii="Times New Roman" w:eastAsia="Times New Roman" w:hAnsi="Times New Roman" w:cs="Times New Roman"/>
          <w:color w:val="000000"/>
          <w:spacing w:val="0"/>
          <w:w w:val="100"/>
          <w:position w:val="0"/>
          <w:shd w:val="clear" w:color="auto" w:fill="auto"/>
          <w:lang w:val="en-US" w:eastAsia="en-US" w:bidi="en-US"/>
        </w:rPr>
        <w:t xml:space="preserve">sewn on to the left breast. </w:t>
      </w:r>
      <w:r>
        <w:rPr>
          <w:rFonts w:ascii="Times New Roman" w:eastAsia="Times New Roman" w:hAnsi="Times New Roman" w:cs="Times New Roman"/>
          <w:color w:val="000000"/>
          <w:spacing w:val="0"/>
          <w:w w:val="100"/>
          <w:position w:val="0"/>
          <w:shd w:val="clear" w:color="auto" w:fill="auto"/>
          <w:lang w:val="en-US" w:eastAsia="en-US" w:bidi="en-US"/>
        </w:rPr>
        <w:t>The grand</w:t>
      </w:r>
      <w:r>
        <w:rPr>
          <w:rFonts w:ascii="Times New Roman" w:eastAsia="Times New Roman" w:hAnsi="Times New Roman" w:cs="Times New Roman"/>
          <w:color w:val="000000"/>
          <w:spacing w:val="0"/>
          <w:w w:val="100"/>
          <w:position w:val="0"/>
          <w:shd w:val="clear" w:color="auto" w:fill="auto"/>
          <w:lang w:val="en-US" w:eastAsia="en-US" w:bidi="en-US"/>
        </w:rPr>
        <w:t xml:space="preserve"> priory </w:t>
      </w:r>
      <w:r>
        <w:rPr>
          <w:rFonts w:ascii="Times New Roman" w:eastAsia="Times New Roman" w:hAnsi="Times New Roman" w:cs="Times New Roman"/>
          <w:color w:val="000000"/>
          <w:spacing w:val="0"/>
          <w:w w:val="100"/>
          <w:position w:val="0"/>
          <w:shd w:val="clear" w:color="auto" w:fill="auto"/>
          <w:lang w:val="en-US" w:eastAsia="en-US" w:bidi="en-US"/>
        </w:rPr>
        <w:t xml:space="preserve">of Bohemia has made the </w:t>
      </w:r>
      <w:r>
        <w:rPr>
          <w:rFonts w:ascii="Times New Roman" w:eastAsia="Times New Roman" w:hAnsi="Times New Roman" w:cs="Times New Roman"/>
          <w:color w:val="000000"/>
          <w:spacing w:val="0"/>
          <w:w w:val="100"/>
          <w:position w:val="0"/>
          <w:shd w:val="clear" w:color="auto" w:fill="auto"/>
          <w:lang w:val="en-US" w:eastAsia="en-US" w:bidi="en-US"/>
        </w:rPr>
        <w:t xml:space="preserve">nursing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sick </w:t>
      </w:r>
      <w:r>
        <w:rPr>
          <w:rFonts w:ascii="Times New Roman" w:eastAsia="Times New Roman" w:hAnsi="Times New Roman" w:cs="Times New Roman"/>
          <w:color w:val="000000"/>
          <w:spacing w:val="0"/>
          <w:w w:val="100"/>
          <w:position w:val="0"/>
          <w:shd w:val="clear" w:color="auto" w:fill="auto"/>
          <w:lang w:val="en-US" w:eastAsia="en-US" w:bidi="en-US"/>
        </w:rPr>
        <w:t xml:space="preserve">its speciality, and 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the organization of military </w:t>
      </w:r>
      <w:r>
        <w:rPr>
          <w:rFonts w:ascii="Times New Roman" w:eastAsia="Times New Roman" w:hAnsi="Times New Roman" w:cs="Times New Roman"/>
          <w:color w:val="000000"/>
          <w:spacing w:val="0"/>
          <w:w w:val="100"/>
          <w:position w:val="0"/>
          <w:shd w:val="clear" w:color="auto" w:fill="auto"/>
          <w:lang w:val="en-US" w:eastAsia="en-US" w:bidi="en-US"/>
        </w:rPr>
        <w:t xml:space="preserve">hospitals. The hospice between </w:t>
      </w:r>
      <w:r>
        <w:rPr>
          <w:rFonts w:ascii="Times New Roman" w:eastAsia="Times New Roman" w:hAnsi="Times New Roman" w:cs="Times New Roman"/>
          <w:color w:val="000000"/>
          <w:spacing w:val="0"/>
          <w:w w:val="100"/>
          <w:position w:val="0"/>
          <w:shd w:val="clear" w:color="auto" w:fill="auto"/>
          <w:lang w:val="en-US" w:eastAsia="en-US" w:bidi="en-US"/>
        </w:rPr>
        <w:t xml:space="preserve">Bethlehem and Jerusalem </w:t>
      </w:r>
      <w:r>
        <w:rPr>
          <w:rFonts w:ascii="Times New Roman" w:eastAsia="Times New Roman" w:hAnsi="Times New Roman" w:cs="Times New Roman"/>
          <w:color w:val="000000"/>
          <w:spacing w:val="0"/>
          <w:w w:val="100"/>
          <w:position w:val="0"/>
          <w:shd w:val="clear" w:color="auto" w:fill="auto"/>
          <w:lang w:val="en-US" w:eastAsia="en-US" w:bidi="en-US"/>
        </w:rPr>
        <w:t xml:space="preserve">is under the protection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Austrian emperor.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Protestant </w:t>
      </w:r>
      <w:r>
        <w:rPr>
          <w:rFonts w:ascii="Times New Roman" w:eastAsia="Times New Roman" w:hAnsi="Times New Roman" w:cs="Times New Roman"/>
          <w:i/>
          <w:iCs/>
          <w:color w:val="000000"/>
          <w:spacing w:val="0"/>
          <w:w w:val="100"/>
          <w:position w:val="0"/>
          <w:shd w:val="clear" w:color="auto" w:fill="auto"/>
          <w:lang w:val="en-US" w:eastAsia="en-US" w:bidi="en-US"/>
        </w:rPr>
        <w:t>Orders-In</w:t>
      </w:r>
      <w:r>
        <w:rPr>
          <w:rFonts w:ascii="Times New Roman" w:eastAsia="Times New Roman" w:hAnsi="Times New Roman" w:cs="Times New Roman"/>
          <w:color w:val="000000"/>
          <w:spacing w:val="0"/>
          <w:w w:val="100"/>
          <w:position w:val="0"/>
          <w:shd w:val="clear" w:color="auto" w:fill="auto"/>
          <w:lang w:val="en-US" w:eastAsia="en-US" w:bidi="en-US"/>
        </w:rPr>
        <w:t xml:space="preserve"> addition to the Sovereign </w:t>
      </w:r>
      <w:r>
        <w:rPr>
          <w:rFonts w:ascii="Times New Roman" w:eastAsia="Times New Roman" w:hAnsi="Times New Roman" w:cs="Times New Roman"/>
          <w:color w:val="000000"/>
          <w:spacing w:val="0"/>
          <w:w w:val="100"/>
          <w:position w:val="0"/>
          <w:shd w:val="clear" w:color="auto" w:fill="auto"/>
          <w:lang w:val="en-US" w:eastAsia="en-US" w:bidi="en-US"/>
        </w:rPr>
        <w:t xml:space="preserve">Order of the Knights of </w:t>
      </w:r>
      <w:r>
        <w:rPr>
          <w:rFonts w:ascii="Times New Roman" w:eastAsia="Times New Roman" w:hAnsi="Times New Roman" w:cs="Times New Roman"/>
          <w:color w:val="000000"/>
          <w:spacing w:val="0"/>
          <w:w w:val="100"/>
          <w:position w:val="0"/>
          <w:shd w:val="clear" w:color="auto" w:fill="auto"/>
          <w:lang w:val="en-US" w:eastAsia="en-US" w:bidi="en-US"/>
        </w:rPr>
        <w:t xml:space="preserve">Malta, there exist </w:t>
      </w:r>
      <w:r>
        <w:rPr>
          <w:rFonts w:ascii="Times New Roman" w:eastAsia="Times New Roman" w:hAnsi="Times New Roman" w:cs="Times New Roman"/>
          <w:color w:val="000000"/>
          <w:spacing w:val="0"/>
          <w:w w:val="100"/>
          <w:position w:val="0"/>
          <w:shd w:val="clear" w:color="auto" w:fill="auto"/>
          <w:lang w:val="en-US" w:eastAsia="en-US" w:bidi="en-US"/>
        </w:rPr>
        <w:t xml:space="preserve">two Orders of St John of Jerusalem which </w:t>
      </w:r>
      <w:r>
        <w:rPr>
          <w:rFonts w:ascii="Times New Roman" w:eastAsia="Times New Roman" w:hAnsi="Times New Roman" w:cs="Times New Roman"/>
          <w:color w:val="000000"/>
          <w:spacing w:val="0"/>
          <w:w w:val="100"/>
          <w:position w:val="0"/>
          <w:shd w:val="clear" w:color="auto" w:fill="auto"/>
          <w:lang w:val="en-US" w:eastAsia="en-US" w:bidi="en-US"/>
        </w:rPr>
        <w:t xml:space="preserve">derive their origin from the same source: </w:t>
      </w:r>
      <w:r>
        <w:rPr>
          <w:rFonts w:ascii="Times New Roman" w:eastAsia="Times New Roman" w:hAnsi="Times New Roman" w:cs="Times New Roman"/>
          <w:color w:val="000000"/>
          <w:spacing w:val="0"/>
          <w:w w:val="100"/>
          <w:position w:val="0"/>
          <w:shd w:val="clear" w:color="auto" w:fill="auto"/>
          <w:lang w:val="en-US" w:eastAsia="en-US" w:bidi="en-US"/>
        </w:rPr>
        <w:t xml:space="preserve">the Prussian </w:t>
      </w:r>
      <w:r>
        <w:rPr>
          <w:rFonts w:ascii="Times New Roman" w:eastAsia="Times New Roman" w:hAnsi="Times New Roman" w:cs="Times New Roman"/>
          <w:i/>
          <w:iCs/>
          <w:color w:val="000000"/>
          <w:spacing w:val="0"/>
          <w:w w:val="100"/>
          <w:position w:val="0"/>
          <w:shd w:val="clear" w:color="auto" w:fill="auto"/>
          <w:lang w:val="de-DE" w:eastAsia="de-DE" w:bidi="de-DE"/>
        </w:rPr>
        <w:t>Johanniterorden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English </w:t>
      </w:r>
      <w:r>
        <w:rPr>
          <w:rFonts w:ascii="Times New Roman" w:eastAsia="Times New Roman" w:hAnsi="Times New Roman" w:cs="Times New Roman"/>
          <w:color w:val="000000"/>
          <w:spacing w:val="0"/>
          <w:w w:val="100"/>
          <w:position w:val="0"/>
          <w:shd w:val="clear" w:color="auto" w:fill="auto"/>
          <w:lang w:val="en-US" w:eastAsia="en-US" w:bidi="en-US"/>
        </w:rPr>
        <w:t xml:space="preserve">Order of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John of Jerusalem. Of </w:t>
      </w:r>
      <w:r>
        <w:rPr>
          <w:rFonts w:ascii="Times New Roman" w:eastAsia="Times New Roman" w:hAnsi="Times New Roman" w:cs="Times New Roman"/>
          <w:color w:val="000000"/>
          <w:spacing w:val="0"/>
          <w:w w:val="100"/>
          <w:position w:val="0"/>
          <w:shd w:val="clear" w:color="auto" w:fill="auto"/>
          <w:lang w:val="en-US" w:eastAsia="en-US" w:bidi="en-US"/>
        </w:rPr>
        <w:t xml:space="preserve">these the Prussian order has the most interesting </w:t>
      </w:r>
      <w:r>
        <w:rPr>
          <w:rFonts w:ascii="Times New Roman" w:eastAsia="Times New Roman" w:hAnsi="Times New Roman" w:cs="Times New Roman"/>
          <w:color w:val="000000"/>
          <w:spacing w:val="0"/>
          <w:w w:val="100"/>
          <w:position w:val="0"/>
          <w:shd w:val="clear" w:color="auto" w:fill="auto"/>
          <w:lang w:val="en-US" w:eastAsia="en-US" w:bidi="en-US"/>
        </w:rPr>
        <w:t xml:space="preserve">history. At the </w:t>
      </w:r>
      <w:r>
        <w:rPr>
          <w:rFonts w:ascii="Times New Roman" w:eastAsia="Times New Roman" w:hAnsi="Times New Roman" w:cs="Times New Roman"/>
          <w:color w:val="000000"/>
          <w:spacing w:val="0"/>
          <w:w w:val="100"/>
          <w:position w:val="0"/>
          <w:shd w:val="clear" w:color="auto" w:fill="auto"/>
          <w:lang w:val="en-US" w:eastAsia="en-US" w:bidi="en-US"/>
        </w:rPr>
        <w:t xml:space="preserve">Reformation the master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knights of the </w:t>
      </w:r>
      <w:r>
        <w:rPr>
          <w:rFonts w:ascii="Times New Roman" w:eastAsia="Times New Roman" w:hAnsi="Times New Roman" w:cs="Times New Roman"/>
          <w:color w:val="000000"/>
          <w:spacing w:val="0"/>
          <w:w w:val="100"/>
          <w:position w:val="0"/>
          <w:shd w:val="clear" w:color="auto" w:fill="auto"/>
          <w:lang w:val="en-US" w:eastAsia="en-US" w:bidi="en-US"/>
        </w:rPr>
        <w:t>bailiwick of Branden</w:t>
        <w:softHyphen/>
        <w:t xml:space="preserve">burg </w:t>
      </w:r>
      <w:r>
        <w:rPr>
          <w:rFonts w:ascii="Times New Roman" w:eastAsia="Times New Roman" w:hAnsi="Times New Roman" w:cs="Times New Roman"/>
          <w:color w:val="000000"/>
          <w:spacing w:val="0"/>
          <w:w w:val="100"/>
          <w:position w:val="0"/>
          <w:shd w:val="clear" w:color="auto" w:fill="auto"/>
          <w:lang w:val="en-US" w:eastAsia="en-US" w:bidi="en-US"/>
        </w:rPr>
        <w:t xml:space="preserve">adopted the new religion. They continued, however, </w:t>
      </w:r>
      <w:r>
        <w:rPr>
          <w:rFonts w:ascii="Times New Roman" w:eastAsia="Times New Roman" w:hAnsi="Times New Roman" w:cs="Times New Roman"/>
          <w:color w:val="000000"/>
          <w:spacing w:val="0"/>
          <w:w w:val="100"/>
          <w:position w:val="0"/>
          <w:shd w:val="clear" w:color="auto" w:fill="auto"/>
          <w:lang w:val="en-US" w:eastAsia="en-US" w:bidi="en-US"/>
        </w:rPr>
        <w:t xml:space="preserve">like other </w:t>
      </w:r>
      <w:r>
        <w:rPr>
          <w:rFonts w:ascii="Times New Roman" w:eastAsia="Times New Roman" w:hAnsi="Times New Roman" w:cs="Times New Roman"/>
          <w:i/>
          <w:iCs/>
          <w:color w:val="000000"/>
          <w:spacing w:val="0"/>
          <w:w w:val="100"/>
          <w:position w:val="0"/>
          <w:shd w:val="clear" w:color="auto" w:fill="auto"/>
          <w:lang w:val="de-DE" w:eastAsia="de-DE" w:bidi="de-DE"/>
        </w:rPr>
        <w:t>Ritterstifter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enjoy their corporate rights; they even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to </w:t>
      </w:r>
      <w:r>
        <w:rPr>
          <w:rFonts w:ascii="Times New Roman" w:eastAsia="Times New Roman" w:hAnsi="Times New Roman" w:cs="Times New Roman"/>
          <w:color w:val="000000"/>
          <w:spacing w:val="0"/>
          <w:w w:val="100"/>
          <w:position w:val="0"/>
          <w:shd w:val="clear" w:color="auto" w:fill="auto"/>
          <w:lang w:val="en-US" w:eastAsia="en-US" w:bidi="en-US"/>
        </w:rPr>
        <w:t xml:space="preserve">acknowledge the jurisdiction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preceptor of the German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so far as the confirmation </w:t>
      </w:r>
      <w:r>
        <w:rPr>
          <w:rFonts w:ascii="Times New Roman" w:eastAsia="Times New Roman" w:hAnsi="Times New Roman" w:cs="Times New Roman"/>
          <w:color w:val="000000"/>
          <w:spacing w:val="0"/>
          <w:w w:val="100"/>
          <w:position w:val="0"/>
          <w:shd w:val="clear" w:color="auto" w:fill="auto"/>
          <w:lang w:val="en-US" w:eastAsia="en-US" w:bidi="en-US"/>
        </w:rPr>
        <w:t xml:space="preserve">of official </w:t>
      </w:r>
      <w:r>
        <w:rPr>
          <w:rFonts w:ascii="Times New Roman" w:eastAsia="Times New Roman" w:hAnsi="Times New Roman" w:cs="Times New Roman"/>
          <w:color w:val="000000"/>
          <w:spacing w:val="0"/>
          <w:w w:val="100"/>
          <w:position w:val="0"/>
          <w:shd w:val="clear" w:color="auto" w:fill="auto"/>
          <w:lang w:val="en-US" w:eastAsia="en-US" w:bidi="en-US"/>
        </w:rPr>
        <w:t xml:space="preserve">appointments was </w:t>
      </w:r>
      <w:r>
        <w:rPr>
          <w:rFonts w:ascii="Times New Roman" w:eastAsia="Times New Roman" w:hAnsi="Times New Roman" w:cs="Times New Roman"/>
          <w:color w:val="000000"/>
          <w:spacing w:val="0"/>
          <w:w w:val="100"/>
          <w:position w:val="0"/>
          <w:shd w:val="clear" w:color="auto" w:fill="auto"/>
          <w:lang w:val="en-US" w:eastAsia="en-US" w:bidi="en-US"/>
        </w:rPr>
        <w:t xml:space="preserve">concerned, </w:t>
      </w:r>
      <w:r>
        <w:rPr>
          <w:rFonts w:ascii="Times New Roman" w:eastAsia="Times New Roman" w:hAnsi="Times New Roman" w:cs="Times New Roman"/>
          <w:color w:val="000000"/>
          <w:spacing w:val="0"/>
          <w:w w:val="100"/>
          <w:position w:val="0"/>
          <w:shd w:val="clear" w:color="auto" w:fill="auto"/>
          <w:lang w:val="en-US" w:eastAsia="en-US" w:bidi="en-US"/>
        </w:rPr>
        <w:t xml:space="preserve">and to send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contributions </w:t>
      </w:r>
      <w:r>
        <w:rPr>
          <w:rFonts w:ascii="Times New Roman" w:eastAsia="Times New Roman" w:hAnsi="Times New Roman" w:cs="Times New Roman"/>
          <w:color w:val="000000"/>
          <w:spacing w:val="0"/>
          <w:w w:val="100"/>
          <w:position w:val="0"/>
          <w:shd w:val="clear" w:color="auto" w:fill="auto"/>
          <w:lang w:val="en-US" w:eastAsia="en-US" w:bidi="en-US"/>
        </w:rPr>
        <w:t>to the common fund of</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On the 3oth of October 1810, under stress of the miseries of the Napoleonic occupation of Prussia, the order was secularized and its estates confiscated; in 1812 King Frederick William III. founded the chivalrous order of St John, to which the expropriated knights were admitted as honorary knights. In 1853 Frederick </w:t>
      </w:r>
      <w:r>
        <w:rPr>
          <w:rFonts w:ascii="Times New Roman" w:eastAsia="Times New Roman" w:hAnsi="Times New Roman" w:cs="Times New Roman"/>
          <w:color w:val="000000"/>
          <w:spacing w:val="0"/>
          <w:w w:val="100"/>
          <w:position w:val="0"/>
          <w:shd w:val="clear" w:color="auto" w:fill="auto"/>
          <w:lang w:val="fr-FR" w:eastAsia="fr-FR" w:bidi="fr-FR"/>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 xml:space="preserve">IV. reversed this action, abolished the new chivalrous order and reconstituted the bailiwick of Brandenburg, on the ostensible ground that its maintenance had been guaranteed by the treaty of Westphalia (1648). The master </w:t>
      </w:r>
      <w:r>
        <w:rPr>
          <w:rFonts w:ascii="Times New Roman" w:eastAsia="Times New Roman" w:hAnsi="Times New Roman" w:cs="Times New Roman"/>
          <w:i/>
          <w:iCs/>
          <w:color w:val="000000"/>
          <w:spacing w:val="0"/>
          <w:w w:val="100"/>
          <w:position w:val="0"/>
          <w:shd w:val="clear" w:color="auto" w:fill="auto"/>
          <w:lang w:val="de-DE" w:eastAsia="de-DE" w:bidi="de-DE"/>
        </w:rPr>
        <w:t>(Herrenmeister)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elected by the chapter. All members of the order must be of noble birth and belong to the Evangelical Church. The cross worn is of white enamelled gold with four black eagles between the arms; a white linen cross is also sewn on the left breast of the red tunic which forms part of the uniform. The order has founded, and supports, many hospitals, including a hospice at Jerusalem (see </w:t>
      </w:r>
      <w:r>
        <w:rPr>
          <w:rFonts w:ascii="Times New Roman" w:eastAsia="Times New Roman" w:hAnsi="Times New Roman" w:cs="Times New Roman"/>
          <w:color w:val="000000"/>
          <w:spacing w:val="0"/>
          <w:w w:val="100"/>
          <w:position w:val="0"/>
          <w:shd w:val="clear" w:color="auto" w:fill="auto"/>
          <w:lang w:val="de-DE" w:eastAsia="de-DE" w:bidi="de-DE"/>
        </w:rPr>
        <w:t xml:space="preserve">Herrlich, </w:t>
      </w:r>
      <w:r>
        <w:rPr>
          <w:rFonts w:ascii="Times New Roman" w:eastAsia="Times New Roman" w:hAnsi="Times New Roman" w:cs="Times New Roman"/>
          <w:i/>
          <w:iCs/>
          <w:color w:val="000000"/>
          <w:spacing w:val="0"/>
          <w:w w:val="100"/>
          <w:position w:val="0"/>
          <w:shd w:val="clear" w:color="auto" w:fill="auto"/>
          <w:lang w:val="en-US" w:eastAsia="en-US" w:bidi="en-US"/>
        </w:rPr>
        <w:t>Die Ballei Brandenburg,</w:t>
      </w:r>
      <w:r>
        <w:rPr>
          <w:rFonts w:ascii="Times New Roman" w:eastAsia="Times New Roman" w:hAnsi="Times New Roman" w:cs="Times New Roman"/>
          <w:color w:val="000000"/>
          <w:spacing w:val="0"/>
          <w:w w:val="100"/>
          <w:position w:val="0"/>
          <w:shd w:val="clear" w:color="auto" w:fill="auto"/>
          <w:lang w:val="en-US" w:eastAsia="en-US" w:bidi="en-US"/>
        </w:rPr>
        <w:t xml:space="preserve"> 4th ed., Berlin, 1904).</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already mentioned, the English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though deprived of its lands, was never formally suppressed. In 1826-1827 the commission instituted by the French knights in 1814, which was aiming at taking advantage of the Greek War of Independence to reconquer Rhodes or to secure some other island in the Levant, suggested the restoration of the English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obviously with the idea of securing the help of Great Britain for their project. Certain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inent English</w:t>
        <w:softHyphen/>
        <w:t xml:space="preserve">men,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Sir Sydney Smith, had already been affiliated to the order by the grand master Baron </w:t>
      </w:r>
      <w:r>
        <w:rPr>
          <w:rFonts w:ascii="Times New Roman" w:eastAsia="Times New Roman" w:hAnsi="Times New Roman" w:cs="Times New Roman"/>
          <w:color w:val="000000"/>
          <w:spacing w:val="0"/>
          <w:w w:val="100"/>
          <w:position w:val="0"/>
          <w:shd w:val="clear" w:color="auto" w:fill="auto"/>
          <w:lang w:val="de-DE" w:eastAsia="de-DE" w:bidi="de-DE"/>
        </w:rPr>
        <w:t xml:space="preserve">von Hompesch; </w:t>
      </w:r>
      <w:r>
        <w:rPr>
          <w:rFonts w:ascii="Times New Roman" w:eastAsia="Times New Roman" w:hAnsi="Times New Roman" w:cs="Times New Roman"/>
          <w:color w:val="000000"/>
          <w:spacing w:val="0"/>
          <w:w w:val="100"/>
          <w:position w:val="0"/>
          <w:shd w:val="clear" w:color="auto" w:fill="auto"/>
          <w:lang w:val="en-US" w:eastAsia="en-US" w:bidi="en-US"/>
        </w:rPr>
        <w:t xml:space="preserve">the commission now placed itself in communication with the Rev. Sir William Peat, chaplain to King George IV., and other English gentlemen of position. The negotiations resulted in articles of convention reviving the English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In 1834 Sir William Peat, elected prior of the English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xml:space="preserve">qualified himself by taking the oath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fideli administratione</w:t>
      </w:r>
      <w:r>
        <w:rPr>
          <w:rFonts w:ascii="Times New Roman" w:eastAsia="Times New Roman" w:hAnsi="Times New Roman" w:cs="Times New Roman"/>
          <w:color w:val="000000"/>
          <w:spacing w:val="0"/>
          <w:w w:val="100"/>
          <w:position w:val="0"/>
          <w:shd w:val="clear" w:color="auto" w:fill="auto"/>
          <w:lang w:val="en-US" w:eastAsia="en-US" w:bidi="en-US"/>
        </w:rPr>
        <w:t xml:space="preserve"> in the court of King’s Bench, under the charter (never repealed) of Philip and Mary re-establishing the 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For fifty years this was all the official recognition obtained by this curious and characteristic sham-Gothic restoration of the Romantic period. The “ English Iangue,” however, though somewhat absurd, did good service in organizing hospital work, notably in the creation of the St John’s Ambulance Association, and this work </w:t>
      </w:r>
      <w:r>
        <w:rPr>
          <w:rFonts w:ascii="Times New Roman" w:eastAsia="Times New Roman" w:hAnsi="Times New Roman" w:cs="Times New Roman"/>
          <w:color w:val="000000"/>
          <w:spacing w:val="0"/>
          <w:w w:val="100"/>
          <w:position w:val="0"/>
          <w:shd w:val="clear" w:color="auto" w:fill="auto"/>
          <w:lang w:val="fr-FR" w:eastAsia="fr-FR" w:bidi="fr-FR"/>
        </w:rPr>
        <w:t xml:space="preserve">vas </w:t>
      </w:r>
      <w:r>
        <w:rPr>
          <w:rFonts w:ascii="Times New Roman" w:eastAsia="Times New Roman" w:hAnsi="Times New Roman" w:cs="Times New Roman"/>
          <w:color w:val="000000"/>
          <w:spacing w:val="0"/>
          <w:w w:val="100"/>
          <w:position w:val="0"/>
          <w:shd w:val="clear" w:color="auto" w:fill="auto"/>
          <w:lang w:val="en-US" w:eastAsia="en-US" w:bidi="en-US"/>
        </w:rPr>
        <w:t>recognized in high quarters, the princess of Wales (afterwards Queen Alexandra) becoming a lady of justice in 1876 and the duke of Albany joining the order in 1883. ln 1888 Queen Victoria granted a charter formally incorporating the order, the headquarters of which had been established in the ancient gate-way of the priory at Clerkenwell. In 1889 the prince of Wales (King Edward VII.) was installed as grand prior.</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objects and constitution of the order are practically the same as those of its Prussian equivalent. The sovereign is its supreme head and patron, the heir to the throne for the time being its grand prior. It is essentially aristocratic, though—for obvious reasons— proof of sixteen quarterings of nobility is not exacted as a condition of membership. The cross is the gold, white-enamelled Maltese cross, differenced by two lions and two unicorns placed between the arms. The order also gives medals to persons of all ranks "for service in the cause of humanity.” Among other good works, it supports an ophthalmic hospital at Jerusalem. Unlike the Prussian order, the members need not be Protestants, though they must profess Christianity.@@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—From the 12th century onwards the knights exercised peculiar care in the preservation of their records, and the vast archives of the order are still preserved, all but intact, at Malta. These include not only those of the central establishment but also a large number of those of the separate commanderies. They in</w:t>
        <w:softHyphen/>
        <w:t xml:space="preserve">clude papal bulls, the records of the general chapter, the statutes of the grand masters, title deeds, charters, and from 1629 onwards the special transactions of the </w:t>
      </w:r>
      <w:r>
        <w:rPr>
          <w:rFonts w:ascii="Times New Roman" w:eastAsia="Times New Roman" w:hAnsi="Times New Roman" w:cs="Times New Roman"/>
          <w:i/>
          <w:iCs/>
          <w:color w:val="000000"/>
          <w:spacing w:val="0"/>
          <w:w w:val="100"/>
          <w:position w:val="0"/>
          <w:shd w:val="clear" w:color="auto" w:fill="auto"/>
          <w:lang w:val="fr-FR" w:eastAsia="fr-FR" w:bidi="fr-FR"/>
        </w:rPr>
        <w:t>Conseil d'état.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These materials were exploited by several writers in the 17th and 18th centuries. The first was Giacomo Bosio, the 3rd edition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i/>
          <w:iCs/>
          <w:color w:val="000000"/>
          <w:spacing w:val="0"/>
          <w:w w:val="100"/>
          <w:position w:val="0"/>
          <w:shd w:val="clear" w:color="auto" w:fill="auto"/>
          <w:lang w:val="en-US" w:eastAsia="en-US" w:bidi="en-US"/>
        </w:rPr>
        <w:t>Istoria della . . . illustrissima militia di</w:t>
      </w:r>
      <w:r>
        <w:rPr>
          <w:rFonts w:ascii="Times New Roman" w:eastAsia="Times New Roman" w:hAnsi="Times New Roman" w:cs="Times New Roman"/>
          <w:color w:val="000000"/>
          <w:spacing w:val="0"/>
          <w:w w:val="100"/>
          <w:position w:val="0"/>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hd w:val="clear" w:color="auto" w:fill="auto"/>
          <w:lang w:val="en-US" w:eastAsia="en-US" w:bidi="en-US"/>
        </w:rPr>
        <w:t>Gioυ. Gierosolimitano</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at Rome in 1676. This was followed by S. Pauli’s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Codice diplomatico del sacro militare ordine </w:t>
      </w:r>
      <w:r>
        <w:rPr>
          <w:rFonts w:ascii="Times New Roman" w:eastAsia="Times New Roman" w:hAnsi="Times New Roman" w:cs="Times New Roman"/>
          <w:i/>
          <w:iCs/>
          <w:color w:val="000000"/>
          <w:spacing w:val="0"/>
          <w:w w:val="100"/>
          <w:position w:val="0"/>
          <w:shd w:val="clear" w:color="auto" w:fill="auto"/>
          <w:lang w:val="de-DE" w:eastAsia="de-DE" w:bidi="de-DE"/>
        </w:rPr>
        <w:t>Geros.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Lucca, 1733- 1737) and P. A. Paoli’s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Dell' origine </w:t>
      </w:r>
      <w:r>
        <w:rPr>
          <w:rFonts w:ascii="Times New Roman" w:eastAsia="Times New Roman" w:hAnsi="Times New Roman" w:cs="Times New Roman"/>
          <w:i/>
          <w:iCs/>
          <w:color w:val="000000"/>
          <w:spacing w:val="0"/>
          <w:w w:val="100"/>
          <w:position w:val="0"/>
          <w:shd w:val="clear" w:color="auto" w:fill="auto"/>
          <w:lang w:val="en-US" w:eastAsia="en-US" w:bidi="en-US"/>
        </w:rPr>
        <w:t>ed istituto del sacro militar ordine, &amp;c.</w:t>
      </w:r>
      <w:r>
        <w:rPr>
          <w:rFonts w:ascii="Times New Roman" w:eastAsia="Times New Roman" w:hAnsi="Times New Roman" w:cs="Times New Roman"/>
          <w:color w:val="000000"/>
          <w:spacing w:val="0"/>
          <w:w w:val="100"/>
          <w:position w:val="0"/>
          <w:shd w:val="clear" w:color="auto" w:fill="auto"/>
          <w:lang w:val="en-US" w:eastAsia="en-US" w:bidi="en-US"/>
        </w:rPr>
        <w:t xml:space="preserve"> (Rome, 1781). These are still useful sources as containing references to, and extracts from, documents since lost. In 1883 J. Delaville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published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rchiυes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l'Ordre de </w:t>
      </w:r>
      <w:r>
        <w:rPr>
          <w:rFonts w:ascii="Times New Roman" w:eastAsia="Times New Roman" w:hAnsi="Times New Roman" w:cs="Times New Roman"/>
          <w:i/>
          <w:iCs/>
          <w:color w:val="000000"/>
          <w:spacing w:val="0"/>
          <w:w w:val="100"/>
          <w:position w:val="0"/>
          <w:shd w:val="clear" w:color="auto" w:fill="auto"/>
          <w:lang w:val="en-US" w:eastAsia="en-US" w:bidi="en-US"/>
        </w:rPr>
        <w:t>Saini-</w:t>
      </w:r>
      <w:r>
        <w:rPr>
          <w:rFonts w:ascii="Times New Roman" w:eastAsia="Times New Roman" w:hAnsi="Times New Roman" w:cs="Times New Roman"/>
          <w:i/>
          <w:iCs/>
          <w:color w:val="000000"/>
          <w:spacing w:val="0"/>
          <w:w w:val="100"/>
          <w:position w:val="0"/>
          <w:shd w:val="clear" w:color="auto" w:fill="auto"/>
          <w:lang w:val="fr-FR" w:eastAsia="fr-FR" w:bidi="fr-FR"/>
        </w:rPr>
        <w:t xml:space="preserve">Jean, </w:t>
      </w:r>
      <w:r>
        <w:rPr>
          <w:rFonts w:ascii="Times New Roman" w:eastAsia="Times New Roman" w:hAnsi="Times New Roman" w:cs="Times New Roman"/>
          <w:color w:val="000000"/>
          <w:spacing w:val="0"/>
          <w:w w:val="100"/>
          <w:position w:val="0"/>
          <w:shd w:val="clear" w:color="auto" w:fill="auto"/>
          <w:lang w:val="en-US" w:eastAsia="en-US" w:bidi="en-US"/>
        </w:rPr>
        <w:t xml:space="preserve">an analysis of the records preserved at Malta. This was followed in 1904 by his monumental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Cartulaire </w:t>
      </w:r>
      <w:r>
        <w:rPr>
          <w:rFonts w:ascii="Times New Roman" w:eastAsia="Times New Roman" w:hAnsi="Times New Roman" w:cs="Times New Roman"/>
          <w:i/>
          <w:iCs/>
          <w:color w:val="000000"/>
          <w:spacing w:val="0"/>
          <w:w w:val="100"/>
          <w:position w:val="0"/>
          <w:shd w:val="clear" w:color="auto" w:fill="auto"/>
          <w:lang w:val="fr-FR" w:eastAsia="fr-FR" w:bidi="fr-FR"/>
        </w:rPr>
        <w:t>général des Hospitaliers de Saint-Jean de Jérusalem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(1100-1310), 4 </w:t>
      </w:r>
      <w:r>
        <w:rPr>
          <w:rFonts w:ascii="Times New Roman" w:eastAsia="Times New Roman" w:hAnsi="Times New Roman" w:cs="Times New Roman"/>
          <w:color w:val="000000"/>
          <w:spacing w:val="0"/>
          <w:w w:val="100"/>
          <w:position w:val="0"/>
          <w:shd w:val="clear" w:color="auto" w:fill="auto"/>
          <w:lang w:val="fr-FR" w:eastAsia="fr-FR" w:bidi="fr-FR"/>
        </w:rPr>
        <w:t xml:space="preserve">vols. folio. </w:t>
      </w:r>
      <w:r>
        <w:rPr>
          <w:rFonts w:ascii="Times New Roman" w:eastAsia="Times New Roman" w:hAnsi="Times New Roman" w:cs="Times New Roman"/>
          <w:color w:val="000000"/>
          <w:spacing w:val="0"/>
          <w:w w:val="100"/>
          <w:position w:val="0"/>
          <w:shd w:val="clear" w:color="auto" w:fill="auto"/>
          <w:lang w:val="en-US" w:eastAsia="en-US" w:bidi="en-US"/>
        </w:rPr>
        <w:t xml:space="preserve">This gives (1) all </w:t>
      </w:r>
      <w:r>
        <w:rPr>
          <w:rFonts w:ascii="Times New Roman" w:eastAsia="Times New Roman" w:hAnsi="Times New Roman" w:cs="Times New Roman"/>
          <w:color w:val="000000"/>
          <w:spacing w:val="0"/>
          <w:w w:val="100"/>
          <w:position w:val="0"/>
          <w:shd w:val="clear" w:color="auto" w:fill="auto"/>
          <w:lang w:val="fr-FR" w:eastAsia="fr-FR" w:bidi="fr-FR"/>
        </w:rPr>
        <w:t xml:space="preserve">documents </w:t>
      </w:r>
      <w:r>
        <w:rPr>
          <w:rFonts w:ascii="Times New Roman" w:eastAsia="Times New Roman" w:hAnsi="Times New Roman" w:cs="Times New Roman"/>
          <w:color w:val="000000"/>
          <w:spacing w:val="0"/>
          <w:w w:val="100"/>
          <w:position w:val="0"/>
          <w:shd w:val="clear" w:color="auto" w:fill="auto"/>
          <w:lang w:val="en-US" w:eastAsia="en-US" w:bidi="en-US"/>
        </w:rPr>
        <w:t>anterior to 1120, (2) all those emanating from the great dignitaries of the order, (3) all those emanating from popes, em</w:t>
        <w:softHyphen/>
        <w:t xml:space="preserve">perors, kings and great feudatories, (4) those which fix the date of the foundation of particular commanderies, (5) those regulating the relations of the Hospitallers with the lay and ecclesiastical authorities and with the other military orders, (6) the rules, statutes and customs of the order. Hitherto unpublished documents (from the archives of Malta and elsewhere) are published in full ; those already published, and the place where they may be found, being indicated in proper sequence. Based on the </w:t>
      </w:r>
      <w:r>
        <w:rPr>
          <w:rFonts w:ascii="Times New Roman" w:eastAsia="Times New Roman" w:hAnsi="Times New Roman" w:cs="Times New Roman"/>
          <w:i/>
          <w:iCs/>
          <w:color w:val="000000"/>
          <w:spacing w:val="0"/>
          <w:w w:val="100"/>
          <w:position w:val="0"/>
          <w:shd w:val="clear" w:color="auto" w:fill="auto"/>
          <w:lang w:val="en-US" w:eastAsia="en-US" w:bidi="en-US"/>
        </w:rPr>
        <w:t>Cartulaire</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Roulx’s </w:t>
      </w:r>
      <w:r>
        <w:rPr>
          <w:rFonts w:ascii="Times New Roman" w:eastAsia="Times New Roman" w:hAnsi="Times New Roman" w:cs="Times New Roman"/>
          <w:i/>
          <w:iCs/>
          <w:color w:val="000000"/>
          <w:spacing w:val="0"/>
          <w:w w:val="100"/>
          <w:position w:val="0"/>
          <w:shd w:val="clear" w:color="auto" w:fill="auto"/>
          <w:lang w:val="fr-FR" w:eastAsia="fr-FR" w:bidi="fr-FR"/>
        </w:rPr>
        <w:t>Les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was the only German in the list of grand masters.</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because the dignitaries wore a larger cross than the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generality of the knights.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Bedford and Holbeche, Appendix D.</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medieval vows are, of course, not taken.</w:t>
      </w:r>
    </w:p>
    <w:p>
      <w:pPr>
        <w:widowControl w:val="0"/>
        <w:spacing w:line="1" w:lineRule="exact"/>
      </w:pPr>
    </w:p>
    <w:sectPr>
      <w:footnotePr>
        <w:pos w:val="pageBottom"/>
        <w:numFmt w:val="decimal"/>
        <w:numRestart w:val="continuous"/>
      </w:footnotePr>
      <w:type w:val="continuous"/>
      <w:pgSz w:w="12240" w:h="15840"/>
      <w:pgMar w:top="713" w:left="895" w:right="1001"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