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Baudh</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yana-kalpa-s</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which consists of the same principal divi</w:t>
        <w:softHyphen/>
        <w:t xml:space="preserve">sions, and the </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radv</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ja-s</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of which, however, only a few por</w:t>
        <w:softHyphen/>
        <w:t xml:space="preserve">tions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as yet been discovered. The </w:t>
      </w:r>
      <w:r>
        <w:rPr>
          <w:rFonts w:ascii="Times New Roman" w:eastAsia="Times New Roman" w:hAnsi="Times New Roman" w:cs="Times New Roman"/>
          <w:i/>
          <w:iCs/>
          <w:color w:val="000000"/>
          <w:spacing w:val="0"/>
          <w:w w:val="100"/>
          <w:position w:val="0"/>
          <w:shd w:val="clear" w:color="auto" w:fill="auto"/>
          <w:lang w:val="en-US" w:eastAsia="en-US" w:bidi="en-US"/>
        </w:rPr>
        <w:t>Hiranyake</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i/>
          <w:iCs/>
          <w:color w:val="000000"/>
          <w:spacing w:val="0"/>
          <w:w w:val="100"/>
          <w:position w:val="0"/>
          <w:shd w:val="clear" w:color="auto" w:fill="auto"/>
          <w:lang w:val="en-US" w:eastAsia="en-US" w:bidi="en-US"/>
        </w:rPr>
        <w:t>ūt</w:t>
      </w:r>
      <w:r>
        <w:rPr>
          <w:rFonts w:ascii="Times New Roman" w:eastAsia="Times New Roman" w:hAnsi="Times New Roman" w:cs="Times New Roman"/>
          <w:i/>
          <w:iCs/>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which is more modern than that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Äpastamba, from which it differs but little, is likewise fragmentary, as is also the Vaikh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nasa-s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while several other Kalpa-s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tras, especially that of Laug</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kshi, are found quoted. The recognized compendium of the White Yajus ritual is the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rauto-s</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ty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yana,@@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 twenty-six adhy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yas. This work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supplemented by a large number of secondary treatises, likewise </w:t>
      </w:r>
      <w:r>
        <w:rPr>
          <w:rFonts w:ascii="Times New Roman" w:eastAsia="Times New Roman" w:hAnsi="Times New Roman" w:cs="Times New Roman"/>
          <w:color w:val="000000"/>
          <w:spacing w:val="0"/>
          <w:w w:val="100"/>
          <w:position w:val="0"/>
          <w:shd w:val="clear" w:color="auto" w:fill="auto"/>
          <w:lang w:val="en-US" w:eastAsia="en-US" w:bidi="en-US"/>
        </w:rPr>
        <w:t xml:space="preserve">attributed to </w:t>
      </w:r>
      <w:r>
        <w:rPr>
          <w:rFonts w:ascii="Times New Roman" w:eastAsia="Times New Roman" w:hAnsi="Times New Roman" w:cs="Times New Roman"/>
          <w:color w:val="000000"/>
          <w:spacing w:val="0"/>
          <w:w w:val="100"/>
          <w:position w:val="0"/>
          <w:shd w:val="clear" w:color="auto" w:fill="auto"/>
          <w:lang w:val="en-US" w:eastAsia="en-US" w:bidi="en-US"/>
        </w:rPr>
        <w:t xml:space="preserve">Kãtyãyana, among which may be mentioned the </w:t>
      </w:r>
      <w:r>
        <w:rPr>
          <w:rFonts w:ascii="Times New Roman" w:eastAsia="Times New Roman" w:hAnsi="Times New Roman" w:cs="Times New Roman"/>
          <w:i/>
          <w:iCs/>
          <w:color w:val="000000"/>
          <w:spacing w:val="0"/>
          <w:w w:val="100"/>
          <w:position w:val="0"/>
          <w:shd w:val="clear" w:color="auto" w:fill="auto"/>
          <w:lang w:val="en-US" w:eastAsia="en-US" w:bidi="en-US"/>
        </w:rPr>
        <w:t>Chara</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a-vy</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ha,@@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statistical account of the Vedic schools, which </w:t>
      </w:r>
      <w:r>
        <w:rPr>
          <w:rFonts w:ascii="Times New Roman" w:eastAsia="Times New Roman" w:hAnsi="Times New Roman" w:cs="Times New Roman"/>
          <w:color w:val="000000"/>
          <w:spacing w:val="0"/>
          <w:w w:val="100"/>
          <w:position w:val="0"/>
          <w:shd w:val="clear" w:color="auto" w:fill="auto"/>
          <w:lang w:val="en-US" w:eastAsia="en-US" w:bidi="en-US"/>
        </w:rPr>
        <w:t xml:space="preserve">unfortunately has </w:t>
      </w:r>
      <w:r>
        <w:rPr>
          <w:rFonts w:ascii="Times New Roman" w:eastAsia="Times New Roman" w:hAnsi="Times New Roman" w:cs="Times New Roman"/>
          <w:color w:val="000000"/>
          <w:spacing w:val="0"/>
          <w:w w:val="100"/>
          <w:position w:val="0"/>
          <w:shd w:val="clear" w:color="auto" w:fill="auto"/>
          <w:lang w:val="en-US" w:eastAsia="en-US" w:bidi="en-US"/>
        </w:rPr>
        <w:t xml:space="preserve">come down to </w:t>
      </w:r>
      <w:r>
        <w:rPr>
          <w:rFonts w:ascii="Times New Roman" w:eastAsia="Times New Roman" w:hAnsi="Times New Roman" w:cs="Times New Roman"/>
          <w:color w:val="000000"/>
          <w:spacing w:val="0"/>
          <w:w w:val="100"/>
          <w:position w:val="0"/>
          <w:shd w:val="clear" w:color="auto" w:fill="auto"/>
          <w:lang w:val="fr-FR" w:eastAsia="fr-FR" w:bidi="fr-FR"/>
        </w:rPr>
        <w:t xml:space="preserve">us in a </w:t>
      </w:r>
      <w:r>
        <w:rPr>
          <w:rFonts w:ascii="Times New Roman" w:eastAsia="Times New Roman" w:hAnsi="Times New Roman" w:cs="Times New Roman"/>
          <w:color w:val="000000"/>
          <w:spacing w:val="0"/>
          <w:w w:val="100"/>
          <w:position w:val="0"/>
          <w:shd w:val="clear" w:color="auto" w:fill="auto"/>
          <w:lang w:val="en-US" w:eastAsia="en-US" w:bidi="en-US"/>
        </w:rPr>
        <w:t xml:space="preserve">very unsatisfactory state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preservation. A manual of domestic rites, closely connected with </w:t>
      </w: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ty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yana’s </w:t>
      </w:r>
      <w:r>
        <w:rPr>
          <w:rFonts w:ascii="Times New Roman" w:eastAsia="Times New Roman" w:hAnsi="Times New Roman" w:cs="Times New Roman"/>
          <w:color w:val="000000"/>
          <w:spacing w:val="0"/>
          <w:w w:val="100"/>
          <w:position w:val="0"/>
          <w:shd w:val="clear" w:color="auto" w:fill="auto"/>
          <w:lang w:val="en-US" w:eastAsia="en-US" w:bidi="en-US"/>
        </w:rPr>
        <w:t xml:space="preserve">work, is the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ātī</w:t>
      </w:r>
      <w:r>
        <w:rPr>
          <w:rFonts w:ascii="Times New Roman" w:eastAsia="Times New Roman" w:hAnsi="Times New Roman" w:cs="Times New Roman"/>
          <w:i/>
          <w:iCs/>
          <w:color w:val="000000"/>
          <w:spacing w:val="0"/>
          <w:w w:val="100"/>
          <w:position w:val="0"/>
          <w:shd w:val="clear" w:color="auto" w:fill="auto"/>
          <w:lang w:val="en-US" w:eastAsia="en-US" w:bidi="en-US"/>
        </w:rPr>
        <w:t>ya-g</w:t>
      </w:r>
      <w:r>
        <w:rPr>
          <w:rFonts w:ascii="Times New Roman" w:eastAsia="Times New Roman" w:hAnsi="Times New Roman" w:cs="Times New Roman"/>
          <w:i/>
          <w:iCs/>
          <w:color w:val="000000"/>
          <w:spacing w:val="0"/>
          <w:w w:val="100"/>
          <w:position w:val="0"/>
          <w:shd w:val="clear" w:color="auto" w:fill="auto"/>
          <w:lang w:val="en-US" w:eastAsia="en-US" w:bidi="en-US"/>
        </w:rPr>
        <w:t>ṛ</w:t>
      </w:r>
      <w:r>
        <w:rPr>
          <w:rFonts w:ascii="Times New Roman" w:eastAsia="Times New Roman" w:hAnsi="Times New Roman" w:cs="Times New Roman"/>
          <w:i/>
          <w:iCs/>
          <w:color w:val="000000"/>
          <w:spacing w:val="0"/>
          <w:w w:val="100"/>
          <w:position w:val="0"/>
          <w:shd w:val="clear" w:color="auto" w:fill="auto"/>
          <w:lang w:val="en-US" w:eastAsia="en-US" w:bidi="en-US"/>
        </w:rPr>
        <w:t>ihya-s</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ascribed to Pãraskara. To Kãtyãyana we further owe the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jasaneyi-pr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 xml:space="preserve">ti- </w:t>
      </w:r>
      <w:r>
        <w:rPr>
          <w:rFonts w:ascii="Times New Roman" w:eastAsia="Times New Roman" w:hAnsi="Times New Roman" w:cs="Times New Roman"/>
          <w:i/>
          <w:iCs/>
          <w:color w:val="000000"/>
          <w:spacing w:val="0"/>
          <w:w w:val="100"/>
          <w:position w:val="0"/>
          <w:shd w:val="clear" w:color="auto" w:fill="auto"/>
          <w:lang w:val="en-US" w:eastAsia="en-US" w:bidi="en-US"/>
        </w:rPr>
        <w:t>śā</w:t>
      </w:r>
      <w:r>
        <w:rPr>
          <w:rFonts w:ascii="Times New Roman" w:eastAsia="Times New Roman" w:hAnsi="Times New Roman" w:cs="Times New Roman"/>
          <w:i/>
          <w:iCs/>
          <w:color w:val="000000"/>
          <w:spacing w:val="0"/>
          <w:w w:val="100"/>
          <w:position w:val="0"/>
          <w:shd w:val="clear" w:color="auto" w:fill="auto"/>
          <w:lang w:val="en-US" w:eastAsia="en-US" w:bidi="en-US"/>
        </w:rPr>
        <w:t>khya@@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catalogue (</w:t>
      </w:r>
      <w:r>
        <w:rPr>
          <w:rFonts w:ascii="Times New Roman" w:eastAsia="Times New Roman" w:hAnsi="Times New Roman" w:cs="Times New Roman"/>
          <w:i/>
          <w:iCs/>
          <w:color w:val="000000"/>
          <w:spacing w:val="0"/>
          <w:w w:val="100"/>
          <w:position w:val="0"/>
          <w:shd w:val="clear" w:color="auto" w:fill="auto"/>
          <w:lang w:val="en-US" w:eastAsia="en-US" w:bidi="en-US"/>
        </w:rPr>
        <w:t>anukrama</w:t>
      </w:r>
      <w:r>
        <w:rPr>
          <w:rFonts w:ascii="Times New Roman" w:eastAsia="Times New Roman" w:hAnsi="Times New Roman" w:cs="Times New Roman"/>
          <w:i/>
          <w:iCs/>
          <w:color w:val="000000"/>
          <w:spacing w:val="0"/>
          <w:w w:val="100"/>
          <w:position w:val="0"/>
          <w:shd w:val="clear" w:color="auto" w:fill="auto"/>
          <w:lang w:val="en-US" w:eastAsia="en-US" w:bidi="en-US"/>
        </w:rPr>
        <w:t>ṇī</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the White Yajus texts. As </w:t>
      </w:r>
      <w:r>
        <w:rPr>
          <w:rFonts w:ascii="Times New Roman" w:eastAsia="Times New Roman" w:hAnsi="Times New Roman" w:cs="Times New Roman"/>
          <w:color w:val="000000"/>
          <w:spacing w:val="0"/>
          <w:w w:val="100"/>
          <w:position w:val="0"/>
          <w:shd w:val="clear" w:color="auto" w:fill="auto"/>
          <w:lang w:val="en-US" w:eastAsia="en-US" w:bidi="en-US"/>
        </w:rPr>
        <w:t xml:space="preserve">regards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work, it is still doubtful whether (with Weber) we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to consider it as older than P</w:t>
      </w:r>
      <w:r>
        <w:rPr>
          <w:rFonts w:ascii="Times New Roman" w:eastAsia="Times New Roman" w:hAnsi="Times New Roman" w:cs="Times New Roman"/>
          <w:color w:val="000000"/>
          <w:spacing w:val="0"/>
          <w:w w:val="100"/>
          <w:position w:val="0"/>
          <w:shd w:val="clear" w:color="auto" w:fill="auto"/>
          <w:lang w:val="en-US" w:eastAsia="en-US" w:bidi="en-US"/>
        </w:rPr>
        <w:t>āṇi</w:t>
      </w:r>
      <w:r>
        <w:rPr>
          <w:rFonts w:ascii="Times New Roman" w:eastAsia="Times New Roman" w:hAnsi="Times New Roman" w:cs="Times New Roman"/>
          <w:color w:val="000000"/>
          <w:spacing w:val="0"/>
          <w:w w:val="100"/>
          <w:position w:val="0"/>
          <w:shd w:val="clear" w:color="auto" w:fill="auto"/>
          <w:lang w:val="en-US" w:eastAsia="en-US" w:bidi="en-US"/>
        </w:rPr>
        <w:t>ni, or whether (with Gold- st</w:t>
      </w:r>
      <w:r>
        <w:rPr>
          <w:rFonts w:ascii="Times New Roman" w:eastAsia="Times New Roman" w:hAnsi="Times New Roman" w:cs="Times New Roman"/>
          <w:color w:val="000000"/>
          <w:spacing w:val="0"/>
          <w:w w:val="100"/>
          <w:position w:val="0"/>
          <w:shd w:val="clear" w:color="auto" w:fill="auto"/>
          <w:lang w:val="en-US" w:eastAsia="en-US" w:bidi="en-US"/>
        </w:rPr>
        <w:t>ü</w:t>
      </w:r>
      <w:r>
        <w:rPr>
          <w:rFonts w:ascii="Times New Roman" w:eastAsia="Times New Roman" w:hAnsi="Times New Roman" w:cs="Times New Roman"/>
          <w:color w:val="000000"/>
          <w:spacing w:val="0"/>
          <w:w w:val="100"/>
          <w:position w:val="0"/>
          <w:shd w:val="clear" w:color="auto" w:fill="auto"/>
          <w:lang w:val="en-US" w:eastAsia="en-US" w:bidi="en-US"/>
        </w:rPr>
        <w:t>cker and M. Müller) we are to identify its author with P</w:t>
      </w:r>
      <w:r>
        <w:rPr>
          <w:rFonts w:ascii="Times New Roman" w:eastAsia="Times New Roman" w:hAnsi="Times New Roman" w:cs="Times New Roman"/>
          <w:color w:val="000000"/>
          <w:spacing w:val="0"/>
          <w:w w:val="100"/>
          <w:position w:val="0"/>
          <w:shd w:val="clear" w:color="auto" w:fill="auto"/>
          <w:lang w:val="en-US" w:eastAsia="en-US" w:bidi="en-US"/>
        </w:rPr>
        <w:t>āṇi</w:t>
      </w:r>
      <w:r>
        <w:rPr>
          <w:rFonts w:ascii="Times New Roman" w:eastAsia="Times New Roman" w:hAnsi="Times New Roman" w:cs="Times New Roman"/>
          <w:color w:val="000000"/>
          <w:spacing w:val="0"/>
          <w:w w:val="100"/>
          <w:position w:val="0"/>
          <w:shd w:val="clear" w:color="auto" w:fill="auto"/>
          <w:lang w:val="en-US" w:eastAsia="en-US" w:bidi="en-US"/>
        </w:rPr>
        <w:t xml:space="preserve">ni's </w:t>
      </w:r>
      <w:r>
        <w:rPr>
          <w:rFonts w:ascii="Times New Roman" w:eastAsia="Times New Roman" w:hAnsi="Times New Roman" w:cs="Times New Roman"/>
          <w:color w:val="000000"/>
          <w:spacing w:val="0"/>
          <w:w w:val="100"/>
          <w:position w:val="0"/>
          <w:shd w:val="clear" w:color="auto" w:fill="auto"/>
          <w:lang w:val="en-US" w:eastAsia="en-US" w:bidi="en-US"/>
        </w:rPr>
        <w:t xml:space="preserve">critic. </w:t>
      </w:r>
      <w:r>
        <w:rPr>
          <w:rFonts w:ascii="Times New Roman" w:eastAsia="Times New Roman" w:hAnsi="Times New Roman" w:cs="Times New Roman"/>
          <w:color w:val="000000"/>
          <w:spacing w:val="0"/>
          <w:w w:val="100"/>
          <w:position w:val="0"/>
          <w:shd w:val="clear" w:color="auto" w:fill="auto"/>
          <w:lang w:val="en-US" w:eastAsia="en-US" w:bidi="en-US"/>
        </w:rPr>
        <w:t>The only existing Pr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śā</w:t>
      </w:r>
      <w:r>
        <w:rPr>
          <w:rFonts w:ascii="Times New Roman" w:eastAsia="Times New Roman" w:hAnsi="Times New Roman" w:cs="Times New Roman"/>
          <w:color w:val="000000"/>
          <w:spacing w:val="0"/>
          <w:w w:val="100"/>
          <w:position w:val="0"/>
          <w:shd w:val="clear" w:color="auto" w:fill="auto"/>
          <w:lang w:val="en-US" w:eastAsia="en-US" w:bidi="en-US"/>
        </w:rPr>
        <w:t>khya@@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of the Black Yajus belongs to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Taittirîyas. Its author is unknown, and it confines itself entirely to the Taittiriya-sarphitã, to the exclusion of the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 xml:space="preserve">a and </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yaka.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Atharva-veda.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The Atharvan was the latest of Vedic col</w:t>
        <w:softHyphen/>
        <w:t xml:space="preserve">lections to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recognized as part of the sacred canon. That it is also the youngest Veda is proved by its language, which both from a lexical and a grammatical point of view, marks an intermediate stage between the main body of the </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ik and the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 xml:space="preserve">a period. In regard also to the nature of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contents, and the spirit which pervades them, this </w:t>
      </w:r>
      <w:r>
        <w:rPr>
          <w:rFonts w:ascii="Times New Roman" w:eastAsia="Times New Roman" w:hAnsi="Times New Roman" w:cs="Times New Roman"/>
          <w:color w:val="000000"/>
          <w:spacing w:val="0"/>
          <w:w w:val="100"/>
          <w:position w:val="0"/>
          <w:shd w:val="clear" w:color="auto" w:fill="auto"/>
          <w:lang w:val="en-US" w:eastAsia="en-US" w:bidi="en-US"/>
        </w:rPr>
        <w:t xml:space="preserve">Vedic collection </w:t>
      </w:r>
      <w:r>
        <w:rPr>
          <w:rFonts w:ascii="Times New Roman" w:eastAsia="Times New Roman" w:hAnsi="Times New Roman" w:cs="Times New Roman"/>
          <w:color w:val="000000"/>
          <w:spacing w:val="0"/>
          <w:w w:val="100"/>
          <w:position w:val="0"/>
          <w:shd w:val="clear" w:color="auto" w:fill="auto"/>
          <w:lang w:val="en-US" w:eastAsia="en-US" w:bidi="en-US"/>
        </w:rPr>
        <w:t xml:space="preserve">occupies a position apart from the others. Whilst the </w:t>
      </w:r>
      <w:r>
        <w:rPr>
          <w:rFonts w:ascii="Times New Roman" w:eastAsia="Times New Roman" w:hAnsi="Times New Roman" w:cs="Times New Roman"/>
          <w:color w:val="000000"/>
          <w:spacing w:val="0"/>
          <w:w w:val="100"/>
          <w:position w:val="0"/>
          <w:shd w:val="clear" w:color="auto" w:fill="auto"/>
          <w:lang w:val="en-US" w:eastAsia="en-US" w:bidi="en-US"/>
        </w:rPr>
        <w:t xml:space="preserve">older Vedas </w:t>
      </w:r>
      <w:r>
        <w:rPr>
          <w:rFonts w:ascii="Times New Roman" w:eastAsia="Times New Roman" w:hAnsi="Times New Roman" w:cs="Times New Roman"/>
          <w:color w:val="000000"/>
          <w:spacing w:val="0"/>
          <w:w w:val="100"/>
          <w:position w:val="0"/>
          <w:shd w:val="clear" w:color="auto" w:fill="auto"/>
          <w:lang w:val="en-US" w:eastAsia="en-US" w:bidi="en-US"/>
        </w:rPr>
        <w:t xml:space="preserve">seem clearly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reflect the recognized religious notions and </w:t>
      </w:r>
      <w:r>
        <w:rPr>
          <w:rFonts w:ascii="Times New Roman" w:eastAsia="Times New Roman" w:hAnsi="Times New Roman" w:cs="Times New Roman"/>
          <w:color w:val="000000"/>
          <w:spacing w:val="0"/>
          <w:w w:val="100"/>
          <w:position w:val="0"/>
          <w:shd w:val="clear" w:color="auto" w:fill="auto"/>
          <w:lang w:val="en-US" w:eastAsia="en-US" w:bidi="en-US"/>
        </w:rPr>
        <w:t xml:space="preserve">practices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upper, </w:t>
      </w:r>
      <w:r>
        <w:rPr>
          <w:rFonts w:ascii="Times New Roman" w:eastAsia="Times New Roman" w:hAnsi="Times New Roman" w:cs="Times New Roman"/>
          <w:color w:val="000000"/>
          <w:spacing w:val="0"/>
          <w:w w:val="100"/>
          <w:position w:val="0"/>
          <w:shd w:val="clear" w:color="auto" w:fill="auto"/>
          <w:lang w:val="en-US" w:eastAsia="en-US" w:bidi="en-US"/>
        </w:rPr>
        <w:t xml:space="preserve">and so to speak, respectable classes of the </w:t>
      </w:r>
      <w:r>
        <w:rPr>
          <w:rFonts w:ascii="Times New Roman" w:eastAsia="Times New Roman" w:hAnsi="Times New Roman" w:cs="Times New Roman"/>
          <w:color w:val="000000"/>
          <w:spacing w:val="0"/>
          <w:w w:val="100"/>
          <w:position w:val="0"/>
          <w:shd w:val="clear" w:color="auto" w:fill="auto"/>
          <w:lang w:val="en-US" w:eastAsia="en-US" w:bidi="en-US"/>
        </w:rPr>
        <w:t xml:space="preserve">Aryan tribes, as jealously </w:t>
      </w:r>
      <w:r>
        <w:rPr>
          <w:rFonts w:ascii="Times New Roman" w:eastAsia="Times New Roman" w:hAnsi="Times New Roman" w:cs="Times New Roman"/>
          <w:color w:val="000000"/>
          <w:spacing w:val="0"/>
          <w:w w:val="100"/>
          <w:position w:val="0"/>
          <w:shd w:val="clear" w:color="auto" w:fill="auto"/>
          <w:lang w:val="en-US" w:eastAsia="en-US" w:bidi="en-US"/>
        </w:rPr>
        <w:t xml:space="preserve">watched over by a priesthood deeply </w:t>
      </w:r>
      <w:r>
        <w:rPr>
          <w:rFonts w:ascii="Times New Roman" w:eastAsia="Times New Roman" w:hAnsi="Times New Roman" w:cs="Times New Roman"/>
          <w:color w:val="000000"/>
          <w:spacing w:val="0"/>
          <w:w w:val="100"/>
          <w:position w:val="0"/>
          <w:shd w:val="clear" w:color="auto" w:fill="auto"/>
          <w:lang w:val="en-US" w:eastAsia="en-US" w:bidi="en-US"/>
        </w:rPr>
        <w:t xml:space="preserve">interested in </w:t>
      </w:r>
      <w:r>
        <w:rPr>
          <w:rFonts w:ascii="Times New Roman" w:eastAsia="Times New Roman" w:hAnsi="Times New Roman" w:cs="Times New Roman"/>
          <w:color w:val="000000"/>
          <w:spacing w:val="0"/>
          <w:w w:val="100"/>
          <w:position w:val="0"/>
          <w:shd w:val="clear" w:color="auto" w:fill="auto"/>
          <w:lang w:val="en-US" w:eastAsia="en-US" w:bidi="en-US"/>
        </w:rPr>
        <w:t xml:space="preserve">the undiminished, maintenance of the traditional </w:t>
      </w:r>
      <w:r>
        <w:rPr>
          <w:rFonts w:ascii="Times New Roman" w:eastAsia="Times New Roman" w:hAnsi="Times New Roman" w:cs="Times New Roman"/>
          <w:color w:val="000000"/>
          <w:spacing w:val="0"/>
          <w:w w:val="100"/>
          <w:position w:val="0"/>
          <w:shd w:val="clear" w:color="auto" w:fill="auto"/>
          <w:lang w:val="en-US" w:eastAsia="en-US" w:bidi="en-US"/>
        </w:rPr>
        <w:t xml:space="preserve">observances, the </w:t>
      </w:r>
      <w:r>
        <w:rPr>
          <w:rFonts w:ascii="Times New Roman" w:eastAsia="Times New Roman" w:hAnsi="Times New Roman" w:cs="Times New Roman"/>
          <w:color w:val="000000"/>
          <w:spacing w:val="0"/>
          <w:w w:val="100"/>
          <w:position w:val="0"/>
          <w:shd w:val="clear" w:color="auto" w:fill="auto"/>
          <w:lang w:val="en-US" w:eastAsia="en-US" w:bidi="en-US"/>
        </w:rPr>
        <w:t xml:space="preserve">fourth Veda, on the other hand, deals mainly with </w:t>
      </w:r>
      <w:r>
        <w:rPr>
          <w:rFonts w:ascii="Times New Roman" w:eastAsia="Times New Roman" w:hAnsi="Times New Roman" w:cs="Times New Roman"/>
          <w:color w:val="000000"/>
          <w:spacing w:val="0"/>
          <w:w w:val="100"/>
          <w:position w:val="0"/>
          <w:shd w:val="clear" w:color="auto" w:fill="auto"/>
          <w:lang w:val="en-US" w:eastAsia="en-US" w:bidi="en-US"/>
        </w:rPr>
        <w:t xml:space="preserve">all manner of </w:t>
      </w:r>
      <w:r>
        <w:rPr>
          <w:rFonts w:ascii="Times New Roman" w:eastAsia="Times New Roman" w:hAnsi="Times New Roman" w:cs="Times New Roman"/>
          <w:color w:val="000000"/>
          <w:spacing w:val="0"/>
          <w:w w:val="100"/>
          <w:position w:val="0"/>
          <w:shd w:val="clear" w:color="auto" w:fill="auto"/>
          <w:lang w:val="en-US" w:eastAsia="en-US" w:bidi="en-US"/>
        </w:rPr>
        <w:t xml:space="preserve">superstitious practices such as have at all times found </w:t>
      </w:r>
      <w:r>
        <w:rPr>
          <w:rFonts w:ascii="Times New Roman" w:eastAsia="Times New Roman" w:hAnsi="Times New Roman" w:cs="Times New Roman"/>
          <w:color w:val="000000"/>
          <w:spacing w:val="0"/>
          <w:w w:val="100"/>
          <w:position w:val="0"/>
          <w:shd w:val="clear" w:color="auto" w:fill="auto"/>
          <w:lang w:val="en-US" w:eastAsia="en-US" w:bidi="en-US"/>
        </w:rPr>
        <w:t xml:space="preserve">a fertile soil </w:t>
      </w:r>
      <w:r>
        <w:rPr>
          <w:rFonts w:ascii="Times New Roman" w:eastAsia="Times New Roman" w:hAnsi="Times New Roman" w:cs="Times New Roman"/>
          <w:color w:val="000000"/>
          <w:spacing w:val="0"/>
          <w:w w:val="100"/>
          <w:position w:val="0"/>
          <w:shd w:val="clear" w:color="auto" w:fill="auto"/>
          <w:lang w:val="en-US" w:eastAsia="en-US" w:bidi="en-US"/>
        </w:rPr>
        <w:t xml:space="preserve">in the lower </w:t>
      </w:r>
      <w:r>
        <w:rPr>
          <w:rFonts w:ascii="Times New Roman" w:eastAsia="Times New Roman" w:hAnsi="Times New Roman" w:cs="Times New Roman"/>
          <w:color w:val="000000"/>
          <w:spacing w:val="0"/>
          <w:w w:val="100"/>
          <w:position w:val="0"/>
          <w:shd w:val="clear" w:color="auto" w:fill="auto"/>
          <w:lang w:val="en-US" w:eastAsia="en-US" w:bidi="en-US"/>
        </w:rPr>
        <w:t xml:space="preserve">strata </w:t>
      </w:r>
      <w:r>
        <w:rPr>
          <w:rFonts w:ascii="Times New Roman" w:eastAsia="Times New Roman" w:hAnsi="Times New Roman" w:cs="Times New Roman"/>
          <w:color w:val="000000"/>
          <w:spacing w:val="0"/>
          <w:w w:val="100"/>
          <w:position w:val="0"/>
          <w:shd w:val="clear" w:color="auto" w:fill="auto"/>
          <w:lang w:val="en-US" w:eastAsia="en-US" w:bidi="en-US"/>
        </w:rPr>
        <w:t xml:space="preserve">of primitive and less advanced </w:t>
      </w:r>
      <w:r>
        <w:rPr>
          <w:rFonts w:ascii="Times New Roman" w:eastAsia="Times New Roman" w:hAnsi="Times New Roman" w:cs="Times New Roman"/>
          <w:color w:val="000000"/>
          <w:spacing w:val="0"/>
          <w:w w:val="100"/>
          <w:position w:val="0"/>
          <w:shd w:val="clear" w:color="auto" w:fill="auto"/>
          <w:lang w:val="en-US" w:eastAsia="en-US" w:bidi="en-US"/>
        </w:rPr>
        <w:t xml:space="preserve">peoples, and are </w:t>
      </w:r>
      <w:r>
        <w:rPr>
          <w:rFonts w:ascii="Times New Roman" w:eastAsia="Times New Roman" w:hAnsi="Times New Roman" w:cs="Times New Roman"/>
          <w:color w:val="000000"/>
          <w:spacing w:val="0"/>
          <w:w w:val="100"/>
          <w:position w:val="0"/>
          <w:shd w:val="clear" w:color="auto" w:fill="auto"/>
          <w:lang w:val="en-US" w:eastAsia="en-US" w:bidi="en-US"/>
        </w:rPr>
        <w:t xml:space="preserve">even apt, </w:t>
      </w:r>
      <w:r>
        <w:rPr>
          <w:rFonts w:ascii="Times New Roman" w:eastAsia="Times New Roman" w:hAnsi="Times New Roman" w:cs="Times New Roman"/>
          <w:color w:val="000000"/>
          <w:spacing w:val="0"/>
          <w:w w:val="100"/>
          <w:position w:val="0"/>
          <w:shd w:val="clear" w:color="auto" w:fill="auto"/>
          <w:lang w:val="en-US" w:eastAsia="en-US" w:bidi="en-US"/>
        </w:rPr>
        <w:t xml:space="preserve">below </w:t>
      </w:r>
      <w:r>
        <w:rPr>
          <w:rFonts w:ascii="Times New Roman" w:eastAsia="Times New Roman" w:hAnsi="Times New Roman" w:cs="Times New Roman"/>
          <w:color w:val="000000"/>
          <w:spacing w:val="0"/>
          <w:w w:val="100"/>
          <w:position w:val="0"/>
          <w:shd w:val="clear" w:color="auto" w:fill="auto"/>
          <w:lang w:val="en-US" w:eastAsia="en-US" w:bidi="en-US"/>
        </w:rPr>
        <w:t xml:space="preserve">the surface, to maintain their </w:t>
      </w:r>
      <w:r>
        <w:rPr>
          <w:rFonts w:ascii="Times New Roman" w:eastAsia="Times New Roman" w:hAnsi="Times New Roman" w:cs="Times New Roman"/>
          <w:color w:val="000000"/>
          <w:spacing w:val="0"/>
          <w:w w:val="100"/>
          <w:position w:val="0"/>
          <w:shd w:val="clear" w:color="auto" w:fill="auto"/>
          <w:lang w:val="en-US" w:eastAsia="en-US" w:bidi="en-US"/>
        </w:rPr>
        <w:t xml:space="preserve">tenacious hold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popular mind in comparatively civilized com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munities. </w:t>
      </w:r>
      <w:r>
        <w:rPr>
          <w:rFonts w:ascii="Times New Roman" w:eastAsia="Times New Roman" w:hAnsi="Times New Roman" w:cs="Times New Roman"/>
          <w:color w:val="000000"/>
          <w:spacing w:val="0"/>
          <w:w w:val="100"/>
          <w:position w:val="0"/>
          <w:shd w:val="clear" w:color="auto" w:fill="auto"/>
          <w:lang w:val="en-US" w:eastAsia="en-US" w:bidi="en-US"/>
        </w:rPr>
        <w:t xml:space="preserve">Though the constant intermingling with the aboriginal </w:t>
      </w:r>
      <w:r>
        <w:rPr>
          <w:rFonts w:ascii="Times New Roman" w:eastAsia="Times New Roman" w:hAnsi="Times New Roman" w:cs="Times New Roman"/>
          <w:color w:val="000000"/>
          <w:spacing w:val="0"/>
          <w:w w:val="100"/>
          <w:position w:val="0"/>
          <w:shd w:val="clear" w:color="auto" w:fill="auto"/>
          <w:lang w:val="en-US" w:eastAsia="en-US" w:bidi="en-US"/>
        </w:rPr>
        <w:t xml:space="preserve">tribes may </w:t>
      </w:r>
      <w:r>
        <w:rPr>
          <w:rFonts w:ascii="Times New Roman" w:eastAsia="Times New Roman" w:hAnsi="Times New Roman" w:cs="Times New Roman"/>
          <w:color w:val="000000"/>
          <w:spacing w:val="0"/>
          <w:w w:val="100"/>
          <w:position w:val="0"/>
          <w:shd w:val="clear" w:color="auto" w:fill="auto"/>
          <w:lang w:val="en-US" w:eastAsia="en-US" w:bidi="en-US"/>
        </w:rPr>
        <w:t>well be believed to have exercised a deteriorating in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fluence on the </w:t>
      </w:r>
      <w:r>
        <w:rPr>
          <w:rFonts w:ascii="Times New Roman" w:eastAsia="Times New Roman" w:hAnsi="Times New Roman" w:cs="Times New Roman"/>
          <w:color w:val="000000"/>
          <w:spacing w:val="0"/>
          <w:w w:val="100"/>
          <w:position w:val="0"/>
          <w:shd w:val="clear" w:color="auto" w:fill="auto"/>
          <w:lang w:val="en-US" w:eastAsia="en-US" w:bidi="en-US"/>
        </w:rPr>
        <w:t xml:space="preserve">Vedic </w:t>
      </w:r>
      <w:r>
        <w:rPr>
          <w:rFonts w:ascii="Times New Roman" w:eastAsia="Times New Roman" w:hAnsi="Times New Roman" w:cs="Times New Roman"/>
          <w:color w:val="000000"/>
          <w:spacing w:val="0"/>
          <w:w w:val="100"/>
          <w:position w:val="0"/>
          <w:shd w:val="clear" w:color="auto" w:fill="auto"/>
          <w:lang w:val="en-US" w:eastAsia="en-US" w:bidi="en-US"/>
        </w:rPr>
        <w:t xml:space="preserve">people </w:t>
      </w:r>
      <w:r>
        <w:rPr>
          <w:rFonts w:ascii="Times New Roman" w:eastAsia="Times New Roman" w:hAnsi="Times New Roman" w:cs="Times New Roman"/>
          <w:color w:val="000000"/>
          <w:spacing w:val="0"/>
          <w:w w:val="100"/>
          <w:position w:val="0"/>
          <w:shd w:val="clear" w:color="auto" w:fill="auto"/>
          <w:lang w:val="en-US" w:eastAsia="en-US" w:bidi="en-US"/>
        </w:rPr>
        <w:t xml:space="preserve">in this respect, it can scarcely be doubted </w:t>
      </w:r>
      <w:r>
        <w:rPr>
          <w:rFonts w:ascii="Times New Roman" w:eastAsia="Times New Roman" w:hAnsi="Times New Roman" w:cs="Times New Roman"/>
          <w:color w:val="000000"/>
          <w:spacing w:val="0"/>
          <w:w w:val="100"/>
          <w:position w:val="0"/>
          <w:shd w:val="clear" w:color="auto" w:fill="auto"/>
          <w:lang w:val="en-US" w:eastAsia="en-US" w:bidi="en-US"/>
        </w:rPr>
        <w:t xml:space="preserve">that superstitious practices </w:t>
      </w:r>
      <w:r>
        <w:rPr>
          <w:rFonts w:ascii="Times New Roman" w:eastAsia="Times New Roman" w:hAnsi="Times New Roman" w:cs="Times New Roman"/>
          <w:color w:val="000000"/>
          <w:spacing w:val="0"/>
          <w:w w:val="100"/>
          <w:position w:val="0"/>
          <w:shd w:val="clear" w:color="auto" w:fill="auto"/>
          <w:lang w:val="en-US" w:eastAsia="en-US" w:bidi="en-US"/>
        </w:rPr>
        <w:t xml:space="preserve">of the kind revealed by the Atharvan and </w:t>
      </w:r>
      <w:r>
        <w:rPr>
          <w:rFonts w:ascii="Times New Roman" w:eastAsia="Times New Roman" w:hAnsi="Times New Roman" w:cs="Times New Roman"/>
          <w:color w:val="000000"/>
          <w:spacing w:val="0"/>
          <w:w w:val="100"/>
          <w:position w:val="0"/>
          <w:shd w:val="clear" w:color="auto" w:fill="auto"/>
          <w:lang w:val="en-US" w:eastAsia="en-US" w:bidi="en-US"/>
        </w:rPr>
        <w:t xml:space="preserve">the tenth </w:t>
      </w:r>
      <w:r>
        <w:rPr>
          <w:rFonts w:ascii="Times New Roman" w:eastAsia="Times New Roman" w:hAnsi="Times New Roman" w:cs="Times New Roman"/>
          <w:color w:val="000000"/>
          <w:spacing w:val="0"/>
          <w:w w:val="100"/>
          <w:position w:val="0"/>
          <w:shd w:val="clear" w:color="auto" w:fill="auto"/>
          <w:lang w:val="en-US" w:eastAsia="en-US" w:bidi="en-US"/>
        </w:rPr>
        <w:t xml:space="preserve">book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 xml:space="preserve">ik must at all times have obtained </w:t>
      </w:r>
      <w:r>
        <w:rPr>
          <w:rFonts w:ascii="Times New Roman" w:eastAsia="Times New Roman" w:hAnsi="Times New Roman" w:cs="Times New Roman"/>
          <w:color w:val="000000"/>
          <w:spacing w:val="0"/>
          <w:w w:val="100"/>
          <w:position w:val="0"/>
          <w:shd w:val="clear" w:color="auto" w:fill="auto"/>
          <w:lang w:val="en-US" w:eastAsia="en-US" w:bidi="en-US"/>
        </w:rPr>
        <w:t xml:space="preserve">amongst the </w:t>
      </w:r>
      <w:r>
        <w:rPr>
          <w:rFonts w:ascii="Times New Roman" w:eastAsia="Times New Roman" w:hAnsi="Times New Roman" w:cs="Times New Roman"/>
          <w:color w:val="000000"/>
          <w:spacing w:val="0"/>
          <w:w w:val="100"/>
          <w:position w:val="0"/>
          <w:shd w:val="clear" w:color="auto" w:fill="auto"/>
          <w:lang w:val="en-US" w:eastAsia="en-US" w:bidi="en-US"/>
        </w:rPr>
        <w:t xml:space="preserve">Aryan </w:t>
      </w:r>
      <w:r>
        <w:rPr>
          <w:rFonts w:ascii="Times New Roman" w:eastAsia="Times New Roman" w:hAnsi="Times New Roman" w:cs="Times New Roman"/>
          <w:color w:val="000000"/>
          <w:spacing w:val="0"/>
          <w:w w:val="100"/>
          <w:position w:val="0"/>
          <w:shd w:val="clear" w:color="auto" w:fill="auto"/>
          <w:lang w:val="en-US" w:eastAsia="en-US" w:bidi="en-US"/>
        </w:rPr>
        <w:t xml:space="preserve">people,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they only came to the surface </w:t>
      </w:r>
      <w:r>
        <w:rPr>
          <w:rFonts w:ascii="Times New Roman" w:eastAsia="Times New Roman" w:hAnsi="Times New Roman" w:cs="Times New Roman"/>
          <w:color w:val="000000"/>
          <w:spacing w:val="0"/>
          <w:w w:val="100"/>
          <w:position w:val="0"/>
          <w:shd w:val="clear" w:color="auto" w:fill="auto"/>
          <w:lang w:val="en-US" w:eastAsia="en-US" w:bidi="en-US"/>
        </w:rPr>
        <w:t xml:space="preserve">when they received </w:t>
      </w:r>
      <w:r>
        <w:rPr>
          <w:rFonts w:ascii="Times New Roman" w:eastAsia="Times New Roman" w:hAnsi="Times New Roman" w:cs="Times New Roman"/>
          <w:color w:val="000000"/>
          <w:spacing w:val="0"/>
          <w:w w:val="100"/>
          <w:position w:val="0"/>
          <w:shd w:val="clear" w:color="auto" w:fill="auto"/>
          <w:lang w:val="en-US" w:eastAsia="en-US" w:bidi="en-US"/>
        </w:rPr>
        <w:t xml:space="preserve">the stamp of recognized forms of popular belief </w:t>
      </w:r>
      <w:r>
        <w:rPr>
          <w:rFonts w:ascii="Times New Roman" w:eastAsia="Times New Roman" w:hAnsi="Times New Roman" w:cs="Times New Roman"/>
          <w:color w:val="000000"/>
          <w:spacing w:val="0"/>
          <w:w w:val="100"/>
          <w:position w:val="0"/>
          <w:shd w:val="clear" w:color="auto" w:fill="auto"/>
          <w:lang w:val="en-US" w:eastAsia="en-US" w:bidi="en-US"/>
        </w:rPr>
        <w:t xml:space="preserve">by the admission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these </w:t>
      </w:r>
      <w:r>
        <w:rPr>
          <w:rFonts w:ascii="Times New Roman" w:eastAsia="Times New Roman" w:hAnsi="Times New Roman" w:cs="Times New Roman"/>
          <w:color w:val="000000"/>
          <w:spacing w:val="0"/>
          <w:w w:val="100"/>
          <w:position w:val="0"/>
          <w:shd w:val="clear" w:color="auto" w:fill="auto"/>
          <w:lang w:val="en-US" w:eastAsia="en-US" w:bidi="en-US"/>
        </w:rPr>
        <w:t>collections of spells and incantations into</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sacred canon. </w:t>
      </w: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 xml:space="preserve">in this </w:t>
      </w:r>
      <w:r>
        <w:rPr>
          <w:rFonts w:ascii="Times New Roman" w:eastAsia="Times New Roman" w:hAnsi="Times New Roman" w:cs="Times New Roman"/>
          <w:color w:val="000000"/>
          <w:spacing w:val="0"/>
          <w:w w:val="100"/>
          <w:position w:val="0"/>
          <w:shd w:val="clear" w:color="auto" w:fill="auto"/>
          <w:lang w:val="en-US" w:eastAsia="en-US" w:bidi="en-US"/>
        </w:rPr>
        <w:t xml:space="preserve">phase of superstitious belief the old </w:t>
      </w:r>
      <w:r>
        <w:rPr>
          <w:rFonts w:ascii="Times New Roman" w:eastAsia="Times New Roman" w:hAnsi="Times New Roman" w:cs="Times New Roman"/>
          <w:color w:val="000000"/>
          <w:spacing w:val="0"/>
          <w:w w:val="100"/>
          <w:position w:val="0"/>
          <w:shd w:val="clear" w:color="auto" w:fill="auto"/>
          <w:lang w:val="en-US" w:eastAsia="en-US" w:bidi="en-US"/>
        </w:rPr>
        <w:t xml:space="preserve">gods still find a </w:t>
      </w:r>
      <w:r>
        <w:rPr>
          <w:rFonts w:ascii="Times New Roman" w:eastAsia="Times New Roman" w:hAnsi="Times New Roman" w:cs="Times New Roman"/>
          <w:color w:val="000000"/>
          <w:spacing w:val="0"/>
          <w:w w:val="100"/>
          <w:position w:val="0"/>
          <w:shd w:val="clear" w:color="auto" w:fill="auto"/>
          <w:lang w:val="en-US" w:eastAsia="en-US" w:bidi="en-US"/>
        </w:rPr>
        <w:t xml:space="preserve">place, </w:t>
      </w:r>
      <w:r>
        <w:rPr>
          <w:rFonts w:ascii="Times New Roman" w:eastAsia="Times New Roman" w:hAnsi="Times New Roman" w:cs="Times New Roman"/>
          <w:color w:val="000000"/>
          <w:spacing w:val="0"/>
          <w:w w:val="100"/>
          <w:position w:val="0"/>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 xml:space="preserve">character has visibly changed so as to be </w:t>
      </w:r>
      <w:r>
        <w:rPr>
          <w:rFonts w:ascii="Times New Roman" w:eastAsia="Times New Roman" w:hAnsi="Times New Roman" w:cs="Times New Roman"/>
          <w:color w:val="000000"/>
          <w:spacing w:val="0"/>
          <w:w w:val="100"/>
          <w:position w:val="0"/>
          <w:shd w:val="clear" w:color="auto" w:fill="auto"/>
          <w:lang w:val="en-US" w:eastAsia="en-US" w:bidi="en-US"/>
        </w:rPr>
        <w:t xml:space="preserve">more in accordance </w:t>
      </w:r>
      <w:r>
        <w:rPr>
          <w:rFonts w:ascii="Times New Roman" w:eastAsia="Times New Roman" w:hAnsi="Times New Roman" w:cs="Times New Roman"/>
          <w:color w:val="000000"/>
          <w:spacing w:val="0"/>
          <w:w w:val="100"/>
          <w:position w:val="0"/>
          <w:shd w:val="clear" w:color="auto" w:fill="auto"/>
          <w:lang w:val="en-US" w:eastAsia="en-US" w:bidi="en-US"/>
        </w:rPr>
        <w:t xml:space="preserve">with those mystic rites and magic performances </w:t>
      </w:r>
      <w:r>
        <w:rPr>
          <w:rFonts w:ascii="Times New Roman" w:eastAsia="Times New Roman" w:hAnsi="Times New Roman" w:cs="Times New Roman"/>
          <w:color w:val="000000"/>
          <w:spacing w:val="0"/>
          <w:w w:val="100"/>
          <w:position w:val="0"/>
          <w:shd w:val="clear" w:color="auto" w:fill="auto"/>
          <w:lang w:val="en-US" w:eastAsia="en-US" w:bidi="en-US"/>
        </w:rPr>
        <w:t xml:space="preserve">and the part </w:t>
      </w:r>
      <w:r>
        <w:rPr>
          <w:rFonts w:ascii="Times New Roman" w:eastAsia="Times New Roman" w:hAnsi="Times New Roman" w:cs="Times New Roman"/>
          <w:color w:val="000000"/>
          <w:spacing w:val="0"/>
          <w:w w:val="100"/>
          <w:position w:val="0"/>
          <w:shd w:val="clear" w:color="auto" w:fill="auto"/>
          <w:lang w:val="en-US" w:eastAsia="en-US" w:bidi="en-US"/>
        </w:rPr>
        <w:t xml:space="preserve">they are called </w:t>
      </w:r>
      <w:r>
        <w:rPr>
          <w:rFonts w:ascii="Times New Roman" w:eastAsia="Times New Roman" w:hAnsi="Times New Roman" w:cs="Times New Roman"/>
          <w:color w:val="000000"/>
          <w:spacing w:val="0"/>
          <w:w w:val="100"/>
          <w:position w:val="0"/>
          <w:shd w:val="clear" w:color="auto" w:fill="auto"/>
          <w:lang w:val="en-US" w:eastAsia="en-US" w:bidi="en-US"/>
        </w:rPr>
        <w:t xml:space="preserve">upon </w:t>
      </w:r>
      <w:r>
        <w:rPr>
          <w:rFonts w:ascii="Times New Roman" w:eastAsia="Times New Roman" w:hAnsi="Times New Roman" w:cs="Times New Roman"/>
          <w:color w:val="000000"/>
          <w:spacing w:val="0"/>
          <w:w w:val="100"/>
          <w:position w:val="0"/>
          <w:shd w:val="clear" w:color="auto" w:fill="auto"/>
          <w:lang w:val="en-US" w:eastAsia="en-US" w:bidi="en-US"/>
        </w:rPr>
        <w:t xml:space="preserve">to play in them, as the promoters </w:t>
      </w:r>
      <w:r>
        <w:rPr>
          <w:rFonts w:ascii="Times New Roman" w:eastAsia="Times New Roman" w:hAnsi="Times New Roman" w:cs="Times New Roman"/>
          <w:color w:val="000000"/>
          <w:spacing w:val="0"/>
          <w:w w:val="100"/>
          <w:position w:val="0"/>
          <w:shd w:val="clear" w:color="auto" w:fill="auto"/>
          <w:lang w:val="en-US" w:eastAsia="en-US" w:bidi="en-US"/>
        </w:rPr>
        <w:t xml:space="preserve">of the votary’s </w:t>
      </w:r>
      <w:r>
        <w:rPr>
          <w:rFonts w:ascii="Times New Roman" w:eastAsia="Times New Roman" w:hAnsi="Times New Roman" w:cs="Times New Roman"/>
          <w:color w:val="000000"/>
          <w:spacing w:val="0"/>
          <w:w w:val="100"/>
          <w:position w:val="0"/>
          <w:shd w:val="clear" w:color="auto" w:fill="auto"/>
          <w:lang w:val="en-US" w:eastAsia="en-US" w:bidi="en-US"/>
        </w:rPr>
        <w:t xml:space="preserve">cabalistic </w:t>
      </w:r>
      <w:r>
        <w:rPr>
          <w:rFonts w:ascii="Times New Roman" w:eastAsia="Times New Roman" w:hAnsi="Times New Roman" w:cs="Times New Roman"/>
          <w:color w:val="000000"/>
          <w:spacing w:val="0"/>
          <w:w w:val="100"/>
          <w:position w:val="0"/>
          <w:shd w:val="clear" w:color="auto" w:fill="auto"/>
          <w:lang w:val="en-US" w:eastAsia="en-US" w:bidi="en-US"/>
        </w:rPr>
        <w:t xml:space="preserve">practices </w:t>
      </w:r>
      <w:r>
        <w:rPr>
          <w:rFonts w:ascii="Times New Roman" w:eastAsia="Times New Roman" w:hAnsi="Times New Roman" w:cs="Times New Roman"/>
          <w:color w:val="000000"/>
          <w:spacing w:val="0"/>
          <w:w w:val="100"/>
          <w:position w:val="0"/>
          <w:shd w:val="clear" w:color="auto" w:fill="auto"/>
          <w:lang w:val="en-US" w:eastAsia="en-US" w:bidi="en-US"/>
        </w:rPr>
        <w:t xml:space="preserve">and the averters of the malicious </w:t>
      </w:r>
      <w:r>
        <w:rPr>
          <w:rFonts w:ascii="Times New Roman" w:eastAsia="Times New Roman" w:hAnsi="Times New Roman" w:cs="Times New Roman"/>
          <w:color w:val="000000"/>
          <w:spacing w:val="0"/>
          <w:w w:val="100"/>
          <w:position w:val="0"/>
          <w:shd w:val="clear" w:color="auto" w:fill="auto"/>
          <w:lang w:val="en-US" w:eastAsia="en-US" w:bidi="en-US"/>
        </w:rPr>
        <w:t xml:space="preserve">designs of mortal </w:t>
      </w:r>
      <w:r>
        <w:rPr>
          <w:rFonts w:ascii="Times New Roman" w:eastAsia="Times New Roman" w:hAnsi="Times New Roman" w:cs="Times New Roman"/>
          <w:color w:val="000000"/>
          <w:spacing w:val="0"/>
          <w:w w:val="100"/>
          <w:position w:val="0"/>
          <w:shd w:val="clear" w:color="auto" w:fill="auto"/>
          <w:lang w:val="en-US" w:eastAsia="en-US" w:bidi="en-US"/>
        </w:rPr>
        <w:t xml:space="preserve">enemies and the demoniac influences to which he </w:t>
      </w:r>
      <w:r>
        <w:rPr>
          <w:rFonts w:ascii="Times New Roman" w:eastAsia="Times New Roman" w:hAnsi="Times New Roman" w:cs="Times New Roman"/>
          <w:color w:val="000000"/>
          <w:spacing w:val="0"/>
          <w:w w:val="100"/>
          <w:position w:val="0"/>
          <w:shd w:val="clear" w:color="auto" w:fill="auto"/>
          <w:lang w:val="en-US" w:eastAsia="en-US" w:bidi="en-US"/>
        </w:rPr>
        <w:t xml:space="preserve">would ascribe </w:t>
      </w:r>
      <w:r>
        <w:rPr>
          <w:rFonts w:ascii="Times New Roman" w:eastAsia="Times New Roman" w:hAnsi="Times New Roman" w:cs="Times New Roman"/>
          <w:color w:val="000000"/>
          <w:spacing w:val="0"/>
          <w:w w:val="100"/>
          <w:position w:val="0"/>
          <w:shd w:val="clear" w:color="auto" w:fill="auto"/>
          <w:lang w:val="en-US" w:eastAsia="en-US" w:bidi="en-US"/>
        </w:rPr>
        <w:t xml:space="preserve">his fears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failures as well as his bodily ailments. </w:t>
      </w:r>
      <w:r>
        <w:rPr>
          <w:rFonts w:ascii="Times New Roman" w:eastAsia="Times New Roman" w:hAnsi="Times New Roman" w:cs="Times New Roman"/>
          <w:color w:val="000000"/>
          <w:spacing w:val="0"/>
          <w:w w:val="100"/>
          <w:position w:val="0"/>
          <w:shd w:val="clear" w:color="auto" w:fill="auto"/>
          <w:lang w:val="en-US" w:eastAsia="en-US" w:bidi="en-US"/>
        </w:rPr>
        <w:t xml:space="preserve">The fourth </w:t>
      </w:r>
      <w:r>
        <w:rPr>
          <w:rFonts w:ascii="Times New Roman" w:eastAsia="Times New Roman" w:hAnsi="Times New Roman" w:cs="Times New Roman"/>
          <w:color w:val="000000"/>
          <w:spacing w:val="0"/>
          <w:w w:val="100"/>
          <w:position w:val="0"/>
          <w:shd w:val="clear" w:color="auto" w:fill="auto"/>
          <w:lang w:val="en-US" w:eastAsia="en-US" w:bidi="en-US"/>
        </w:rPr>
        <w:t xml:space="preserve">Veda </w:t>
      </w:r>
      <w:r>
        <w:rPr>
          <w:rFonts w:ascii="Times New Roman" w:eastAsia="Times New Roman" w:hAnsi="Times New Roman" w:cs="Times New Roman"/>
          <w:color w:val="000000"/>
          <w:spacing w:val="0"/>
          <w:w w:val="100"/>
          <w:position w:val="0"/>
          <w:shd w:val="clear" w:color="auto" w:fill="auto"/>
          <w:lang w:val="en-US" w:eastAsia="en-US" w:bidi="en-US"/>
        </w:rPr>
        <w:t xml:space="preserve">may thus </w:t>
      </w:r>
      <w:r>
        <w:rPr>
          <w:rFonts w:ascii="Times New Roman" w:eastAsia="Times New Roman" w:hAnsi="Times New Roman" w:cs="Times New Roman"/>
          <w:color w:val="000000"/>
          <w:spacing w:val="0"/>
          <w:w w:val="100"/>
          <w:position w:val="0"/>
          <w:shd w:val="clear" w:color="auto" w:fill="auto"/>
          <w:lang w:val="en-US" w:eastAsia="en-US" w:bidi="en-US"/>
        </w:rPr>
        <w:t xml:space="preserve">be said to supplement in a remarkable </w:t>
      </w:r>
      <w:r>
        <w:rPr>
          <w:rFonts w:ascii="Times New Roman" w:eastAsia="Times New Roman" w:hAnsi="Times New Roman" w:cs="Times New Roman"/>
          <w:color w:val="000000"/>
          <w:spacing w:val="0"/>
          <w:w w:val="100"/>
          <w:position w:val="0"/>
          <w:shd w:val="clear" w:color="auto" w:fill="auto"/>
          <w:lang w:val="en-US" w:eastAsia="en-US" w:bidi="en-US"/>
        </w:rPr>
        <w:t xml:space="preserve">manner the picture of the domestic </w:t>
      </w:r>
      <w:r>
        <w:rPr>
          <w:rFonts w:ascii="Times New Roman" w:eastAsia="Times New Roman" w:hAnsi="Times New Roman" w:cs="Times New Roman"/>
          <w:color w:val="000000"/>
          <w:spacing w:val="0"/>
          <w:w w:val="100"/>
          <w:position w:val="0"/>
          <w:shd w:val="clear" w:color="auto" w:fill="auto"/>
          <w:lang w:val="en-US" w:eastAsia="en-US" w:bidi="en-US"/>
        </w:rPr>
        <w:t xml:space="preserve">life of the Vedic </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ryan as pre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sented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G</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ihya-s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tras </w:t>
      </w:r>
      <w:r>
        <w:rPr>
          <w:rFonts w:ascii="Times New Roman" w:eastAsia="Times New Roman" w:hAnsi="Times New Roman" w:cs="Times New Roman"/>
          <w:color w:val="000000"/>
          <w:spacing w:val="0"/>
          <w:w w:val="100"/>
          <w:position w:val="0"/>
          <w:shd w:val="clear" w:color="auto" w:fill="auto"/>
          <w:lang w:val="en-US" w:eastAsia="en-US" w:bidi="en-US"/>
        </w:rPr>
        <w:t>or house rules; for whilst these deal only</w:t>
      </w:r>
      <w:r>
        <w:rPr>
          <w:rFonts w:ascii="Times New Roman" w:eastAsia="Times New Roman" w:hAnsi="Times New Roman" w:cs="Times New Roman"/>
          <w:color w:val="000000"/>
          <w:spacing w:val="0"/>
          <w:w w:val="100"/>
          <w:position w:val="0"/>
          <w:shd w:val="clear" w:color="auto" w:fill="auto"/>
          <w:lang w:val="en-US" w:eastAsia="en-US" w:bidi="en-US"/>
        </w:rPr>
        <w:t xml:space="preserve"> with the orderly aspects </w:t>
      </w:r>
      <w:r>
        <w:rPr>
          <w:rFonts w:ascii="Times New Roman" w:eastAsia="Times New Roman" w:hAnsi="Times New Roman" w:cs="Times New Roman"/>
          <w:color w:val="000000"/>
          <w:spacing w:val="0"/>
          <w:w w:val="100"/>
          <w:position w:val="0"/>
          <w:shd w:val="clear" w:color="auto" w:fill="auto"/>
          <w:lang w:val="en-US" w:eastAsia="en-US" w:bidi="en-US"/>
        </w:rPr>
        <w:t>of the daily duties and periodic ob</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servances in the life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respectable </w:t>
      </w:r>
      <w:r>
        <w:rPr>
          <w:rFonts w:ascii="Times New Roman" w:eastAsia="Times New Roman" w:hAnsi="Times New Roman" w:cs="Times New Roman"/>
          <w:color w:val="000000"/>
          <w:spacing w:val="0"/>
          <w:w w:val="100"/>
          <w:position w:val="0"/>
          <w:shd w:val="clear" w:color="auto" w:fill="auto"/>
          <w:lang w:val="en-US" w:eastAsia="en-US" w:bidi="en-US"/>
        </w:rPr>
        <w:t xml:space="preserve">householder, the Atharvaveda </w:t>
      </w:r>
      <w:r>
        <w:rPr>
          <w:rFonts w:ascii="Times New Roman" w:eastAsia="Times New Roman" w:hAnsi="Times New Roman" w:cs="Times New Roman"/>
          <w:color w:val="000000"/>
          <w:spacing w:val="0"/>
          <w:w w:val="100"/>
          <w:position w:val="0"/>
          <w:shd w:val="clear" w:color="auto" w:fill="auto"/>
          <w:lang w:val="en-US" w:eastAsia="en-US" w:bidi="en-US"/>
        </w:rPr>
        <w:t xml:space="preserve">allows us a deep insight into “ the </w:t>
      </w:r>
      <w:r>
        <w:rPr>
          <w:rFonts w:ascii="Times New Roman" w:eastAsia="Times New Roman" w:hAnsi="Times New Roman" w:cs="Times New Roman"/>
          <w:color w:val="000000"/>
          <w:spacing w:val="0"/>
          <w:w w:val="100"/>
          <w:position w:val="0"/>
          <w:shd w:val="clear" w:color="auto" w:fill="auto"/>
          <w:lang w:val="en-US" w:eastAsia="en-US" w:bidi="en-US"/>
        </w:rPr>
        <w:t xml:space="preserve">obscurer relations and emotions </w:t>
      </w:r>
      <w:r>
        <w:rPr>
          <w:rFonts w:ascii="Times New Roman" w:eastAsia="Times New Roman" w:hAnsi="Times New Roman" w:cs="Times New Roman"/>
          <w:color w:val="000000"/>
          <w:spacing w:val="0"/>
          <w:w w:val="100"/>
          <w:position w:val="0"/>
          <w:shd w:val="clear" w:color="auto" w:fill="auto"/>
          <w:lang w:val="en-US" w:eastAsia="en-US" w:bidi="en-US"/>
        </w:rPr>
        <w:t xml:space="preserve">of human life"; and, it may </w:t>
      </w:r>
      <w:r>
        <w:rPr>
          <w:rFonts w:ascii="Times New Roman" w:eastAsia="Times New Roman" w:hAnsi="Times New Roman" w:cs="Times New Roman"/>
          <w:color w:val="000000"/>
          <w:spacing w:val="0"/>
          <w:w w:val="100"/>
          <w:position w:val="0"/>
          <w:shd w:val="clear" w:color="auto" w:fill="auto"/>
          <w:lang w:val="en-US" w:eastAsia="en-US" w:bidi="en-US"/>
        </w:rPr>
        <w:t xml:space="preserve">with truth be said that “ the literary </w:t>
      </w:r>
      <w:r>
        <w:rPr>
          <w:rFonts w:ascii="Times New Roman" w:eastAsia="Times New Roman" w:hAnsi="Times New Roman" w:cs="Times New Roman"/>
          <w:color w:val="000000"/>
          <w:spacing w:val="0"/>
          <w:w w:val="100"/>
          <w:position w:val="0"/>
          <w:shd w:val="clear" w:color="auto" w:fill="auto"/>
          <w:lang w:val="en-US" w:eastAsia="en-US" w:bidi="en-US"/>
        </w:rPr>
        <w:t xml:space="preserve">diligence of the Hindus has in this instance </w:t>
      </w:r>
      <w:r>
        <w:rPr>
          <w:rFonts w:ascii="Times New Roman" w:eastAsia="Times New Roman" w:hAnsi="Times New Roman" w:cs="Times New Roman"/>
          <w:color w:val="000000"/>
          <w:spacing w:val="0"/>
          <w:w w:val="100"/>
          <w:position w:val="0"/>
          <w:shd w:val="clear" w:color="auto" w:fill="auto"/>
          <w:lang w:val="en-US" w:eastAsia="en-US" w:bidi="en-US"/>
        </w:rPr>
        <w:t xml:space="preserve">preserved a document of </w:t>
      </w:r>
      <w:r>
        <w:rPr>
          <w:rFonts w:ascii="Times New Roman" w:eastAsia="Times New Roman" w:hAnsi="Times New Roman" w:cs="Times New Roman"/>
          <w:color w:val="000000"/>
          <w:spacing w:val="0"/>
          <w:w w:val="100"/>
          <w:position w:val="0"/>
          <w:shd w:val="clear" w:color="auto" w:fill="auto"/>
          <w:lang w:val="en-US" w:eastAsia="en-US" w:bidi="en-US"/>
        </w:rPr>
        <w:t xml:space="preserve">priceless value for the institutional </w:t>
      </w:r>
      <w:r>
        <w:rPr>
          <w:rFonts w:ascii="Times New Roman" w:eastAsia="Times New Roman" w:hAnsi="Times New Roman" w:cs="Times New Roman"/>
          <w:color w:val="000000"/>
          <w:spacing w:val="0"/>
          <w:w w:val="100"/>
          <w:position w:val="0"/>
          <w:shd w:val="clear" w:color="auto" w:fill="auto"/>
          <w:lang w:val="en-US" w:eastAsia="en-US" w:bidi="en-US"/>
        </w:rPr>
        <w:t xml:space="preserve">history of early India as well as for </w:t>
      </w:r>
      <w:r>
        <w:rPr>
          <w:rFonts w:ascii="Times New Roman" w:eastAsia="Times New Roman" w:hAnsi="Times New Roman" w:cs="Times New Roman"/>
          <w:color w:val="000000"/>
          <w:spacing w:val="0"/>
          <w:w w:val="100"/>
          <w:position w:val="0"/>
          <w:shd w:val="clear" w:color="auto" w:fill="auto"/>
          <w:lang w:val="en-US" w:eastAsia="en-US" w:bidi="en-US"/>
        </w:rPr>
        <w:t xml:space="preserve">the ethnological history of </w:t>
      </w:r>
      <w:r>
        <w:rPr>
          <w:rFonts w:ascii="Times New Roman" w:eastAsia="Times New Roman" w:hAnsi="Times New Roman" w:cs="Times New Roman"/>
          <w:color w:val="000000"/>
          <w:spacing w:val="0"/>
          <w:w w:val="100"/>
          <w:position w:val="0"/>
          <w:shd w:val="clear" w:color="auto" w:fill="auto"/>
          <w:lang w:val="en-US" w:eastAsia="en-US" w:bidi="en-US"/>
        </w:rPr>
        <w:t>the human race ” (M. Bloomfield), I</w:t>
      </w:r>
      <w:r>
        <w:rPr>
          <w:rFonts w:ascii="Times New Roman" w:eastAsia="Times New Roman" w:hAnsi="Times New Roman" w:cs="Times New Roman"/>
          <w:color w:val="000000"/>
          <w:spacing w:val="0"/>
          <w:w w:val="100"/>
          <w:position w:val="0"/>
          <w:shd w:val="clear" w:color="auto" w:fill="auto"/>
          <w:lang w:val="en-US" w:eastAsia="en-US" w:bidi="en-US"/>
        </w:rPr>
        <w:t xml:space="preserve">t is worthy of note that the </w:t>
      </w:r>
      <w:r>
        <w:rPr>
          <w:rFonts w:ascii="Times New Roman" w:eastAsia="Times New Roman" w:hAnsi="Times New Roman" w:cs="Times New Roman"/>
          <w:color w:val="000000"/>
          <w:spacing w:val="0"/>
          <w:w w:val="100"/>
          <w:position w:val="0"/>
          <w:shd w:val="clear" w:color="auto" w:fill="auto"/>
          <w:lang w:val="en-US" w:eastAsia="en-US" w:bidi="en-US"/>
        </w:rPr>
        <w:t xml:space="preserve">Atharvaveda is practically unknown </w:t>
      </w:r>
      <w:r>
        <w:rPr>
          <w:rFonts w:ascii="Times New Roman" w:eastAsia="Times New Roman" w:hAnsi="Times New Roman" w:cs="Times New Roman"/>
          <w:color w:val="000000"/>
          <w:spacing w:val="0"/>
          <w:w w:val="100"/>
          <w:position w:val="0"/>
          <w:shd w:val="clear" w:color="auto" w:fill="auto"/>
          <w:lang w:val="en-US" w:eastAsia="en-US" w:bidi="en-US"/>
        </w:rPr>
        <w:t>in the south of India.@@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body of spells and hymns </w:t>
      </w:r>
      <w:r>
        <w:rPr>
          <w:rFonts w:ascii="Times New Roman" w:eastAsia="Times New Roman" w:hAnsi="Times New Roman" w:cs="Times New Roman"/>
          <w:color w:val="000000"/>
          <w:spacing w:val="0"/>
          <w:w w:val="100"/>
          <w:position w:val="0"/>
          <w:shd w:val="clear" w:color="auto" w:fill="auto"/>
          <w:lang w:val="en-US" w:eastAsia="en-US" w:bidi="en-US"/>
        </w:rPr>
        <w:t xml:space="preserve">is traditionally associated with </w:t>
      </w:r>
      <w:r>
        <w:rPr>
          <w:rFonts w:ascii="Times New Roman" w:eastAsia="Times New Roman" w:hAnsi="Times New Roman" w:cs="Times New Roman"/>
          <w:color w:val="000000"/>
          <w:spacing w:val="0"/>
          <w:w w:val="100"/>
          <w:position w:val="0"/>
          <w:shd w:val="clear" w:color="auto" w:fill="auto"/>
          <w:lang w:val="en-US" w:eastAsia="en-US" w:bidi="en-US"/>
        </w:rPr>
        <w:t xml:space="preserve">two old mythic priestly families, </w:t>
      </w:r>
      <w:r>
        <w:rPr>
          <w:rFonts w:ascii="Times New Roman" w:eastAsia="Times New Roman" w:hAnsi="Times New Roman" w:cs="Times New Roman"/>
          <w:color w:val="000000"/>
          <w:spacing w:val="0"/>
          <w:w w:val="100"/>
          <w:position w:val="0"/>
          <w:shd w:val="clear" w:color="auto" w:fill="auto"/>
          <w:lang w:val="en-US" w:eastAsia="en-US" w:bidi="en-US"/>
        </w:rPr>
        <w:t xml:space="preserve">the Atharvans and Angiras, their </w:t>
      </w:r>
      <w:r>
        <w:rPr>
          <w:rFonts w:ascii="Times New Roman" w:eastAsia="Times New Roman" w:hAnsi="Times New Roman" w:cs="Times New Roman"/>
          <w:color w:val="000000"/>
          <w:spacing w:val="0"/>
          <w:w w:val="100"/>
          <w:position w:val="0"/>
          <w:shd w:val="clear" w:color="auto" w:fill="auto"/>
          <w:lang w:val="en-US" w:eastAsia="en-US" w:bidi="en-US"/>
        </w:rPr>
        <w:t xml:space="preserve">names, in the plural serving </w:t>
      </w:r>
      <w:r>
        <w:rPr>
          <w:rFonts w:ascii="Times New Roman" w:eastAsia="Times New Roman" w:hAnsi="Times New Roman" w:cs="Times New Roman"/>
          <w:color w:val="000000"/>
          <w:spacing w:val="0"/>
          <w:w w:val="100"/>
          <w:position w:val="0"/>
          <w:shd w:val="clear" w:color="auto" w:fill="auto"/>
          <w:lang w:val="en-US" w:eastAsia="en-US" w:bidi="en-US"/>
        </w:rPr>
        <w:t>either singly or combined (Atharv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n-</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girasas) as the oldest appellation of the collection. The two families or classes of priests are by tradition connected with the service of the sacred fire; but whilst the Atharvans seem to have devoted themselves to the auspicious aspects of the fire-cult and the per- formance of propitiatory rites, the Angiras, on the other hand, are represented as having been mainly engaged in the uncanny practices of sorcery and exorcism. Instead of the Atharvans, another mythic family, the Bh</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igus, are similarly connected with the Angiras (Bh</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 xml:space="preserve">igvangirasas) as the depositaries of this mystic science. In course of time the lore of the Atharvans came also to have applied to it the title of </w:t>
      </w:r>
      <w:r>
        <w:rPr>
          <w:rFonts w:ascii="Times New Roman" w:eastAsia="Times New Roman" w:hAnsi="Times New Roman" w:cs="Times New Roman"/>
          <w:i/>
          <w:iCs/>
          <w:color w:val="000000"/>
          <w:spacing w:val="0"/>
          <w:w w:val="100"/>
          <w:position w:val="0"/>
          <w:shd w:val="clear" w:color="auto" w:fill="auto"/>
          <w:lang w:val="en-US" w:eastAsia="en-US" w:bidi="en-US"/>
        </w:rPr>
        <w:t>Brahmaveda;</w:t>
      </w:r>
      <w:r>
        <w:rPr>
          <w:rFonts w:ascii="Times New Roman" w:eastAsia="Times New Roman" w:hAnsi="Times New Roman" w:cs="Times New Roman"/>
          <w:color w:val="000000"/>
          <w:spacing w:val="0"/>
          <w:w w:val="100"/>
          <w:position w:val="0"/>
          <w:shd w:val="clear" w:color="auto" w:fill="auto"/>
          <w:lang w:val="en-US" w:eastAsia="en-US" w:bidi="en-US"/>
        </w:rPr>
        <w:t xml:space="preserve"> a designation which was apparently meant to be understood both in the sense of the Veda of the Brahman priest or superintendent of the sacrifice, and in that of the lore of the Brahma or sacred (magic) word, and the supreme deity it is supposed to embody. The current text of the </w:t>
      </w:r>
      <w:r>
        <w:rPr>
          <w:rFonts w:ascii="Times New Roman" w:eastAsia="Times New Roman" w:hAnsi="Times New Roman" w:cs="Times New Roman"/>
          <w:i/>
          <w:iCs/>
          <w:color w:val="000000"/>
          <w:spacing w:val="0"/>
          <w:w w:val="100"/>
          <w:position w:val="0"/>
          <w:shd w:val="clear" w:color="auto" w:fill="auto"/>
          <w:lang w:val="en-US" w:eastAsia="en-US" w:bidi="en-US"/>
        </w:rPr>
        <w:t>Atharva-sa</w:t>
      </w:r>
      <w:r>
        <w:rPr>
          <w:rFonts w:ascii="Times New Roman" w:eastAsia="Times New Roman" w:hAnsi="Times New Roman" w:cs="Times New Roman"/>
          <w:i/>
          <w:iCs/>
          <w:color w:val="000000"/>
          <w:spacing w:val="0"/>
          <w:w w:val="100"/>
          <w:position w:val="0"/>
          <w:shd w:val="clear" w:color="auto" w:fill="auto"/>
          <w:lang w:val="en-US" w:eastAsia="en-US" w:bidi="en-US"/>
        </w:rPr>
        <w:t>ṃ</w:t>
      </w:r>
      <w:r>
        <w:rPr>
          <w:rFonts w:ascii="Times New Roman" w:eastAsia="Times New Roman" w:hAnsi="Times New Roman" w:cs="Times New Roman"/>
          <w:i/>
          <w:iCs/>
          <w:color w:val="000000"/>
          <w:spacing w:val="0"/>
          <w:w w:val="100"/>
          <w:position w:val="0"/>
          <w:shd w:val="clear" w:color="auto" w:fill="auto"/>
          <w:lang w:val="en-US" w:eastAsia="en-US" w:bidi="en-US"/>
        </w:rPr>
        <w:t>hit</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apparently the recension of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aunaka school—consists of some 750 different pieces, about five-sixths of which is in various metres, the remaining portion being in prose. The whole mass is divided into twenty books. The principle of distribution is for the most part a merely formal one, in books i.-xiii. pieces of the same or about the same number of verses being placed together in the same book. The next five books, xiv.-xviii., have each its own special subject: xiv. treats of marriage and sexual union ; xv., in prose, of the Vrãtya, or religious vagrant; xvi. consists chiefly of prose formulas of conjuration; xvii. of a lengthy mystic hymn; and xviii. contains all that relates to death and funeral rites. Of the last two books no account is taken in the Atharva-pr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śā</w:t>
      </w:r>
      <w:r>
        <w:rPr>
          <w:rFonts w:ascii="Times New Roman" w:eastAsia="Times New Roman" w:hAnsi="Times New Roman" w:cs="Times New Roman"/>
          <w:color w:val="000000"/>
          <w:spacing w:val="0"/>
          <w:w w:val="100"/>
          <w:position w:val="0"/>
          <w:shd w:val="clear" w:color="auto" w:fill="auto"/>
          <w:lang w:val="en-US" w:eastAsia="en-US" w:bidi="en-US"/>
        </w:rPr>
        <w:t xml:space="preserve">khya, and they indeed stand clearly in the relation of supplements to the original collection. The nineteenth book evidently was the result of a subsequent gleaning of pieces similar to those of the earlier books, which had probably escaped the collectors’ attention; while the last book, consisting almost entirely of hymns to Indra, taken from the </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ik- sa</w:t>
      </w:r>
      <w:r>
        <w:rPr>
          <w:rFonts w:ascii="Times New Roman" w:eastAsia="Times New Roman" w:hAnsi="Times New Roman" w:cs="Times New Roman"/>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hit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is nothing more than a liturgical manual of recitations and chants required at the Soma sacrifice; its only original portion being the ten so-called </w:t>
      </w:r>
      <w:r>
        <w:rPr>
          <w:rFonts w:ascii="Times New Roman" w:eastAsia="Times New Roman" w:hAnsi="Times New Roman" w:cs="Times New Roman"/>
          <w:i/>
          <w:iCs/>
          <w:color w:val="000000"/>
          <w:spacing w:val="0"/>
          <w:w w:val="100"/>
          <w:position w:val="0"/>
          <w:shd w:val="clear" w:color="auto" w:fill="auto"/>
          <w:lang w:val="en-US" w:eastAsia="en-US" w:bidi="en-US"/>
        </w:rPr>
        <w:t>kunt</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pa</w:t>
      </w:r>
      <w:r>
        <w:rPr>
          <w:rFonts w:ascii="Times New Roman" w:eastAsia="Times New Roman" w:hAnsi="Times New Roman" w:cs="Times New Roman"/>
          <w:color w:val="000000"/>
          <w:spacing w:val="0"/>
          <w:w w:val="100"/>
          <w:position w:val="0"/>
          <w:shd w:val="clear" w:color="auto" w:fill="auto"/>
          <w:lang w:val="en-US" w:eastAsia="en-US" w:bidi="en-US"/>
        </w:rPr>
        <w:t xml:space="preserve"> hymns (127-136), consisting partly of laudatory recitals of generous patrons of sacrificial priests and partly of riddles and didactic subjects.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Atharvan has come down to us in a much less satisfactory state of preservation than any of the other Sa</w:t>
      </w:r>
      <w:r>
        <w:rPr>
          <w:rFonts w:ascii="Times New Roman" w:eastAsia="Times New Roman" w:hAnsi="Times New Roman" w:cs="Times New Roman"/>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hit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s, and its inter- pretation, which offers considerable difficulties on account of numer</w:t>
        <w:softHyphen/>
        <w:t>ous popular and out-of-the-way expressions, has so far received comparatively little aid from native sources. Less help, in this respect, than might have been expected, is afforded by a recently published commentary professing to have been composed by 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rya; serious doubts have indeed been thrown on the authenti</w:t>
        <w:softHyphen/>
        <w:t>city of its ascription to the famous Vedic exegetic. Of very con</w:t>
        <w:softHyphen/>
        <w:t xml:space="preserve">siderable importance, on the other hand, was the discovery in Kashmir of a second recension of the Atharva-saiphitã, contained in a single birch-bark MS., written in the </w:t>
      </w:r>
      <w:r>
        <w:rPr>
          <w:rFonts w:ascii="Times New Roman" w:eastAsia="Times New Roman" w:hAnsi="Times New Roman" w:cs="Times New Roman"/>
          <w:color w:val="000000"/>
          <w:spacing w:val="0"/>
          <w:w w:val="100"/>
          <w:position w:val="0"/>
          <w:shd w:val="clear" w:color="auto" w:fill="auto"/>
          <w:lang w:val="en-US" w:eastAsia="en-US" w:bidi="en-US"/>
        </w:rPr>
        <w:t>Śā</w:t>
      </w:r>
      <w:r>
        <w:rPr>
          <w:rFonts w:ascii="Times New Roman" w:eastAsia="Times New Roman" w:hAnsi="Times New Roman" w:cs="Times New Roman"/>
          <w:color w:val="000000"/>
          <w:spacing w:val="0"/>
          <w:w w:val="100"/>
          <w:position w:val="0"/>
          <w:shd w:val="clear" w:color="auto" w:fill="auto"/>
          <w:lang w:val="en-US" w:eastAsia="en-US" w:bidi="en-US"/>
        </w:rPr>
        <w:t>rad</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character, and lately made available by an excellent </w:t>
      </w:r>
      <w:r>
        <w:rPr>
          <w:rFonts w:ascii="Times New Roman" w:eastAsia="Times New Roman" w:hAnsi="Times New Roman" w:cs="Times New Roman"/>
          <w:color w:val="000000"/>
          <w:spacing w:val="0"/>
          <w:w w:val="100"/>
          <w:position w:val="0"/>
          <w:shd w:val="clear" w:color="auto" w:fill="auto"/>
          <w:lang w:val="fr-FR" w:eastAsia="fr-FR" w:bidi="fr-FR"/>
        </w:rPr>
        <w:t xml:space="preserve">chromo-photographic </w:t>
      </w:r>
      <w:r>
        <w:rPr>
          <w:rFonts w:ascii="Times New Roman" w:eastAsia="Times New Roman" w:hAnsi="Times New Roman" w:cs="Times New Roman"/>
          <w:color w:val="000000"/>
          <w:spacing w:val="0"/>
          <w:w w:val="100"/>
          <w:position w:val="0"/>
          <w:shd w:val="clear" w:color="auto" w:fill="auto"/>
          <w:lang w:val="en-US" w:eastAsia="en-US" w:bidi="en-US"/>
        </w:rPr>
        <w:t>repro</w:t>
        <w:softHyphen/>
        <w:t>duction. This new recension,@@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ascribed in the colophons of the MS. to the Paippalãda school, consists likewise of twenty books (k</w:t>
      </w:r>
      <w:r>
        <w:rPr>
          <w:rFonts w:ascii="Times New Roman" w:eastAsia="Times New Roman" w:hAnsi="Times New Roman" w:cs="Times New Roman"/>
          <w:color w:val="000000"/>
          <w:spacing w:val="0"/>
          <w:w w:val="100"/>
          <w:position w:val="0"/>
          <w:shd w:val="clear" w:color="auto" w:fill="auto"/>
          <w:lang w:val="en-US" w:eastAsia="en-US" w:bidi="en-US"/>
        </w:rPr>
        <w:t>āṇḍ</w:t>
      </w:r>
      <w:r>
        <w:rPr>
          <w:rFonts w:ascii="Times New Roman" w:eastAsia="Times New Roman" w:hAnsi="Times New Roman" w:cs="Times New Roman"/>
          <w:color w:val="000000"/>
          <w:spacing w:val="0"/>
          <w:w w:val="100"/>
          <w:position w:val="0"/>
          <w:shd w:val="clear" w:color="auto" w:fill="auto"/>
          <w:lang w:val="en-US" w:eastAsia="en-US" w:bidi="en-US"/>
        </w:rPr>
        <w:t xml:space="preserve">a), but both in textual matter and in its arrangement it differs very much from the current text. A considerable portion of the latter, including the whole of the eighteenth book, is wanting; while the hymns of the nineteenth book are for the most part found also in this text, though not as a separate book, but scattered over the whole collection. The twentieth book is wanting, with the exception of a few of the verses not taken from the </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ik. As a set-off to these shortcomings the new version offers, however, a good deal of fresh matter, amounting to about one-sixth of the whole. From the Mah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bh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shya and other works quoting as the beginning of the Atharva-sa</w:t>
      </w:r>
      <w:r>
        <w:rPr>
          <w:rFonts w:ascii="Times New Roman" w:eastAsia="Times New Roman" w:hAnsi="Times New Roman" w:cs="Times New Roman"/>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hit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a verse that coincides with the first verse of the sixth hymn of the current text, it has long been known that at least one other recension must have existed; but the first leaf of the Kashmir MS. having been lost, it cannot be determined whether the new recension (as seems all but certain) corresponds to the one referred to in those works.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only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 xml:space="preserve">a of the Atharvan, the </w:t>
      </w:r>
      <w:r>
        <w:rPr>
          <w:rFonts w:ascii="Times New Roman" w:eastAsia="Times New Roman" w:hAnsi="Times New Roman" w:cs="Times New Roman"/>
          <w:i/>
          <w:iCs/>
          <w:color w:val="000000"/>
          <w:spacing w:val="0"/>
          <w:w w:val="100"/>
          <w:position w:val="0"/>
          <w:shd w:val="clear" w:color="auto" w:fill="auto"/>
          <w:lang w:val="en-US" w:eastAsia="en-US" w:bidi="en-US"/>
        </w:rPr>
        <w:t>Gopatha-br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hma</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doubtless one of the most modern and least important works of its class. It consists of two parts, the first of which contains cosmogonic speculations, interspersed with legends, mostly adapted from other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as, and general instructions on religious duties and observances; while the second part treats, in a very desultory manner, of various points of the sacrificial ceremonial.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ulva-s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tra has been published, with the commentary of Kapardisv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min, and a translation by G. Thibaut, in the </w:t>
      </w:r>
      <w:r>
        <w:rPr>
          <w:rFonts w:ascii="Times New Roman" w:eastAsia="Times New Roman" w:hAnsi="Times New Roman" w:cs="Times New Roman"/>
          <w:i/>
          <w:iCs/>
          <w:color w:val="000000"/>
          <w:spacing w:val="0"/>
          <w:w w:val="100"/>
          <w:position w:val="0"/>
          <w:shd w:val="clear" w:color="auto" w:fill="auto"/>
          <w:lang w:val="en-US" w:eastAsia="en-US" w:bidi="en-US"/>
        </w:rPr>
        <w:t>Benares Pandit</w:t>
      </w:r>
      <w:r>
        <w:rPr>
          <w:rFonts w:ascii="Times New Roman" w:eastAsia="Times New Roman" w:hAnsi="Times New Roman" w:cs="Times New Roman"/>
          <w:color w:val="000000"/>
          <w:spacing w:val="0"/>
          <w:w w:val="100"/>
          <w:position w:val="0"/>
          <w:shd w:val="clear" w:color="auto" w:fill="auto"/>
          <w:lang w:val="en-US" w:eastAsia="en-US" w:bidi="en-US"/>
        </w:rPr>
        <w:t xml:space="preserve"> (1875). The Dharma-s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tra has been edited by E. Hultzsch </w:t>
      </w:r>
      <w:r>
        <w:rPr>
          <w:rFonts w:ascii="Times New Roman" w:eastAsia="Times New Roman" w:hAnsi="Times New Roman" w:cs="Times New Roman"/>
          <w:color w:val="000000"/>
          <w:spacing w:val="0"/>
          <w:w w:val="100"/>
          <w:position w:val="0"/>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hd w:val="clear" w:color="auto" w:fill="auto"/>
          <w:lang w:val="en-US" w:eastAsia="en-US" w:bidi="en-US"/>
        </w:rPr>
        <w:t>1884), and translated by G. B</w:t>
      </w:r>
      <w:r>
        <w:rPr>
          <w:rFonts w:ascii="Times New Roman" w:eastAsia="Times New Roman" w:hAnsi="Times New Roman" w:cs="Times New Roman"/>
          <w:color w:val="000000"/>
          <w:spacing w:val="0"/>
          <w:w w:val="100"/>
          <w:position w:val="0"/>
          <w:shd w:val="clear" w:color="auto" w:fill="auto"/>
          <w:lang w:val="en-US" w:eastAsia="en-US" w:bidi="en-US"/>
        </w:rPr>
        <w:t>ü</w:t>
      </w:r>
      <w:r>
        <w:rPr>
          <w:rFonts w:ascii="Times New Roman" w:eastAsia="Times New Roman" w:hAnsi="Times New Roman" w:cs="Times New Roman"/>
          <w:color w:val="000000"/>
          <w:spacing w:val="0"/>
          <w:w w:val="100"/>
          <w:position w:val="0"/>
          <w:shd w:val="clear" w:color="auto" w:fill="auto"/>
          <w:lang w:val="en-US" w:eastAsia="en-US" w:bidi="en-US"/>
        </w:rPr>
        <w:t xml:space="preserve">hler,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xml:space="preserve"> xiv.</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H. Grihya-s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tra, ed. J. Kirste (Vienna, 1889); trans. H. Oldenberg,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xml:space="preserve"> vol. xxx.</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An account of the Vaikh. Dharmas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tra given by T. Bloch (Vienna, 1896).</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A. Weber, 1858.</w:t>
      </w:r>
    </w:p>
    <w:p>
      <w:pPr>
        <w:pStyle w:val="Style3"/>
        <w:keepNext w:val="0"/>
        <w:keepLines w:val="0"/>
        <w:widowControl w:val="0"/>
        <w:shd w:val="clear" w:color="auto" w:fill="auto"/>
        <w:tabs>
          <w:tab w:pos="242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Weber, </w:t>
      </w:r>
      <w:r>
        <w:rPr>
          <w:rFonts w:ascii="Times New Roman" w:eastAsia="Times New Roman" w:hAnsi="Times New Roman" w:cs="Times New Roman"/>
          <w:i/>
          <w:iCs/>
          <w:color w:val="000000"/>
          <w:spacing w:val="0"/>
          <w:w w:val="100"/>
          <w:position w:val="0"/>
          <w:shd w:val="clear" w:color="auto" w:fill="auto"/>
          <w:lang w:val="en-US" w:eastAsia="en-US" w:bidi="en-US"/>
        </w:rPr>
        <w:t>Ind. Stud.</w:t>
      </w:r>
      <w:r>
        <w:rPr>
          <w:rFonts w:ascii="Times New Roman" w:eastAsia="Times New Roman" w:hAnsi="Times New Roman" w:cs="Times New Roman"/>
          <w:color w:val="000000"/>
          <w:spacing w:val="0"/>
          <w:w w:val="100"/>
          <w:position w:val="0"/>
          <w:shd w:val="clear" w:color="auto" w:fill="auto"/>
          <w:lang w:val="en-US" w:eastAsia="en-US" w:bidi="en-US"/>
        </w:rPr>
        <w:t xml:space="preserve"> iii.</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Text and German translation by A. Stenzler.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Uva</w:t>
      </w:r>
      <w:r>
        <w:rPr>
          <w:rFonts w:ascii="Times New Roman" w:eastAsia="Times New Roman" w:hAnsi="Times New Roman" w:cs="Times New Roman"/>
          <w:color w:val="000000"/>
          <w:spacing w:val="0"/>
          <w:w w:val="100"/>
          <w:position w:val="0"/>
          <w:shd w:val="clear" w:color="auto" w:fill="auto"/>
          <w:lang w:val="en-US" w:eastAsia="en-US" w:bidi="en-US"/>
        </w:rPr>
        <w:t>ṭa'</w:t>
      </w:r>
      <w:r>
        <w:rPr>
          <w:rFonts w:ascii="Times New Roman" w:eastAsia="Times New Roman" w:hAnsi="Times New Roman" w:cs="Times New Roman"/>
          <w:color w:val="000000"/>
          <w:spacing w:val="0"/>
          <w:w w:val="100"/>
          <w:position w:val="0"/>
          <w:shd w:val="clear" w:color="auto" w:fill="auto"/>
          <w:lang w:val="en-US" w:eastAsia="en-US" w:bidi="en-US"/>
        </w:rPr>
        <w:t xml:space="preserve">s commentary, and a German translation, by A. Weber, </w:t>
      </w:r>
      <w:r>
        <w:rPr>
          <w:rFonts w:ascii="Times New Roman" w:eastAsia="Times New Roman" w:hAnsi="Times New Roman" w:cs="Times New Roman"/>
          <w:i/>
          <w:iCs/>
          <w:color w:val="000000"/>
          <w:spacing w:val="0"/>
          <w:w w:val="100"/>
          <w:position w:val="0"/>
          <w:shd w:val="clear" w:color="auto" w:fill="auto"/>
          <w:lang w:val="en-US" w:eastAsia="en-US" w:bidi="en-US"/>
        </w:rPr>
        <w:t>Ind. Stud.</w:t>
      </w:r>
      <w:r>
        <w:rPr>
          <w:rFonts w:ascii="Times New Roman" w:eastAsia="Times New Roman" w:hAnsi="Times New Roman" w:cs="Times New Roman"/>
          <w:color w:val="000000"/>
          <w:spacing w:val="0"/>
          <w:w w:val="100"/>
          <w:position w:val="0"/>
          <w:shd w:val="clear" w:color="auto" w:fill="auto"/>
          <w:lang w:val="en-US" w:eastAsia="en-US" w:bidi="en-US"/>
        </w:rPr>
        <w:t xml:space="preserve"> iv.; another ed. in Benares Sansk. Ser. (1888).</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The work has been published by W. D. Whitney, with a translation and a commentary by an unknown author, called Tribh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sh- yaratna,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 jewel of the three commentaries,” it being founded on three older commentaries by Vararuchi (? 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ty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yana), M</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hisheya</w:t>
      </w:r>
    </w:p>
    <w:p>
      <w:pPr>
        <w:pStyle w:val="Style12"/>
        <w:keepNext w:val="0"/>
        <w:keepLines w:val="0"/>
        <w:widowControl w:val="0"/>
        <w:shd w:val="clear" w:color="auto" w:fill="auto"/>
        <w:bidi w:val="0"/>
        <w:spacing w:line="182" w:lineRule="auto"/>
        <w:ind w:left="0" w:firstLine="0"/>
        <w:jc w:val="left"/>
        <w:rPr>
          <w:sz w:val="18"/>
          <w:szCs w:val="18"/>
        </w:rPr>
      </w:pPr>
      <w:r>
        <w:rPr>
          <w:b/>
          <w:bCs/>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Ā</w:t>
      </w:r>
      <w:r>
        <w:rPr>
          <w:b/>
          <w:bCs/>
          <w:color w:val="000000"/>
          <w:spacing w:val="0"/>
          <w:w w:val="100"/>
          <w:position w:val="0"/>
          <w:sz w:val="18"/>
          <w:szCs w:val="18"/>
          <w:shd w:val="clear" w:color="auto" w:fill="auto"/>
          <w:lang w:val="en-US" w:eastAsia="en-US" w:bidi="en-US"/>
        </w:rPr>
        <w:t>treya.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A. Burnell, </w:t>
      </w:r>
      <w:r>
        <w:rPr>
          <w:rFonts w:ascii="Times New Roman" w:eastAsia="Times New Roman" w:hAnsi="Times New Roman" w:cs="Times New Roman"/>
          <w:i/>
          <w:iCs/>
          <w:color w:val="000000"/>
          <w:spacing w:val="0"/>
          <w:w w:val="100"/>
          <w:position w:val="0"/>
          <w:shd w:val="clear" w:color="auto" w:fill="auto"/>
          <w:lang w:val="en-US" w:eastAsia="en-US" w:bidi="en-US"/>
        </w:rPr>
        <w:t>Classif. Index of Tanjore Sansk. MSS.</w:t>
      </w:r>
      <w:r>
        <w:rPr>
          <w:rFonts w:ascii="Times New Roman" w:eastAsia="Times New Roman" w:hAnsi="Times New Roman" w:cs="Times New Roman"/>
          <w:color w:val="000000"/>
          <w:spacing w:val="0"/>
          <w:w w:val="100"/>
          <w:position w:val="0"/>
          <w:shd w:val="clear" w:color="auto" w:fill="auto"/>
          <w:lang w:val="en-US" w:eastAsia="en-US" w:bidi="en-US"/>
        </w:rPr>
        <w:t xml:space="preserve"> p. 37.</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Edited by Professors Roth and Whitney (1856); with 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 xml:space="preserve">a’s commentary, by Shankar P. Pandit (4 vols., Bombay, 1895-1898). Index verborum, by Whitney, in </w:t>
      </w:r>
      <w:r>
        <w:rPr>
          <w:rFonts w:ascii="Times New Roman" w:eastAsia="Times New Roman" w:hAnsi="Times New Roman" w:cs="Times New Roman"/>
          <w:i/>
          <w:iCs/>
          <w:color w:val="000000"/>
          <w:spacing w:val="0"/>
          <w:w w:val="100"/>
          <w:position w:val="0"/>
          <w:shd w:val="clear" w:color="auto" w:fill="auto"/>
          <w:lang w:val="en-US" w:eastAsia="en-US" w:bidi="en-US"/>
        </w:rPr>
        <w:t>J. Am. Or. S.</w:t>
      </w:r>
      <w:r>
        <w:rPr>
          <w:rFonts w:ascii="Times New Roman" w:eastAsia="Times New Roman" w:hAnsi="Times New Roman" w:cs="Times New Roman"/>
          <w:color w:val="000000"/>
          <w:spacing w:val="0"/>
          <w:w w:val="100"/>
          <w:position w:val="0"/>
          <w:shd w:val="clear" w:color="auto" w:fill="auto"/>
          <w:lang w:val="en-US" w:eastAsia="en-US" w:bidi="en-US"/>
        </w:rPr>
        <w:t xml:space="preserve"> vol. xii., Eng. trans. by </w:t>
      </w:r>
      <w:r>
        <w:rPr>
          <w:rFonts w:ascii="Times New Roman" w:eastAsia="Times New Roman" w:hAnsi="Times New Roman" w:cs="Times New Roman"/>
          <w:color w:val="000000"/>
          <w:spacing w:val="0"/>
          <w:w w:val="100"/>
          <w:position w:val="0"/>
          <w:shd w:val="clear" w:color="auto" w:fill="auto"/>
          <w:lang w:val="fr-FR" w:eastAsia="fr-FR" w:bidi="fr-FR"/>
        </w:rPr>
        <w:t xml:space="preserve">R. H. </w:t>
      </w:r>
      <w:r>
        <w:rPr>
          <w:rFonts w:ascii="Times New Roman" w:eastAsia="Times New Roman" w:hAnsi="Times New Roman" w:cs="Times New Roman"/>
          <w:color w:val="000000"/>
          <w:spacing w:val="0"/>
          <w:w w:val="100"/>
          <w:position w:val="0"/>
          <w:shd w:val="clear" w:color="auto" w:fill="auto"/>
          <w:lang w:val="en-US" w:eastAsia="en-US" w:bidi="en-US"/>
        </w:rPr>
        <w:t xml:space="preserve">T. Griffith (in verse) (2 vols., Benares, 1897); by W. D. Whitney (with a critical and exegetical commentary), revised and edited by Ch. R. Lanman (2 vols., Harvard Or. Ser., 1905) ; and (with some omissions) by M. Bloomfield,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xml:space="preserve"> vol. xlii.; cf. also Bloom</w:t>
        <w:softHyphen/>
        <w:t xml:space="preserve">field,“ The Atharvaveda,” 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ü</w:t>
      </w:r>
      <w:r>
        <w:rPr>
          <w:rFonts w:ascii="Times New Roman" w:eastAsia="Times New Roman" w:hAnsi="Times New Roman" w:cs="Times New Roman"/>
          <w:i/>
          <w:iCs/>
          <w:color w:val="000000"/>
          <w:spacing w:val="0"/>
          <w:w w:val="100"/>
          <w:position w:val="0"/>
          <w:shd w:val="clear" w:color="auto" w:fill="auto"/>
          <w:lang w:val="en-US" w:eastAsia="en-US" w:bidi="en-US"/>
        </w:rPr>
        <w:t>hler's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Encycl</w:t>
      </w:r>
      <w:r>
        <w:rPr>
          <w:rFonts w:ascii="Times New Roman" w:eastAsia="Times New Roman" w:hAnsi="Times New Roman" w:cs="Times New Roman"/>
          <w:color w:val="000000"/>
          <w:spacing w:val="0"/>
          <w:w w:val="100"/>
          <w:position w:val="0"/>
          <w:shd w:val="clear" w:color="auto" w:fill="auto"/>
          <w:lang w:val="en-US" w:eastAsia="en-US" w:bidi="en-US"/>
        </w:rPr>
        <w:t>. (1899).</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account of a copy of it was given by Professor R. v. Roth, in his academic dissertation, “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Atharvaveda in </w:t>
      </w:r>
      <w:r>
        <w:rPr>
          <w:rFonts w:ascii="Times New Roman" w:eastAsia="Times New Roman" w:hAnsi="Times New Roman" w:cs="Times New Roman"/>
          <w:color w:val="000000"/>
          <w:spacing w:val="0"/>
          <w:w w:val="100"/>
          <w:position w:val="0"/>
          <w:shd w:val="clear" w:color="auto" w:fill="auto"/>
          <w:lang w:val="de-DE" w:eastAsia="de-DE" w:bidi="de-DE"/>
        </w:rPr>
        <w:t xml:space="preserve">Kaschmir </w:t>
      </w:r>
      <w:r>
        <w:rPr>
          <w:rFonts w:ascii="Times New Roman" w:eastAsia="Times New Roman" w:hAnsi="Times New Roman" w:cs="Times New Roman"/>
          <w:color w:val="000000"/>
          <w:spacing w:val="0"/>
          <w:w w:val="100"/>
          <w:position w:val="0"/>
          <w:shd w:val="clear" w:color="auto" w:fill="auto"/>
          <w:lang w:val="en-US" w:eastAsia="en-US" w:bidi="en-US"/>
        </w:rPr>
        <w:t xml:space="preserve">” (1875). The reproduction on 544 plates, edited by M. Bloomfield and R. </w:t>
      </w:r>
      <w:r>
        <w:rPr>
          <w:rFonts w:ascii="Times New Roman" w:eastAsia="Times New Roman" w:hAnsi="Times New Roman" w:cs="Times New Roman"/>
          <w:color w:val="000000"/>
          <w:spacing w:val="0"/>
          <w:w w:val="100"/>
          <w:position w:val="0"/>
          <w:shd w:val="clear" w:color="auto" w:fill="auto"/>
          <w:lang w:val="de-DE" w:eastAsia="de-DE" w:bidi="de-DE"/>
        </w:rPr>
        <w:t xml:space="preserve">Garbe </w:t>
      </w:r>
      <w:r>
        <w:rPr>
          <w:rFonts w:ascii="Times New Roman" w:eastAsia="Times New Roman" w:hAnsi="Times New Roman" w:cs="Times New Roman"/>
          <w:color w:val="000000"/>
          <w:spacing w:val="0"/>
          <w:w w:val="100"/>
          <w:position w:val="0"/>
          <w:shd w:val="clear" w:color="auto" w:fill="auto"/>
          <w:lang w:val="en-US" w:eastAsia="en-US" w:bidi="en-US"/>
        </w:rPr>
        <w:t>(Baltimore, 1901).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Edited in the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by R</w:t>
      </w:r>
      <w:r>
        <w:rPr>
          <w:rFonts w:ascii="Times New Roman" w:eastAsia="Times New Roman" w:hAnsi="Times New Roman" w:cs="Times New Roman"/>
          <w:color w:val="000000"/>
          <w:spacing w:val="0"/>
          <w:w w:val="100"/>
          <w:position w:val="0"/>
          <w:shd w:val="clear" w:color="auto" w:fill="auto"/>
          <w:lang w:val="en-US" w:eastAsia="en-US" w:bidi="en-US"/>
        </w:rPr>
        <w:t>āj</w:t>
      </w:r>
      <w:r>
        <w:rPr>
          <w:rFonts w:ascii="Times New Roman" w:eastAsia="Times New Roman" w:hAnsi="Times New Roman" w:cs="Times New Roman"/>
          <w:color w:val="000000"/>
          <w:spacing w:val="0"/>
          <w:w w:val="100"/>
          <w:position w:val="0"/>
          <w:shd w:val="clear" w:color="auto" w:fill="auto"/>
          <w:lang w:val="en-US" w:eastAsia="en-US" w:bidi="en-US"/>
        </w:rPr>
        <w:t>endral</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la </w:t>
      </w:r>
      <w:r>
        <w:rPr>
          <w:rFonts w:ascii="Times New Roman" w:eastAsia="Times New Roman" w:hAnsi="Times New Roman" w:cs="Times New Roman"/>
          <w:color w:val="000000"/>
          <w:spacing w:val="0"/>
          <w:w w:val="100"/>
          <w:position w:val="0"/>
          <w:shd w:val="clear" w:color="auto" w:fill="auto"/>
          <w:lang w:val="fr-FR" w:eastAsia="fr-FR" w:bidi="fr-FR"/>
        </w:rPr>
        <w:t>Mitra.</w:t>
      </w:r>
    </w:p>
    <w:p>
      <w:pPr>
        <w:widowControl w:val="0"/>
        <w:spacing w:line="1" w:lineRule="exact"/>
      </w:pPr>
    </w:p>
    <w:sectPr>
      <w:footnotePr>
        <w:pos w:val="pageBottom"/>
        <w:numFmt w:val="decimal"/>
        <w:numRestart w:val="continuous"/>
      </w:footnotePr>
      <w:type w:val="continuous"/>
      <w:pgSz w:w="12240" w:h="15840"/>
      <w:pgMar w:top="912" w:left="1026" w:right="774"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3">
    <w:name w:val="Body text_"/>
    <w:basedOn w:val="DefaultParagraphFont"/>
    <w:link w:val="Style12"/>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12">
    <w:name w:val="Body text"/>
    <w:basedOn w:val="Normal"/>
    <w:link w:val="CharStyle13"/>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