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into the </w:t>
      </w:r>
      <w:r>
        <w:rPr>
          <w:rFonts w:ascii="Times New Roman" w:eastAsia="Times New Roman" w:hAnsi="Times New Roman" w:cs="Times New Roman"/>
          <w:color w:val="000000"/>
          <w:spacing w:val="0"/>
          <w:w w:val="100"/>
          <w:position w:val="0"/>
          <w:shd w:val="clear" w:color="auto" w:fill="auto"/>
          <w:lang w:val="fr-FR" w:eastAsia="fr-FR" w:bidi="fr-FR"/>
        </w:rPr>
        <w:t xml:space="preserve">Institut </w:t>
      </w:r>
      <w:r>
        <w:rPr>
          <w:rFonts w:ascii="Times New Roman" w:eastAsia="Times New Roman" w:hAnsi="Times New Roman" w:cs="Times New Roman"/>
          <w:color w:val="000000"/>
          <w:spacing w:val="0"/>
          <w:w w:val="100"/>
          <w:position w:val="0"/>
          <w:shd w:val="clear" w:color="auto" w:fill="auto"/>
          <w:lang w:val="en-US" w:eastAsia="en-US" w:bidi="en-US"/>
        </w:rPr>
        <w:t xml:space="preserve">National </w:t>
      </w:r>
      <w:r>
        <w:rPr>
          <w:rFonts w:ascii="Times New Roman" w:eastAsia="Times New Roman" w:hAnsi="Times New Roman" w:cs="Times New Roman"/>
          <w:color w:val="000000"/>
          <w:spacing w:val="0"/>
          <w:w w:val="100"/>
          <w:position w:val="0"/>
          <w:shd w:val="clear" w:color="auto" w:fill="auto"/>
          <w:lang w:val="fr-FR" w:eastAsia="fr-FR" w:bidi="fr-FR"/>
        </w:rPr>
        <w:t xml:space="preserve">de Musique </w:t>
      </w:r>
      <w:r>
        <w:rPr>
          <w:rFonts w:ascii="Times New Roman" w:eastAsia="Times New Roman" w:hAnsi="Times New Roman" w:cs="Times New Roman"/>
          <w:color w:val="000000"/>
          <w:spacing w:val="0"/>
          <w:w w:val="100"/>
          <w:position w:val="0"/>
          <w:shd w:val="clear" w:color="auto" w:fill="auto"/>
          <w:lang w:val="en-US" w:eastAsia="en-US" w:bidi="en-US"/>
        </w:rPr>
        <w:t xml:space="preserve">by decree of the convention, and by the law of the 16th of </w:t>
      </w:r>
      <w:r>
        <w:rPr>
          <w:rFonts w:ascii="Times New Roman" w:eastAsia="Times New Roman" w:hAnsi="Times New Roman" w:cs="Times New Roman"/>
          <w:color w:val="000000"/>
          <w:spacing w:val="0"/>
          <w:w w:val="100"/>
          <w:position w:val="0"/>
          <w:shd w:val="clear" w:color="auto" w:fill="auto"/>
          <w:lang w:val="fr-FR" w:eastAsia="fr-FR" w:bidi="fr-FR"/>
        </w:rPr>
        <w:t xml:space="preserve">Thermidor </w:t>
      </w:r>
      <w:r>
        <w:rPr>
          <w:rFonts w:ascii="Times New Roman" w:eastAsia="Times New Roman" w:hAnsi="Times New Roman" w:cs="Times New Roman"/>
          <w:color w:val="000000"/>
          <w:spacing w:val="0"/>
          <w:w w:val="100"/>
          <w:position w:val="0"/>
          <w:shd w:val="clear" w:color="auto" w:fill="auto"/>
          <w:lang w:val="en-US" w:eastAsia="en-US" w:bidi="en-US"/>
        </w:rPr>
        <w:t xml:space="preserve">in the year III. (Aug.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 xml:space="preserve">1795) it was finally organized under the name of Conservatoire. The motives for the imprisonment of Sarrette from the 25th of March to the 10th of May 1794, have been a source of historical controversy, nor is it possible to ascertain exactly what were his political views throughout this period of the French Revolution. But there is no longer foundation for the theory of Zimmermann, his biographer, that he was imprisoned for singing aloud Crétry’s air, </w:t>
      </w:r>
      <w:r>
        <w:rPr>
          <w:rFonts w:ascii="Times New Roman" w:eastAsia="Times New Roman" w:hAnsi="Times New Roman" w:cs="Times New Roman"/>
          <w:i/>
          <w:iCs/>
          <w:color w:val="000000"/>
          <w:spacing w:val="0"/>
          <w:w w:val="100"/>
          <w:position w:val="0"/>
          <w:shd w:val="clear" w:color="auto" w:fill="auto"/>
          <w:lang w:val="en-US" w:eastAsia="en-US" w:bidi="en-US"/>
        </w:rPr>
        <w:t xml:space="preserve">O Richard, </w:t>
      </w:r>
      <w:r>
        <w:rPr>
          <w:rFonts w:ascii="Times New Roman" w:eastAsia="Times New Roman" w:hAnsi="Times New Roman" w:cs="Times New Roman"/>
          <w:i/>
          <w:iCs/>
          <w:color w:val="000000"/>
          <w:spacing w:val="0"/>
          <w:w w:val="100"/>
          <w:position w:val="0"/>
          <w:shd w:val="clear" w:color="auto" w:fill="auto"/>
          <w:lang w:val="fr-FR" w:eastAsia="fr-FR" w:bidi="fr-FR"/>
        </w:rPr>
        <w:t xml:space="preserve">o mon </w:t>
      </w:r>
      <w:r>
        <w:rPr>
          <w:rFonts w:ascii="Times New Roman" w:eastAsia="Times New Roman" w:hAnsi="Times New Roman" w:cs="Times New Roman"/>
          <w:i/>
          <w:iCs/>
          <w:color w:val="000000"/>
          <w:spacing w:val="0"/>
          <w:w w:val="100"/>
          <w:position w:val="0"/>
          <w:shd w:val="clear" w:color="auto" w:fill="auto"/>
          <w:lang w:val="en-US" w:eastAsia="en-US" w:bidi="en-US"/>
        </w:rPr>
        <w:t>roil</w:t>
      </w:r>
      <w:r>
        <w:rPr>
          <w:rFonts w:ascii="Times New Roman" w:eastAsia="Times New Roman" w:hAnsi="Times New Roman" w:cs="Times New Roman"/>
          <w:color w:val="000000"/>
          <w:spacing w:val="0"/>
          <w:w w:val="100"/>
          <w:position w:val="0"/>
          <w:shd w:val="clear" w:color="auto" w:fill="auto"/>
          <w:lang w:val="en-US" w:eastAsia="en-US" w:bidi="en-US"/>
        </w:rPr>
        <w:t xml:space="preserve"> For the last forty years of his life Sarrette lived in retirement. The protection of Napoleon I. was a source of disaster to him in 1815, when the conservatoire was closed; its subsequent history was watched by its founder as a mere spectator from outside.</w:t>
      </w:r>
    </w:p>
    <w:p>
      <w:pPr>
        <w:pStyle w:val="Style8"/>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See Constant Pierre,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B. Sarrette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les origines du Conservatoire, </w:t>
      </w:r>
      <w:r>
        <w:rPr>
          <w:rFonts w:ascii="Times New Roman" w:eastAsia="Times New Roman" w:hAnsi="Times New Roman" w:cs="Times New Roman"/>
          <w:color w:val="000000"/>
          <w:spacing w:val="0"/>
          <w:w w:val="100"/>
          <w:position w:val="0"/>
          <w:shd w:val="clear" w:color="auto" w:fill="auto"/>
          <w:lang w:val="fr-FR" w:eastAsia="fr-FR" w:bidi="fr-FR"/>
        </w:rPr>
        <w:t xml:space="preserve">(Paris, </w:t>
      </w:r>
      <w:r>
        <w:rPr>
          <w:rFonts w:ascii="Times New Roman" w:eastAsia="Times New Roman" w:hAnsi="Times New Roman" w:cs="Times New Roman"/>
          <w:color w:val="000000"/>
          <w:spacing w:val="0"/>
          <w:w w:val="100"/>
          <w:position w:val="0"/>
          <w:shd w:val="clear" w:color="auto" w:fill="auto"/>
          <w:lang w:val="en-US" w:eastAsia="en-US" w:bidi="en-US"/>
        </w:rPr>
        <w:t>1895).</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SARSAPARILLA,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popular drug, prepared from the long fibrous roots of several species of the genus </w:t>
      </w:r>
      <w:r>
        <w:rPr>
          <w:rFonts w:ascii="Times New Roman" w:eastAsia="Times New Roman" w:hAnsi="Times New Roman" w:cs="Times New Roman"/>
          <w:i/>
          <w:iCs/>
          <w:color w:val="000000"/>
          <w:spacing w:val="0"/>
          <w:w w:val="100"/>
          <w:position w:val="0"/>
          <w:shd w:val="clear" w:color="auto" w:fill="auto"/>
          <w:lang w:val="en-US" w:eastAsia="en-US" w:bidi="en-US"/>
        </w:rPr>
        <w:t>Smilax,</w:t>
      </w:r>
      <w:r>
        <w:rPr>
          <w:rFonts w:ascii="Times New Roman" w:eastAsia="Times New Roman" w:hAnsi="Times New Roman" w:cs="Times New Roman"/>
          <w:color w:val="000000"/>
          <w:spacing w:val="0"/>
          <w:w w:val="100"/>
          <w:position w:val="0"/>
          <w:shd w:val="clear" w:color="auto" w:fill="auto"/>
          <w:lang w:val="en-US" w:eastAsia="en-US" w:bidi="en-US"/>
        </w:rPr>
        <w:t xml:space="preserve"> indigenous to Central America, and extending from the southern and western coasts of Mexico to Peru. These plants grow in swampy forests, and, being dioecious and varying much in the form of leaf in different individuals, are imperfectly known to botanists, only two species having been identified with certainty. These are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Smilax officinalis</w:t>
      </w:r>
      <w:r>
        <w:rPr>
          <w:rFonts w:ascii="Times New Roman" w:eastAsia="Times New Roman" w:hAnsi="Times New Roman" w:cs="Times New Roman"/>
          <w:color w:val="000000"/>
          <w:spacing w:val="0"/>
          <w:w w:val="100"/>
          <w:position w:val="0"/>
          <w:shd w:val="clear" w:color="auto" w:fill="auto"/>
          <w:lang w:val="en-US" w:eastAsia="en-US" w:bidi="en-US"/>
        </w:rPr>
        <w:t xml:space="preserve"> and 5. </w:t>
      </w:r>
      <w:r>
        <w:rPr>
          <w:rFonts w:ascii="Times New Roman" w:eastAsia="Times New Roman" w:hAnsi="Times New Roman" w:cs="Times New Roman"/>
          <w:i/>
          <w:iCs/>
          <w:color w:val="000000"/>
          <w:spacing w:val="0"/>
          <w:w w:val="100"/>
          <w:position w:val="0"/>
          <w:shd w:val="clear" w:color="auto" w:fill="auto"/>
          <w:lang w:val="en-US" w:eastAsia="en-US" w:bidi="en-US"/>
        </w:rPr>
        <w:t>medica,</w:t>
      </w:r>
      <w:r>
        <w:rPr>
          <w:rFonts w:ascii="Times New Roman" w:eastAsia="Times New Roman" w:hAnsi="Times New Roman" w:cs="Times New Roman"/>
          <w:color w:val="000000"/>
          <w:spacing w:val="0"/>
          <w:w w:val="100"/>
          <w:position w:val="0"/>
          <w:shd w:val="clear" w:color="auto" w:fill="auto"/>
          <w:lang w:val="en-US" w:eastAsia="en-US" w:bidi="en-US"/>
        </w:rPr>
        <w:t xml:space="preserve"> which yield respectively the so-called “ Jamaica ” and the Mexican varieties. They are large perennial climbers growing from short thick underground stems, from which rise numerous semi-woody flexuous angular stems, bearing large alternate stalked long-persistent and prominently net-veined leaves, from the base of which spring the tendrils which support the plant. The genus is a member of the natural order Smiliaceae, and constitutes the tribe Smila- coidide, characterized by its climbing habit, net-veined leaves and dioecious flowers.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introduction of sarsaparilla into European medicine dates from the middle of the 16th century. Monardes, a physician of Seville, records that it was brought to that city from New Spain about 1536-1545. Sarsaparilla must have come into extensive use soon afterwards, for John Gerard, about the close of the century, states that it was imported into England from Peru in great abundance.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boiled in water the root affords a dark extractive matter, the quantity of extract yielded by the root being used as a criterion of its quality. Boiling alcohol extracts from the root a neutral substance in the form of crystalline prisms, which crystallize in scales from boiling water. This body, which is named </w:t>
      </w:r>
      <w:r>
        <w:rPr>
          <w:rFonts w:ascii="Times New Roman" w:eastAsia="Times New Roman" w:hAnsi="Times New Roman" w:cs="Times New Roman"/>
          <w:i/>
          <w:iCs/>
          <w:color w:val="000000"/>
          <w:spacing w:val="0"/>
          <w:w w:val="100"/>
          <w:position w:val="0"/>
          <w:shd w:val="clear" w:color="auto" w:fill="auto"/>
          <w:lang w:val="en-US" w:eastAsia="en-US" w:bidi="en-US"/>
        </w:rPr>
        <w:t>parillin,</w:t>
      </w:r>
      <w:r>
        <w:rPr>
          <w:rFonts w:ascii="Times New Roman" w:eastAsia="Times New Roman" w:hAnsi="Times New Roman" w:cs="Times New Roman"/>
          <w:color w:val="000000"/>
          <w:spacing w:val="0"/>
          <w:w w:val="100"/>
          <w:position w:val="0"/>
          <w:shd w:val="clear" w:color="auto" w:fill="auto"/>
          <w:lang w:val="en-US" w:eastAsia="en-US" w:bidi="en-US"/>
        </w:rPr>
        <w:t xml:space="preserve"> is allied to the saponin of quillaia bark, from which it differs in not exciting sneezing. The presence in the root of starch, resin and oxalate of lime is revealed by the use of the microscope. Sarsaparilla still has a popular reputation as an “ alterative,” but it has been examined and tested in every manner known to modern medical science, and is profession</w:t>
        <w:softHyphen/>
        <w:t>ally regarded as “ pharmacologically inert and therapeutically useless.”</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varieties of sarsaparilla met with in commerce are the follow</w:t>
        <w:softHyphen/>
        <w:t xml:space="preserve">ing: Jamaica, Lima, Honduras, Guatemala, Guayaquil and Mexican. Of these the first-named yields the largest amount of extract, viz. from 33 to 44%; it is the only kind admitted into the British pharmacopoeia. On the Continent, especially in Italy, the varieties having a white starchy bark, like those of Honduras and Guatemala, are preferred. “ Jamaica ” sarsaparilla derives its name from the fact that Jamaica was at one time the emporium for sarsaparilla, which was brought thither from Honduras, New Spain and Peru. Sarsaparilla is grown to a small extent in Jamaica, and is occasionally exported thence to the London market in small quantities, but its orange colour and starchy bark are so different in appearance from the thin reddish-brown bark of the genuine drug, that it does not meet with a ready sale. The Jamaica sarsaparilla of trade is collected on the Cordilleras of Chiriqui, in Panama, where the plant yielding it grows at an elevation of </w:t>
      </w:r>
      <w:r>
        <w:rPr>
          <w:rFonts w:ascii="Times New Roman" w:eastAsia="Times New Roman" w:hAnsi="Times New Roman" w:cs="Times New Roman"/>
          <w:i/>
          <w:iCs/>
          <w:color w:val="000000"/>
          <w:spacing w:val="0"/>
          <w:w w:val="100"/>
          <w:position w:val="0"/>
          <w:shd w:val="clear" w:color="auto" w:fill="auto"/>
          <w:lang w:val="en-US" w:eastAsia="en-US" w:bidi="en-US"/>
        </w:rPr>
        <w:t>4000</w:t>
      </w:r>
      <w:r>
        <w:rPr>
          <w:rFonts w:ascii="Times New Roman" w:eastAsia="Times New Roman" w:hAnsi="Times New Roman" w:cs="Times New Roman"/>
          <w:color w:val="000000"/>
          <w:spacing w:val="0"/>
          <w:w w:val="100"/>
          <w:position w:val="0"/>
          <w:shd w:val="clear" w:color="auto" w:fill="auto"/>
          <w:lang w:val="en-US" w:eastAsia="en-US" w:bidi="en-US"/>
        </w:rPr>
        <w:t xml:space="preserve"> to 8000 ft. The root bark is reddish-brown, thin and shrivelled, and there is an abundance of rootlets, which are technically known by the name of “ beard.” Lima sarsaparilla resembles the Jamaica kind, but the roots are of a paler brown colour. In Honduras sarsaparilla the roots are less wrinkled, and the bark is whiter and more starchy, than in the Jamaica kind. It is exported from Belize. Guatemala sarsa</w:t>
        <w:softHyphen/>
        <w:t>parilla is very similar to that of Honduras, but has a more decided</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orange hue, and the bark shows a tendency to split off. Guayaquil sarsaparilla is obtained chiefly in the valley of Alausi, on the western side of the equatorial Andes. The bark is thick and furrowed, and of a pale fawn colour internally; the rootlets are few, and the root itself is of larger diameter than in the other kinds. Sometimes there is attached to the rootstock a portion of stem, which is round and not prickly, differing in these respects from that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Smilaχ officinalis, </w:t>
      </w:r>
      <w:r>
        <w:rPr>
          <w:rFonts w:ascii="Times New Roman" w:eastAsia="Times New Roman" w:hAnsi="Times New Roman" w:cs="Times New Roman"/>
          <w:color w:val="000000"/>
          <w:spacing w:val="0"/>
          <w:w w:val="100"/>
          <w:position w:val="0"/>
          <w:shd w:val="clear" w:color="auto" w:fill="auto"/>
          <w:lang w:val="en-US" w:eastAsia="en-US" w:bidi="en-US"/>
        </w:rPr>
        <w:t xml:space="preserve">which is square and prickly. Mexican sarsaparilla has slender, shrivelled roots nearly devoid of rootlets. It is collected on the eastern slope of the Mexican Andes throughout the year, and is the produce of </w:t>
      </w:r>
      <w:r>
        <w:rPr>
          <w:rFonts w:ascii="Times New Roman" w:eastAsia="Times New Roman" w:hAnsi="Times New Roman" w:cs="Times New Roman"/>
          <w:i/>
          <w:iCs/>
          <w:color w:val="000000"/>
          <w:spacing w:val="0"/>
          <w:w w:val="100"/>
          <w:position w:val="0"/>
          <w:shd w:val="clear" w:color="auto" w:fill="auto"/>
          <w:lang w:val="en-US" w:eastAsia="en-US" w:bidi="en-US"/>
        </w:rPr>
        <w:t>Smilax medica.</w:t>
      </w:r>
    </w:p>
    <w:p>
      <w:pPr>
        <w:pStyle w:val="Style8"/>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collection of sarsaparilla root is a very tedious business; a single root takes an Indian half a day or sometimes even a day and a half to unearth. The roots extend horizontally in the ground on all sides for about 9 ft., and from these the earth has to be carefully scraped away and other roots cut through where such come across them. A plant four years old will yield 16 ft of fresh root, and a well-grown one from 32 to 64 lb, but more than half the weight is lost in drying. The more slender roots are generally left, and the stem is cut down near to the ground, the crown of the root being covered with leaves and earth. Thus treated, the plant continues to grow, and roots may again be cut from it after the lapse of two years, but the yield will be smaller and the roots more slender and less starchy. In some varieties, as the Guayaquil and Mexican, the whole plant, including the rootstock, is pulled up.</w:t>
      </w:r>
    </w:p>
    <w:p>
      <w:pPr>
        <w:pStyle w:val="Style8"/>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several species of </w:t>
      </w:r>
      <w:r>
        <w:rPr>
          <w:rFonts w:ascii="Times New Roman" w:eastAsia="Times New Roman" w:hAnsi="Times New Roman" w:cs="Times New Roman"/>
          <w:i/>
          <w:iCs/>
          <w:color w:val="000000"/>
          <w:spacing w:val="0"/>
          <w:w w:val="100"/>
          <w:position w:val="0"/>
          <w:shd w:val="clear" w:color="auto" w:fill="auto"/>
          <w:lang w:val="en-US" w:eastAsia="en-US" w:bidi="en-US"/>
        </w:rPr>
        <w:t>Smilax</w:t>
      </w:r>
      <w:r>
        <w:rPr>
          <w:rFonts w:ascii="Times New Roman" w:eastAsia="Times New Roman" w:hAnsi="Times New Roman" w:cs="Times New Roman"/>
          <w:color w:val="000000"/>
          <w:spacing w:val="0"/>
          <w:w w:val="100"/>
          <w:position w:val="0"/>
          <w:shd w:val="clear" w:color="auto" w:fill="auto"/>
          <w:lang w:val="en-US" w:eastAsia="en-US" w:bidi="en-US"/>
        </w:rPr>
        <w:t xml:space="preserve"> the roots become thickened here and there into large tuberous swellings 4 to 6 in. long, and 1 or 2 in. in thickness. These tubers form a considerable article of trade in China, but are used to a limited extent only on the Continent, under the name of China root, although introduced into Europe about the same time as sarsaparilla. China root is obtained from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China</w:t>
      </w:r>
      <w:r>
        <w:rPr>
          <w:rFonts w:ascii="Times New Roman" w:eastAsia="Times New Roman" w:hAnsi="Times New Roman" w:cs="Times New Roman"/>
          <w:color w:val="000000"/>
          <w:spacing w:val="0"/>
          <w:w w:val="100"/>
          <w:position w:val="0"/>
          <w:shd w:val="clear" w:color="auto" w:fill="auto"/>
          <w:lang w:val="en-US" w:eastAsia="en-US" w:bidi="en-US"/>
        </w:rPr>
        <w:t xml:space="preserve"> and is a native of Cochin China, China and Japan, and extensively im</w:t>
        <w:softHyphen/>
        <w:t xml:space="preserve">ported into India, also from 5. </w:t>
      </w:r>
      <w:r>
        <w:rPr>
          <w:rFonts w:ascii="Times New Roman" w:eastAsia="Times New Roman" w:hAnsi="Times New Roman" w:cs="Times New Roman"/>
          <w:i/>
          <w:iCs/>
          <w:color w:val="000000"/>
          <w:spacing w:val="0"/>
          <w:w w:val="100"/>
          <w:position w:val="0"/>
          <w:shd w:val="clear" w:color="auto" w:fill="auto"/>
          <w:lang w:val="en-US" w:eastAsia="en-US" w:bidi="en-US"/>
        </w:rPr>
        <w:t>glabra</w:t>
      </w:r>
      <w:r>
        <w:rPr>
          <w:rFonts w:ascii="Times New Roman" w:eastAsia="Times New Roman" w:hAnsi="Times New Roman" w:cs="Times New Roman"/>
          <w:color w:val="000000"/>
          <w:spacing w:val="0"/>
          <w:w w:val="100"/>
          <w:position w:val="0"/>
          <w:shd w:val="clear" w:color="auto" w:fill="auto"/>
          <w:lang w:val="en-US" w:eastAsia="en-US" w:bidi="en-US"/>
        </w:rPr>
        <w:t xml:space="preserve"> and 5. </w:t>
      </w:r>
      <w:r>
        <w:rPr>
          <w:rFonts w:ascii="Times New Roman" w:eastAsia="Times New Roman" w:hAnsi="Times New Roman" w:cs="Times New Roman"/>
          <w:i/>
          <w:iCs/>
          <w:color w:val="000000"/>
          <w:spacing w:val="0"/>
          <w:w w:val="100"/>
          <w:position w:val="0"/>
          <w:shd w:val="clear" w:color="auto" w:fill="auto"/>
          <w:lang w:val="en-US" w:eastAsia="en-US" w:bidi="en-US"/>
        </w:rPr>
        <w:t>lanceaefolia,</w:t>
      </w:r>
      <w:r>
        <w:rPr>
          <w:rFonts w:ascii="Times New Roman" w:eastAsia="Times New Roman" w:hAnsi="Times New Roman" w:cs="Times New Roman"/>
          <w:color w:val="000000"/>
          <w:spacing w:val="0"/>
          <w:w w:val="100"/>
          <w:position w:val="0"/>
          <w:shd w:val="clear" w:color="auto" w:fill="auto"/>
          <w:lang w:val="en-US" w:eastAsia="en-US" w:bidi="en-US"/>
        </w:rPr>
        <w:t xml:space="preserve"> natives of India and China, the tubers of which closely resemble those of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China.</w:t>
      </w:r>
      <w:r>
        <w:rPr>
          <w:rFonts w:ascii="Times New Roman" w:eastAsia="Times New Roman" w:hAnsi="Times New Roman" w:cs="Times New Roman"/>
          <w:color w:val="000000"/>
          <w:spacing w:val="0"/>
          <w:w w:val="100"/>
          <w:position w:val="0"/>
          <w:shd w:val="clear" w:color="auto" w:fill="auto"/>
          <w:lang w:val="en-US" w:eastAsia="en-US" w:bidi="en-US"/>
        </w:rPr>
        <w:t xml:space="preserve"> A similar root is yielded by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pseudo-China</w:t>
      </w:r>
      <w:r>
        <w:rPr>
          <w:rFonts w:ascii="Times New Roman" w:eastAsia="Times New Roman" w:hAnsi="Times New Roman" w:cs="Times New Roman"/>
          <w:color w:val="000000"/>
          <w:spacing w:val="0"/>
          <w:w w:val="100"/>
          <w:position w:val="0"/>
          <w:shd w:val="clear" w:color="auto" w:fill="auto"/>
          <w:lang w:val="en-US" w:eastAsia="en-US" w:bidi="en-US"/>
        </w:rPr>
        <w:t xml:space="preserve"> and 5. </w:t>
      </w:r>
      <w:r>
        <w:rPr>
          <w:rFonts w:ascii="Times New Roman" w:eastAsia="Times New Roman" w:hAnsi="Times New Roman" w:cs="Times New Roman"/>
          <w:i/>
          <w:iCs/>
          <w:color w:val="000000"/>
          <w:spacing w:val="0"/>
          <w:w w:val="100"/>
          <w:position w:val="0"/>
          <w:shd w:val="clear" w:color="auto" w:fill="auto"/>
          <w:lang w:val="en-US" w:eastAsia="en-US" w:bidi="en-US"/>
        </w:rPr>
        <w:t>tamnoides</w:t>
      </w:r>
      <w:r>
        <w:rPr>
          <w:rFonts w:ascii="Times New Roman" w:eastAsia="Times New Roman" w:hAnsi="Times New Roman" w:cs="Times New Roman"/>
          <w:color w:val="000000"/>
          <w:spacing w:val="0"/>
          <w:w w:val="100"/>
          <w:position w:val="0"/>
          <w:shd w:val="clear" w:color="auto" w:fill="auto"/>
          <w:lang w:val="en-US" w:eastAsia="en-US" w:bidi="en-US"/>
        </w:rPr>
        <w:t xml:space="preserve"> in the United States from New Jersey southwards; by 5. </w:t>
      </w:r>
      <w:r>
        <w:rPr>
          <w:rFonts w:ascii="Times New Roman" w:eastAsia="Times New Roman" w:hAnsi="Times New Roman" w:cs="Times New Roman"/>
          <w:i/>
          <w:iCs/>
          <w:color w:val="000000"/>
          <w:spacing w:val="0"/>
          <w:w w:val="100"/>
          <w:position w:val="0"/>
          <w:shd w:val="clear" w:color="auto" w:fill="auto"/>
          <w:lang w:val="en-US" w:eastAsia="en-US" w:bidi="en-US"/>
        </w:rPr>
        <w:t>balbisiana,</w:t>
      </w:r>
      <w:r>
        <w:rPr>
          <w:rFonts w:ascii="Times New Roman" w:eastAsia="Times New Roman" w:hAnsi="Times New Roman" w:cs="Times New Roman"/>
          <w:color w:val="000000"/>
          <w:spacing w:val="0"/>
          <w:w w:val="100"/>
          <w:position w:val="0"/>
          <w:shd w:val="clear" w:color="auto" w:fill="auto"/>
          <w:lang w:val="en-US" w:eastAsia="en-US" w:bidi="en-US"/>
        </w:rPr>
        <w:t xml:space="preserve"> in the West lndies, and by S. </w:t>
      </w:r>
      <w:r>
        <w:rPr>
          <w:rFonts w:ascii="Times New Roman" w:eastAsia="Times New Roman" w:hAnsi="Times New Roman" w:cs="Times New Roman"/>
          <w:i/>
          <w:iCs/>
          <w:color w:val="000000"/>
          <w:spacing w:val="0"/>
          <w:w w:val="100"/>
          <w:position w:val="0"/>
          <w:shd w:val="clear" w:color="auto" w:fill="auto"/>
          <w:lang w:val="en-US" w:eastAsia="en-US" w:bidi="en-US"/>
        </w:rPr>
        <w:t>Japicanga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syringoides,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brasiliensis</w:t>
      </w:r>
      <w:r>
        <w:rPr>
          <w:rFonts w:ascii="Times New Roman" w:eastAsia="Times New Roman" w:hAnsi="Times New Roman" w:cs="Times New Roman"/>
          <w:color w:val="000000"/>
          <w:spacing w:val="0"/>
          <w:w w:val="100"/>
          <w:position w:val="0"/>
          <w:shd w:val="clear" w:color="auto" w:fill="auto"/>
          <w:lang w:val="en-US" w:eastAsia="en-US" w:bidi="en-US"/>
        </w:rPr>
        <w:t xml:space="preserve"> in South America. The name of Indian sarsaparilla is given to the roots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Hemidesmus </w:t>
      </w:r>
      <w:r>
        <w:rPr>
          <w:rFonts w:ascii="Times New Roman" w:eastAsia="Times New Roman" w:hAnsi="Times New Roman" w:cs="Times New Roman"/>
          <w:i/>
          <w:iCs/>
          <w:color w:val="000000"/>
          <w:spacing w:val="0"/>
          <w:w w:val="100"/>
          <w:position w:val="0"/>
          <w:shd w:val="clear" w:color="auto" w:fill="auto"/>
          <w:lang w:val="fr-FR" w:eastAsia="fr-FR" w:bidi="fr-FR"/>
        </w:rPr>
        <w:t>indicus,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 Asclepiadaceous plant indigenous to India. These roots are readily distinguished from those of true sarsaparilla by their loose cracked bark and by their odour and taste, recalling those of melilot.</w:t>
      </w:r>
    </w:p>
    <w:p>
      <w:pPr>
        <w:pStyle w:val="Style3"/>
        <w:keepNext w:val="0"/>
        <w:keepLines w:val="0"/>
        <w:widowControl w:val="0"/>
        <w:shd w:val="clear" w:color="auto" w:fill="auto"/>
        <w:tabs>
          <w:tab w:pos="2592" w:val="left"/>
        </w:tabs>
        <w:bidi w:val="0"/>
        <w:spacing w:line="228" w:lineRule="auto"/>
        <w:ind w:left="0" w:firstLine="360"/>
        <w:jc w:val="left"/>
        <w:rPr>
          <w:sz w:val="18"/>
          <w:szCs w:val="18"/>
        </w:rPr>
      </w:pPr>
      <w:r>
        <w:rPr>
          <w:rFonts w:ascii="Times New Roman" w:eastAsia="Times New Roman" w:hAnsi="Times New Roman" w:cs="Times New Roman"/>
          <w:b/>
          <w:bCs/>
          <w:color w:val="000000"/>
          <w:spacing w:val="0"/>
          <w:w w:val="80"/>
          <w:position w:val="0"/>
          <w:sz w:val="18"/>
          <w:szCs w:val="18"/>
          <w:shd w:val="clear" w:color="auto" w:fill="auto"/>
          <w:lang w:val="en-US" w:eastAsia="en-US" w:bidi="en-US"/>
        </w:rPr>
        <w:t>SÀRSFIELD, PATRICK (?</w:t>
        <w:tab/>
        <w:t>-1693), titular earl of Lucan,</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Irish Jacobite and soldier, belonged to an Anglo-Norman family long settled in Ireland. He was born at Lucan, but the date is unknown. His father Patrick Sarsfield married Anne, daughter of Rory (Roger) O’Moore, who organized the Irish rebellion of 1641. The family possessed an estate of £2000 a year. Patrick, who was a younger son, entered Dongan’s regiment of foot on the 9th of February 1678. In his early years he is known to have challenged Lord Grey for a supposed reflection on the veracity of the Irish people (September 1681), and in the December of that year he was run through the body in a duel in which he engaged as second. During the last years of the reign of King Charles II. he saw service in the English regiments which were attached to the army of Louis XIV. of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rance. The accession of King James II. led to his return home.</w:t>
      </w:r>
    </w:p>
    <w:p>
      <w:pPr>
        <w:pStyle w:val="Style8"/>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took part in the suppression of the Western rebellion at the battle of Sedgemoor on the 6th of July 1685. In the following year he was promoted to a colonelcy. King James had adopted the dangerous policy of remodelling the Irish army so as to turn it from a Protestant to a Roman Catholic force, and Sarsfield, whose family adhered to the church of Rome, was selected to assist in this re- organization. He went to Ireland with Richard Talbot, afterwards earl of Tyrconnel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who was appointed commander-in-chief by the king. In 1688 the death of his elder brother, who had no son, put him in possession of the family estate, which in those troubled times can have been of small advantage to him. When the king brought over a few Irish soldiers to coerce the English, Sarsfield came in command of them. As the king was deserted by his army there was no serious fighting, but Sarsfield had a brush with some of the Scottish soldiers in the service of the prince of Orange at Wincanton. When King James disbanded his army and fled to France, Sarsfield accompanied him. In 1689 he returned to Ireland with the king. During the earlier part of the war he did good service by securing Connaught for the Jacobites. The king, who is said to have described him as a brave fellow who had no head, promoted him to the rank of brigadier, and then major-general with some reluctance. It was not till after the battle of the Boyne </w:t>
      </w:r>
      <w:r>
        <w:rPr>
          <w:rFonts w:ascii="Times New Roman" w:eastAsia="Times New Roman" w:hAnsi="Times New Roman" w:cs="Times New Roman"/>
          <w:color w:val="000000"/>
          <w:spacing w:val="0"/>
          <w:w w:val="100"/>
          <w:position w:val="0"/>
          <w:shd w:val="clear" w:color="auto" w:fill="auto"/>
          <w:lang w:val="de-DE" w:eastAsia="de-DE" w:bidi="de-DE"/>
        </w:rPr>
        <w:t xml:space="preserve">(1st </w:t>
      </w:r>
      <w:r>
        <w:rPr>
          <w:rFonts w:ascii="Times New Roman" w:eastAsia="Times New Roman" w:hAnsi="Times New Roman" w:cs="Times New Roman"/>
          <w:color w:val="000000"/>
          <w:spacing w:val="0"/>
          <w:w w:val="100"/>
          <w:position w:val="0"/>
          <w:shd w:val="clear" w:color="auto" w:fill="auto"/>
          <w:lang w:val="en-US" w:eastAsia="en-US" w:bidi="en-US"/>
        </w:rPr>
        <w:t>of July 1690), and during the siege of Limerick, that Sarsfield came prominently forward. His capture of a convoy of military stores at one of the two places called Ballyneety between Limerick and Tipperary, delayed the siege of the town till the winter rains forced the English to retire. This achievement, which is said by the duke of Berwick to have turned Sarsfield</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head, made him the popular hero of the war with the</w:t>
      </w:r>
    </w:p>
    <w:sectPr>
      <w:footnotePr>
        <w:pos w:val="pageBottom"/>
        <w:numFmt w:val="decimal"/>
        <w:numRestart w:val="continuous"/>
      </w:footnotePr>
      <w:pgSz w:w="12240" w:h="15840"/>
      <w:pgMar w:top="846" w:left="677" w:right="1123" w:bottom="6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2)_"/>
    <w:basedOn w:val="DefaultParagraphFont"/>
    <w:link w:val="Style8"/>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8">
    <w:name w:val="Body text (2)"/>
    <w:basedOn w:val="Normal"/>
    <w:link w:val="CharStyle9"/>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