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upper council of eighty, which in conjunction with the signory decided all questions of too important and delicate a nature for discussion in the larger assembly. These institutions were approved by the people, and gave a fair promise of justice. Savonarola’s programme of the new government was comprised in the following formula:—(1) fear of God and purification of manners; (2) promotion of the public welfare in preference to private interests; (3) a general amnesty to political offenders; (4) a council on the Venetian model, but with no doge. At first the new machinery acted well; the public mind was tranquil, and the war with Pisa—not as yet of threatening proportions— was enough to occupy the Florentines and prevent internecine feuds.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Without holding any official post in the commonwealth he had created, the prior of St Mark’s was the real head of the state, the dictator of Florence, and guarded the public weal with extraordinary political wisdom. At his instance the tyrannical system of arbitrary imposts and so- called voluntary loans was abolished, and replaced by a tax of 10%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 decima)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all real property. The laws and edicts of this period read like paraphrases of Savonarola’s sermons, and indeed his counsels were always given as addenda to the religious exhortations in which he denounced the sins of his country and the pollution of the church, and urged Florence to cast off iniquity and become a truly Christian city, a pattern not only to Rome but to the world at large. His eloquence was now at the flood. Day by day his impassioned words, filled with the spirit of the Old Testament, wrought upon the minds of the Florentines and strung them to a pitch of pious emotion never before—and never since—attained by them. Their fervour was too hot to be lasting, and Savonarola’s uncompromising spirit roused the hatred of political adversaries as well as of the degraded court of Rome. Even now, when his authority was at its highest, when his fame filled the land, and the vast cathedral and its precincts lacked space for the crowds flocking to hear him, his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enemies were secretly preparing his downfall.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Pleasure-loving Florence was completely changed. Abjuring pomps and vanities, its citizens observed the ascetic regime of the cloister; half the year was devoted to abstinence and few dared to eat meat on the fasts ordained by Savonarola. Hymns and lauds rang in the streets that had so recently echoed with Lorenzo’s dissolute songs. Both sexes dressed with Puritan plainness; husbands and wives quitted their homes for convents; marriage became an awful and scarcely permitted rite; mothers suckled their own babes; and persons of all ranks—nobles, scholars and artists—renounced the world to assume the Domini</w:t>
        <w:softHyphen/>
        <w:t>can robe. Stiff more wonderful was Savonarola’s influence over children, and their response to his appeals is a proof of the magnetic power of his goodness and purity. He organized the boys of Florence in a species of sacred militia, an inner republic, with its own magistrates and officials charged with the enforce</w:t>
        <w:softHyphen/>
        <w:t xml:space="preserve">ment of his rules for the holy life. It was with the aid of these youthful enthusiasts that Savonarola arranged the religious carnival of 1496, when the citizens gave their costliest possessions in alms to the poor, and tonsured monks, crowned with flowers, sang lauds and performed wild dances for the glory of God. In the same spirit, and to point the doctrine of renunciation of worldly enjoyments, he celebrated the carnival of 1497 by the famous “ burning of the vanities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masks and other objects pertaining to the carnival festivities, indecent books and pictures, &amp;c.) in the Piazza della Signoria. A Venetian merchant is known to have bid 22,000 gold florins for the doomed vanities, but the scandalized authorities not only rejected his offer but added his portrait to the pile. Nevertheless the artistic value of the objects consumed has been greatly exaggerated by some writers. There is no proof that any book or painting of real merit was sacrificed, and Savonarola was neither foe to art nor to learning. On the contrary, so great was his respect for both that, when there was a question of selling the Medici library to pay that family’s debts, he saved the collection at the expense of the convent purse.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Meanwhile events were taking a turn hostile to the prior. Alexander VI. had long regretted the enfranchisement of St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Mark’s from the rule of the Lombard Dominicans, and now, having seen a transcript of one of Savonarola’s denunciations of his crimes, resolved to silence this daring preacher.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Bribery was the first weapon employed, and a car</w:t>
        <w:softHyphen/>
        <w:t>dinal’s hat was held out as a bait. But Savonarola indignantly spurned the offer, replying to it from the pulpit with the prophetic words: “ No hat will I have but that of a martyr, reddened with my own blood. ” So long as King Charles remained in Italy Alexander’s concern for his own safety prevented vigorous measures against the friar. But no Borgia ever forgot an enemy. He bided his time, and the trans</w:t>
        <w:softHyphen/>
        <w:t xml:space="preserve">formation of sceptical Florence into an austerely Christian republic claiming the Saviour as its head only increased his resolve to crush the man who had wrought this marvel. The potent duke of Milan, Ludovico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Sforza,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other foes were labouring for the same end, and already in July 1495 a papal brief had courteously summoned Savonarola to Rome. In terms of equal courtesy the prior declined the invitation, nor did he obey a second, less softly worded, in September. Then came a third, threatening Florence with an interdict in case of renewed refusal. Savonarola disregarded the command, but went to preach for a while in other Tuscan cities. But in Lent his cele</w:t>
        <w:softHyphen/>
        <w:t>brated sermons upon Amos were delivered in the duomo, and again he urged the necessity of reforming the church, striving by ingenious arguments to reconcile rebellion against Alexander with unalterable fidelity to the Holy See. All Italy recognized that Savonarola’s voice was arousing a storm that might shake even the power of Rome. Alive to the danger, the pope knew that his foe must be crushed, and the religious carnival of 1496 afforded a good pretext for stronger proceedings against him. The threatened anathema was deferred, but a brief uniting St Mark’s to a new Tuscan branch of the Dominicans now deprived Savonarola of his independent power. However, in the beginning of 1497 the Piagnoni were again in office, with the prior’s staunch friend, Francesco Valori, at their head. In March the aspect of affairs changed. The Arrabbiati and the Medicean faction merged political differences in their common hatred to Savona</w:t>
        <w:softHyphen/>
        <w:t>rola. Piero de' Medici’s fresh attempt to re-enter Florence failed; nevertheless his followers continued their intrigues, and party spirit increased in virulence. The citizens were growing weary of the monastic austerities imposed on them, and Alex</w:t>
        <w:softHyphen/>
        <w:t>ander foresaw that his revenge was at hand.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signory openly hostile to Savonarola took office in May, and on Ascension Day his enemies ventured on active insult. His pulpit in the duomo was defiled, an ass’s skin spread over the cushion, and sharp nails fixed in the board on which he would strike his hand. The outrage was discovered and remedied before the service began; and, although the Arrabbiati half filled the church and even sought to attempt his life, Savonarola kept his composure and delivered an im</w:t>
        <w:softHyphen/>
        <w:t xml:space="preserve">pressive sermon. But the signory, in feigned anxiety for the public peace, besought him to suspend his discourses. Shortly afterwards the threatened bull of excommunication was launched against him, and Frà Mariano was in Rome stimulating the pope’s wrath. Savonarola remained undaunted. The sentencé was null and void, he said. His mission was divinely inspired; and Alexander, elected simoniacally and laden with crimes, was no true pope. Nevertheless the reading of the bull in the duomo with the appropriate, terrifying ceremonial made a deep im- pression on the Florentines. And now, the Arrabbiati signory putting no check on the Compagnacci, the city returned to the wanton licence of Lorenzo’s reign. But in July Savonarola’s friends were again in power and did their best to have his ex- communication removed. Meanwhile party strife was stilled by an outbreak of the plague. During this time Rome was horror- struck by the mysterious murder of the young duke of Gandia, and the bereaved pope mourned his son with the wildest grief. Savonarola addressed to the pontiff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letter of condolence, boldly urging him to bow to the will of Heaven and repent while there was yet time.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plague ended, Florence was plunged in fresh troubles from Medicean intrigues, and a conspiracy for the restoration</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