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 l, n, 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singular of the verbs is gradually supplanting the plural. A vigorous reform, slowly but firmly carried on almost uniformly during all periods of the Swedish language, is the throwing back of the principal accent to the beginning of the word in cases where previously it stood nearer the end, a tendency that is characteristic of all the Scandinavian languages, but no doubt especially of Swedish. In the primitive Scandinavian age the accent was removed in most simple words; the originally accented syllable, however, preserved a musically high pitch and stress. Thus there arose two essentially different accentuations—the one, with un</w:t>
        <w:softHyphen/>
        <w:t xml:space="preserve">accentuated final syllable, as in Icel. </w:t>
      </w:r>
      <w:r>
        <w:rPr>
          <w:rFonts w:ascii="Times New Roman" w:eastAsia="Times New Roman" w:hAnsi="Times New Roman" w:cs="Times New Roman"/>
          <w:i/>
          <w:iCs/>
          <w:color w:val="000000"/>
          <w:spacing w:val="0"/>
          <w:w w:val="100"/>
          <w:position w:val="0"/>
          <w:shd w:val="clear" w:color="auto" w:fill="auto"/>
          <w:lang w:val="en-US" w:eastAsia="en-US" w:bidi="en-US"/>
        </w:rPr>
        <w:t>stígr</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στdχets), </w:t>
      </w:r>
      <w:r>
        <w:rPr>
          <w:rFonts w:ascii="Times New Roman" w:eastAsia="Times New Roman" w:hAnsi="Times New Roman" w:cs="Times New Roman"/>
          <w:color w:val="000000"/>
          <w:spacing w:val="0"/>
          <w:w w:val="100"/>
          <w:position w:val="0"/>
          <w:shd w:val="clear" w:color="auto" w:fill="auto"/>
          <w:lang w:val="en-US" w:eastAsia="en-US" w:bidi="en-US"/>
        </w:rPr>
        <w:t xml:space="preserve">thou goest, the comparative </w:t>
      </w:r>
      <w:r>
        <w:rPr>
          <w:rFonts w:ascii="Times New Roman" w:eastAsia="Times New Roman" w:hAnsi="Times New Roman" w:cs="Times New Roman"/>
          <w:i/>
          <w:iCs/>
          <w:color w:val="000000"/>
          <w:spacing w:val="0"/>
          <w:w w:val="100"/>
          <w:position w:val="0"/>
          <w:shd w:val="clear" w:color="auto" w:fill="auto"/>
          <w:lang w:val="en-US" w:eastAsia="en-US" w:bidi="en-US"/>
        </w:rPr>
        <w:t>betre</w:t>
      </w:r>
      <w:r>
        <w:rPr>
          <w:rFonts w:ascii="Times New Roman" w:eastAsia="Times New Roman" w:hAnsi="Times New Roman" w:cs="Times New Roman"/>
          <w:color w:val="000000"/>
          <w:spacing w:val="0"/>
          <w:w w:val="100"/>
          <w:position w:val="0"/>
          <w:shd w:val="clear" w:color="auto" w:fill="auto"/>
          <w:lang w:val="en-US" w:eastAsia="en-US" w:bidi="en-US"/>
        </w:rPr>
        <w:t xml:space="preserve"> (cf. Gr. </w:t>
      </w:r>
      <w:r>
        <w:rPr>
          <w:rFonts w:ascii="Times New Roman" w:eastAsia="Times New Roman" w:hAnsi="Times New Roman" w:cs="Times New Roman"/>
          <w:i/>
          <w:iCs/>
          <w:color w:val="000000"/>
          <w:spacing w:val="0"/>
          <w:w w:val="100"/>
          <w:position w:val="0"/>
          <w:shd w:val="clear" w:color="auto" w:fill="auto"/>
          <w:lang w:val="en-US" w:eastAsia="en-US" w:bidi="en-US"/>
        </w:rPr>
        <w:t>θhσσωv</w:t>
      </w:r>
      <w:r>
        <w:rPr>
          <w:rFonts w:ascii="Times New Roman" w:eastAsia="Times New Roman" w:hAnsi="Times New Roman" w:cs="Times New Roman"/>
          <w:color w:val="000000"/>
          <w:spacing w:val="0"/>
          <w:w w:val="100"/>
          <w:position w:val="0"/>
          <w:shd w:val="clear" w:color="auto" w:fill="auto"/>
          <w:lang w:val="en-US" w:eastAsia="en-US" w:bidi="en-US"/>
        </w:rPr>
        <w:t xml:space="preserve"> from ταχfo), better, the other, with secondary stress and high pitch on the final, as in Icel. pret. plur. </w:t>
      </w:r>
      <w:r>
        <w:rPr>
          <w:rFonts w:ascii="Times New Roman" w:eastAsia="Times New Roman" w:hAnsi="Times New Roman" w:cs="Times New Roman"/>
          <w:i/>
          <w:iCs/>
          <w:color w:val="000000"/>
          <w:spacing w:val="0"/>
          <w:w w:val="100"/>
          <w:position w:val="0"/>
          <w:shd w:val="clear" w:color="auto" w:fill="auto"/>
          <w:lang w:val="en-US" w:eastAsia="en-US" w:bidi="en-US"/>
        </w:rPr>
        <w:t>bubo</w:t>
      </w:r>
      <w:r>
        <w:rPr>
          <w:rFonts w:ascii="Times New Roman" w:eastAsia="Times New Roman" w:hAnsi="Times New Roman" w:cs="Times New Roman"/>
          <w:color w:val="000000"/>
          <w:spacing w:val="0"/>
          <w:w w:val="100"/>
          <w:position w:val="0"/>
          <w:shd w:val="clear" w:color="auto" w:fill="auto"/>
          <w:lang w:val="en-US" w:eastAsia="en-US" w:bidi="en-US"/>
        </w:rPr>
        <w:t xml:space="preserve"> (Sans. </w:t>
      </w:r>
      <w:r>
        <w:rPr>
          <w:rFonts w:ascii="Times New Roman" w:eastAsia="Times New Roman" w:hAnsi="Times New Roman" w:cs="Times New Roman"/>
          <w:i/>
          <w:iCs/>
          <w:color w:val="000000"/>
          <w:spacing w:val="0"/>
          <w:w w:val="100"/>
          <w:position w:val="0"/>
          <w:shd w:val="clear" w:color="auto" w:fill="auto"/>
          <w:lang w:val="en-US" w:eastAsia="en-US" w:bidi="en-US"/>
        </w:rPr>
        <w:t>bubudhús),</w:t>
      </w:r>
      <w:r>
        <w:rPr>
          <w:rFonts w:ascii="Times New Roman" w:eastAsia="Times New Roman" w:hAnsi="Times New Roman" w:cs="Times New Roman"/>
          <w:color w:val="000000"/>
          <w:spacing w:val="0"/>
          <w:w w:val="100"/>
          <w:position w:val="0"/>
          <w:shd w:val="clear" w:color="auto" w:fill="auto"/>
          <w:lang w:val="en-US" w:eastAsia="en-US" w:bidi="en-US"/>
        </w:rPr>
        <w:t xml:space="preserve"> we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fr-FR" w:eastAsia="fr-FR" w:bidi="fr-FR"/>
        </w:rPr>
        <w:t xml:space="preserve">pret. </w:t>
      </w:r>
      <w:r>
        <w:rPr>
          <w:rFonts w:ascii="Times New Roman" w:eastAsia="Times New Roman" w:hAnsi="Times New Roman" w:cs="Times New Roman"/>
          <w:i/>
          <w:iCs/>
          <w:color w:val="000000"/>
          <w:spacing w:val="0"/>
          <w:w w:val="100"/>
          <w:position w:val="0"/>
          <w:shd w:val="clear" w:color="auto" w:fill="auto"/>
          <w:lang w:val="en-US" w:eastAsia="en-US" w:bidi="en-US"/>
        </w:rPr>
        <w:t>bitenn</w:t>
      </w:r>
      <w:r>
        <w:rPr>
          <w:rFonts w:ascii="Times New Roman" w:eastAsia="Times New Roman" w:hAnsi="Times New Roman" w:cs="Times New Roman"/>
          <w:color w:val="000000"/>
          <w:spacing w:val="0"/>
          <w:w w:val="100"/>
          <w:position w:val="0"/>
          <w:shd w:val="clear" w:color="auto" w:fill="auto"/>
          <w:lang w:val="en-US" w:eastAsia="en-US" w:bidi="en-US"/>
        </w:rPr>
        <w:t xml:space="preserve"> (Sans. </w:t>
      </w:r>
      <w:r>
        <w:rPr>
          <w:rFonts w:ascii="Times New Roman" w:eastAsia="Times New Roman" w:hAnsi="Times New Roman" w:cs="Times New Roman"/>
          <w:i/>
          <w:iCs/>
          <w:color w:val="000000"/>
          <w:spacing w:val="0"/>
          <w:w w:val="100"/>
          <w:position w:val="0"/>
          <w:shd w:val="clear" w:color="auto" w:fill="auto"/>
          <w:lang w:val="en-US" w:eastAsia="en-US" w:bidi="en-US"/>
        </w:rPr>
        <w:t>bhinnás),</w:t>
      </w:r>
      <w:r>
        <w:rPr>
          <w:rFonts w:ascii="Times New Roman" w:eastAsia="Times New Roman" w:hAnsi="Times New Roman" w:cs="Times New Roman"/>
          <w:color w:val="000000"/>
          <w:spacing w:val="0"/>
          <w:w w:val="100"/>
          <w:position w:val="0"/>
          <w:shd w:val="clear" w:color="auto" w:fill="auto"/>
          <w:lang w:val="en-US" w:eastAsia="en-US" w:bidi="en-US"/>
        </w:rPr>
        <w:t xml:space="preserve"> bitten. The same change afterwards took place in those compound words that had the principal accent on the second member, so that such contrasts as German </w:t>
      </w:r>
      <w:r>
        <w:rPr>
          <w:rFonts w:ascii="Times New Roman" w:eastAsia="Times New Roman" w:hAnsi="Times New Roman" w:cs="Times New Roman"/>
          <w:i/>
          <w:iCs/>
          <w:color w:val="000000"/>
          <w:spacing w:val="0"/>
          <w:w w:val="100"/>
          <w:position w:val="0"/>
          <w:shd w:val="clear" w:color="auto" w:fill="auto"/>
          <w:lang w:val="de-DE" w:eastAsia="de-DE" w:bidi="de-DE"/>
        </w:rPr>
        <w:t>urteil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erteilen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gradually brought into conformity with the former accentuation. At the present day it is quite exceptionally (and chiefly in borrowed words of later date) that the principal accent in Swedish is on any other syllable than the first, as in </w:t>
      </w:r>
      <w:r>
        <w:rPr>
          <w:rFonts w:ascii="Times New Roman" w:eastAsia="Times New Roman" w:hAnsi="Times New Roman" w:cs="Times New Roman"/>
          <w:i/>
          <w:iCs/>
          <w:color w:val="000000"/>
          <w:spacing w:val="0"/>
          <w:w w:val="100"/>
          <w:position w:val="0"/>
          <w:shd w:val="clear" w:color="auto" w:fill="auto"/>
          <w:lang w:val="en-US" w:eastAsia="en-US" w:bidi="en-US"/>
        </w:rPr>
        <w:t>lekâmen,</w:t>
      </w:r>
      <w:r>
        <w:rPr>
          <w:rFonts w:ascii="Times New Roman" w:eastAsia="Times New Roman" w:hAnsi="Times New Roman" w:cs="Times New Roman"/>
          <w:color w:val="000000"/>
          <w:spacing w:val="0"/>
          <w:w w:val="100"/>
          <w:position w:val="0"/>
          <w:shd w:val="clear" w:color="auto" w:fill="auto"/>
          <w:lang w:val="en-US" w:eastAsia="en-US" w:bidi="en-US"/>
        </w:rPr>
        <w:t xml:space="preserve"> body, </w:t>
      </w:r>
      <w:r>
        <w:rPr>
          <w:rFonts w:ascii="Times New Roman" w:eastAsia="Times New Roman" w:hAnsi="Times New Roman" w:cs="Times New Roman"/>
          <w:i/>
          <w:iCs/>
          <w:color w:val="000000"/>
          <w:spacing w:val="0"/>
          <w:w w:val="100"/>
          <w:position w:val="0"/>
          <w:shd w:val="clear" w:color="auto" w:fill="auto"/>
          <w:lang w:val="en-US" w:eastAsia="en-US" w:bidi="en-US"/>
        </w:rPr>
        <w:t>välsigna,</w:t>
      </w:r>
      <w:r>
        <w:rPr>
          <w:rFonts w:ascii="Times New Roman" w:eastAsia="Times New Roman" w:hAnsi="Times New Roman" w:cs="Times New Roman"/>
          <w:color w:val="000000"/>
          <w:spacing w:val="0"/>
          <w:w w:val="100"/>
          <w:position w:val="0"/>
          <w:shd w:val="clear" w:color="auto" w:fill="auto"/>
          <w:lang w:val="en-US" w:eastAsia="en-US" w:bidi="en-US"/>
        </w:rPr>
        <w:t xml:space="preserve"> to bless.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scientific study of Modern Swedish@@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dates from Sweden’s glorious epoch, the last half of the 17th century. The first regular Swedish grammar was written in 1684 (not edited till 1884) in Latin by E. Aurivillius; the first in Swedish is by N. Tiällman (1696). But little, however, of value was produced before the great work of Rydqvist mentioned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above, which, although chiefly dealing with the old language, throws a flood of light on the modern also. Among the works of late years we must call special attention to the researches into the history of the language by K. F. Söderwall, F. A. Tamm, A. Kock and E. Hellquist. The grammar of the modern language is, as regards certain parts, treated in a praiseworthy manner by, among others, J. A. Aurén, J. A. Lyttkens and F. A. </w:t>
      </w:r>
      <w:r>
        <w:rPr>
          <w:rFonts w:ascii="Times New Roman" w:eastAsia="Times New Roman" w:hAnsi="Times New Roman" w:cs="Times New Roman"/>
          <w:color w:val="000000"/>
          <w:spacing w:val="0"/>
          <w:w w:val="100"/>
          <w:position w:val="0"/>
          <w:shd w:val="clear" w:color="auto" w:fill="auto"/>
          <w:lang w:val="de-DE" w:eastAsia="de-DE" w:bidi="de-DE"/>
        </w:rPr>
        <w:t xml:space="preserve">Wulff </w:t>
      </w:r>
      <w:r>
        <w:rPr>
          <w:rFonts w:ascii="Times New Roman" w:eastAsia="Times New Roman" w:hAnsi="Times New Roman" w:cs="Times New Roman"/>
          <w:color w:val="000000"/>
          <w:spacing w:val="0"/>
          <w:w w:val="100"/>
          <w:position w:val="0"/>
          <w:shd w:val="clear" w:color="auto" w:fill="auto"/>
          <w:lang w:val="en-US" w:eastAsia="en-US" w:bidi="en-US"/>
        </w:rPr>
        <w:t xml:space="preserve">(in several common works),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Tegnér, G. Cederschiöld and F. A. Tamm (d. 1905). A good though short account of phonology and inflections is given in H. Sweet’s essay on “ Sounds and Forms of Spoken Swedish ” </w:t>
      </w:r>
      <w:r>
        <w:rPr>
          <w:rFonts w:ascii="Times New Roman" w:eastAsia="Times New Roman" w:hAnsi="Times New Roman" w:cs="Times New Roman"/>
          <w:i/>
          <w:iCs/>
          <w:color w:val="000000"/>
          <w:spacing w:val="0"/>
          <w:w w:val="100"/>
          <w:position w:val="0"/>
          <w:shd w:val="clear" w:color="auto" w:fill="auto"/>
          <w:lang w:val="en-US" w:eastAsia="en-US" w:bidi="en-US"/>
        </w:rPr>
        <w:t>(Trans. Phil. Soc.,</w:t>
      </w:r>
      <w:r>
        <w:rPr>
          <w:rFonts w:ascii="Times New Roman" w:eastAsia="Times New Roman" w:hAnsi="Times New Roman" w:cs="Times New Roman"/>
          <w:color w:val="000000"/>
          <w:spacing w:val="0"/>
          <w:w w:val="100"/>
          <w:position w:val="0"/>
          <w:shd w:val="clear" w:color="auto" w:fill="auto"/>
          <w:lang w:val="en-US" w:eastAsia="en-US" w:bidi="en-US"/>
        </w:rPr>
        <w:t xml:space="preserve"> 1877-1879). A comprehensive and detailed grammar </w:t>
      </w:r>
      <w:r>
        <w:rPr>
          <w:rFonts w:ascii="Times New Roman" w:eastAsia="Times New Roman" w:hAnsi="Times New Roman" w:cs="Times New Roman"/>
          <w:i/>
          <w:iCs/>
          <w:color w:val="000000"/>
          <w:spacing w:val="0"/>
          <w:w w:val="100"/>
          <w:position w:val="0"/>
          <w:shd w:val="clear" w:color="auto" w:fill="auto"/>
          <w:lang w:val="en-US" w:eastAsia="en-US" w:bidi="en-US"/>
        </w:rPr>
        <w:t>(Vârt språk)</w:t>
      </w:r>
      <w:r>
        <w:rPr>
          <w:rFonts w:ascii="Times New Roman" w:eastAsia="Times New Roman" w:hAnsi="Times New Roman" w:cs="Times New Roman"/>
          <w:color w:val="000000"/>
          <w:spacing w:val="0"/>
          <w:w w:val="100"/>
          <w:position w:val="0"/>
          <w:shd w:val="clear" w:color="auto" w:fill="auto"/>
          <w:lang w:val="en-US" w:eastAsia="en-US" w:bidi="en-US"/>
        </w:rPr>
        <w:t xml:space="preserve"> has been edited (since 1903) by A. Noreen. Attempts to construct a dictionary were made in the 16th century, the earliest being the anonymous </w:t>
      </w:r>
      <w:r>
        <w:rPr>
          <w:rFonts w:ascii="Times New Roman" w:eastAsia="Times New Roman" w:hAnsi="Times New Roman" w:cs="Times New Roman"/>
          <w:i/>
          <w:iCs/>
          <w:color w:val="000000"/>
          <w:spacing w:val="0"/>
          <w:w w:val="100"/>
          <w:position w:val="0"/>
          <w:shd w:val="clear" w:color="auto" w:fill="auto"/>
          <w:lang w:val="en-US" w:eastAsia="en-US" w:bidi="en-US"/>
        </w:rPr>
        <w:t>Variorum rerum υocabula cum Sueca interpretatione,</w:t>
      </w:r>
      <w:r>
        <w:rPr>
          <w:rFonts w:ascii="Times New Roman" w:eastAsia="Times New Roman" w:hAnsi="Times New Roman" w:cs="Times New Roman"/>
          <w:color w:val="000000"/>
          <w:spacing w:val="0"/>
          <w:w w:val="100"/>
          <w:position w:val="0"/>
          <w:shd w:val="clear" w:color="auto" w:fill="auto"/>
          <w:lang w:val="en-US" w:eastAsia="en-US" w:bidi="en-US"/>
        </w:rPr>
        <w:t xml:space="preserve"> in 1538, and the </w:t>
      </w:r>
      <w:r>
        <w:rPr>
          <w:rFonts w:ascii="Times New Roman" w:eastAsia="Times New Roman" w:hAnsi="Times New Roman" w:cs="Times New Roman"/>
          <w:i/>
          <w:iCs/>
          <w:color w:val="000000"/>
          <w:spacing w:val="0"/>
          <w:w w:val="100"/>
          <w:position w:val="0"/>
          <w:shd w:val="clear" w:color="auto" w:fill="auto"/>
          <w:lang w:val="en-US" w:eastAsia="en-US" w:bidi="en-US"/>
        </w:rPr>
        <w:t>Synonymorum libellus</w:t>
      </w:r>
      <w:r>
        <w:rPr>
          <w:rFonts w:ascii="Times New Roman" w:eastAsia="Times New Roman" w:hAnsi="Times New Roman" w:cs="Times New Roman"/>
          <w:color w:val="000000"/>
          <w:spacing w:val="0"/>
          <w:w w:val="100"/>
          <w:position w:val="0"/>
          <w:shd w:val="clear" w:color="auto" w:fill="auto"/>
          <w:lang w:val="en-US" w:eastAsia="en-US" w:bidi="en-US"/>
        </w:rPr>
        <w:t xml:space="preserve"> by Elaus Petri Helsingius, in 1587, both of which, however, followed German originals. The first regular dictionary is by H. Spegel, 1712 ; and in 1769 J. </w:t>
      </w:r>
      <w:r>
        <w:rPr>
          <w:rFonts w:ascii="Times New Roman" w:eastAsia="Times New Roman" w:hAnsi="Times New Roman" w:cs="Times New Roman"/>
          <w:color w:val="000000"/>
          <w:spacing w:val="0"/>
          <w:w w:val="100"/>
          <w:position w:val="0"/>
          <w:shd w:val="clear" w:color="auto" w:fill="auto"/>
          <w:lang w:val="de-DE" w:eastAsia="de-DE" w:bidi="de-DE"/>
        </w:rPr>
        <w:t xml:space="preserve">Ihre </w:t>
      </w:r>
      <w:r>
        <w:rPr>
          <w:rFonts w:ascii="Times New Roman" w:eastAsia="Times New Roman" w:hAnsi="Times New Roman" w:cs="Times New Roman"/>
          <w:color w:val="000000"/>
          <w:spacing w:val="0"/>
          <w:w w:val="100"/>
          <w:position w:val="0"/>
          <w:shd w:val="clear" w:color="auto" w:fill="auto"/>
          <w:lang w:val="en-US" w:eastAsia="en-US" w:bidi="en-US"/>
        </w:rPr>
        <w:t xml:space="preserve">(d. 1780), probably the greatest philological genius of Sweden, published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Glossarium </w:t>
      </w:r>
      <w:r>
        <w:rPr>
          <w:rFonts w:ascii="Times New Roman" w:eastAsia="Times New Roman" w:hAnsi="Times New Roman" w:cs="Times New Roman"/>
          <w:i/>
          <w:iCs/>
          <w:color w:val="000000"/>
          <w:spacing w:val="0"/>
          <w:w w:val="100"/>
          <w:position w:val="0"/>
          <w:shd w:val="clear" w:color="auto" w:fill="auto"/>
          <w:lang w:val="en-US" w:eastAsia="en-US" w:bidi="en-US"/>
        </w:rPr>
        <w:t>Suiogoticum,</w:t>
      </w:r>
      <w:r>
        <w:rPr>
          <w:rFonts w:ascii="Times New Roman" w:eastAsia="Times New Roman" w:hAnsi="Times New Roman" w:cs="Times New Roman"/>
          <w:color w:val="000000"/>
          <w:spacing w:val="0"/>
          <w:w w:val="100"/>
          <w:position w:val="0"/>
          <w:shd w:val="clear" w:color="auto" w:fill="auto"/>
          <w:lang w:val="en-US" w:eastAsia="en-US" w:bidi="en-US"/>
        </w:rPr>
        <w:t xml:space="preserve"> which still remains one of the most copious Swedish dictionaries in existence. In the 19th century the diligent lexicographer A. F. Dalin published a useful work. The Swedish Academy has been editing (since 1893) a gigantic dictionary on about the same plan as Dr Murray’s </w:t>
      </w:r>
      <w:r>
        <w:rPr>
          <w:rFonts w:ascii="Times New Roman" w:eastAsia="Times New Roman" w:hAnsi="Times New Roman" w:cs="Times New Roman"/>
          <w:i/>
          <w:iCs/>
          <w:color w:val="000000"/>
          <w:spacing w:val="0"/>
          <w:w w:val="100"/>
          <w:position w:val="0"/>
          <w:shd w:val="clear" w:color="auto" w:fill="auto"/>
          <w:lang w:val="en-US" w:eastAsia="en-US" w:bidi="en-US"/>
        </w:rPr>
        <w:t>New English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Another such large work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Sverges Ortnamn </w:t>
      </w:r>
      <w:r>
        <w:rPr>
          <w:rFonts w:ascii="Times New Roman" w:eastAsia="Times New Roman" w:hAnsi="Times New Roman" w:cs="Times New Roman"/>
          <w:color w:val="000000"/>
          <w:spacing w:val="0"/>
          <w:w w:val="100"/>
          <w:position w:val="0"/>
          <w:shd w:val="clear" w:color="auto" w:fill="auto"/>
          <w:lang w:val="en-US" w:eastAsia="en-US" w:bidi="en-US"/>
        </w:rPr>
        <w:t>(the local names of Sweden) edited since 1906 by the Royal Com</w:t>
        <w:softHyphen/>
        <w:t>mittee for investigation of the Swedish place-names.</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Danish,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like Swedish, is divided into the two great Pre- and Post-Reformation epochs of Old and Modern Danish.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Old Danish.</w:t>
      </w:r>
      <w:r>
        <w:rPr>
          <w:rFonts w:ascii="Times New Roman" w:eastAsia="Times New Roman" w:hAnsi="Times New Roman" w:cs="Times New Roman"/>
          <w:color w:val="000000"/>
          <w:spacing w:val="0"/>
          <w:w w:val="100"/>
          <w:position w:val="0"/>
          <w:shd w:val="clear" w:color="auto" w:fill="auto"/>
          <w:lang w:val="en-US" w:eastAsia="en-US" w:bidi="en-US"/>
        </w:rPr>
        <w:t>—The territory of Old Danish included not only the present Denmark, but also the southern Swedish provinces of Halland, Skane and Blekinge, the whole of Schleswig, and, as stated above, for a short period also a great part of England, and parts of Normandy. The oldest monu</w:t>
        <w:softHyphen/>
        <w:t>ments of the language are runic inscriptions, altogether about 225 in number.@@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oldest of them go as far back as to the beginning of the 9th century, the Snoldelev-stone, for instance, on Sealand, and the Flemlose-stone on </w:t>
      </w:r>
      <w:r>
        <w:rPr>
          <w:rFonts w:ascii="Times New Roman" w:eastAsia="Times New Roman" w:hAnsi="Times New Roman" w:cs="Times New Roman"/>
          <w:color w:val="000000"/>
          <w:spacing w:val="0"/>
          <w:w w:val="100"/>
          <w:position w:val="0"/>
          <w:shd w:val="clear" w:color="auto" w:fill="auto"/>
          <w:lang w:val="de-DE" w:eastAsia="de-DE" w:bidi="de-DE"/>
        </w:rPr>
        <w:t xml:space="preserve">Fünen. </w:t>
      </w:r>
      <w:r>
        <w:rPr>
          <w:rFonts w:ascii="Times New Roman" w:eastAsia="Times New Roman" w:hAnsi="Times New Roman" w:cs="Times New Roman"/>
          <w:color w:val="000000"/>
          <w:spacing w:val="0"/>
          <w:w w:val="100"/>
          <w:position w:val="0"/>
          <w:shd w:val="clear" w:color="auto" w:fill="auto"/>
          <w:lang w:val="en-US" w:eastAsia="en-US" w:bidi="en-US"/>
        </w:rPr>
        <w:t xml:space="preserve">From about the year 900 date the very long inscriptions of Tryggevaelde (Zealand) and Glayendrup </w:t>
      </w:r>
      <w:r>
        <w:rPr>
          <w:rFonts w:ascii="Times New Roman" w:eastAsia="Times New Roman" w:hAnsi="Times New Roman" w:cs="Times New Roman"/>
          <w:color w:val="000000"/>
          <w:spacing w:val="0"/>
          <w:w w:val="100"/>
          <w:position w:val="0"/>
          <w:shd w:val="clear" w:color="auto" w:fill="auto"/>
          <w:lang w:val="de-DE" w:eastAsia="de-DE" w:bidi="de-DE"/>
        </w:rPr>
        <w:t xml:space="preserve">(Fünen) </w:t>
      </w:r>
      <w:r>
        <w:rPr>
          <w:rFonts w:ascii="Times New Roman" w:eastAsia="Times New Roman" w:hAnsi="Times New Roman" w:cs="Times New Roman"/>
          <w:color w:val="000000"/>
          <w:spacing w:val="0"/>
          <w:w w:val="100"/>
          <w:position w:val="0"/>
          <w:shd w:val="clear" w:color="auto" w:fill="auto"/>
          <w:lang w:val="en-US" w:eastAsia="en-US" w:bidi="en-US"/>
        </w:rPr>
        <w:t xml:space="preserve">; from the loth century we have the stones of Jaellinge (Jutland), in memory of two of the oldest historical kings of Denmark (Gorm and Harald); while from about 1000 we have a stone at Dannevirke (Schleswig), raised by the conqueror of England, Sven Tjuguskaegg. Relics of about the same age are the words that were introduced by the Danes into English, the oldest of which date from the end of the 9th century, the time of the first Danish settlement in England; most of these are to be found in the early English work </w:t>
      </w:r>
      <w:r>
        <w:rPr>
          <w:rFonts w:ascii="Times New Roman" w:eastAsia="Times New Roman" w:hAnsi="Times New Roman" w:cs="Times New Roman"/>
          <w:i/>
          <w:iCs/>
          <w:color w:val="000000"/>
          <w:spacing w:val="0"/>
          <w:w w:val="100"/>
          <w:position w:val="0"/>
          <w:shd w:val="clear" w:color="auto" w:fill="auto"/>
          <w:lang w:val="en-US" w:eastAsia="en-US" w:bidi="en-US"/>
        </w:rPr>
        <w:t>Ormulum.@@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Danish literature arose before the 13th century. The oldest manuscript that has come down to us dates from the end of that century, written in runes and containing the law of Skåne. From about the year 1300 we possess a manuscript written in Latin characters and containing the so-called Valdemar’s and Erik’s laws of Zealand, the Flensborg manuscript of the law of Jutland, and a manuscript of the municipal laws of Flensborg. These three manu</w:t>
        <w:softHyphen/>
        <w:t>scripts represent three different dialects—that, namely, of Skåne,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Halland and Blekinge, that of Zealand and the other islands, and that of Jutland and Schleswig. There existed no uniform literary language in the Old Danish period, although some of the most important works of the 15th century, such as the clerk Michael’s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(since 1496) and the </w:t>
      </w:r>
      <w:r>
        <w:rPr>
          <w:rFonts w:ascii="Times New Roman" w:eastAsia="Times New Roman" w:hAnsi="Times New Roman" w:cs="Times New Roman"/>
          <w:i/>
          <w:iCs/>
          <w:color w:val="000000"/>
          <w:spacing w:val="0"/>
          <w:w w:val="100"/>
          <w:position w:val="0"/>
          <w:shd w:val="clear" w:color="auto" w:fill="auto"/>
          <w:lang w:val="en-US" w:eastAsia="en-US" w:bidi="en-US"/>
        </w:rPr>
        <w:t>Rhymed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book printed in Danish, in 1495), on account of their excellent diction, contributed materially to the final preponderance of their dialect, that of Zealand, towards the Reformation.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form of the language, it hardly differs at all during the period between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800 and 1200 from Old Swedish. It is only in the oldest literature that we can trace any marked differenccs; these are not very important, and are generally attributable to the fact that Danish underwent a little earlier the same changes that afterwards took place in Swedish </w:t>
      </w:r>
      <w:r>
        <w:rPr>
          <w:rFonts w:ascii="Times New Roman" w:eastAsia="Times New Roman" w:hAnsi="Times New Roman" w:cs="Times New Roman"/>
          <w:i/>
          <w:iCs/>
          <w:color w:val="000000"/>
          <w:spacing w:val="0"/>
          <w:w w:val="100"/>
          <w:position w:val="0"/>
          <w:shd w:val="clear" w:color="auto" w:fill="auto"/>
          <w:lang w:val="en-US" w:eastAsia="en-US" w:bidi="en-US"/>
        </w:rPr>
        <w:t>(e.g. h</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hw</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hj</w:t>
      </w:r>
      <w:r>
        <w:rPr>
          <w:rFonts w:ascii="Times New Roman" w:eastAsia="Times New Roman" w:hAnsi="Times New Roman" w:cs="Times New Roman"/>
          <w:color w:val="000000"/>
          <w:spacing w:val="0"/>
          <w:w w:val="100"/>
          <w:position w:val="0"/>
          <w:shd w:val="clear" w:color="auto" w:fill="auto"/>
          <w:lang w:val="en-US" w:eastAsia="en-US" w:bidi="en-US"/>
        </w:rPr>
        <w:t xml:space="preserve"> in Danish was mute as early as the end of the 14th century. The laws referred to above only agree in differ</w:t>
        <w:softHyphen/>
        <w:t xml:space="preserve">ing from the Swedish laws in the following points: the nominative already takes the form of the accusative (as </w:t>
      </w:r>
      <w:r>
        <w:rPr>
          <w:rFonts w:ascii="Times New Roman" w:eastAsia="Times New Roman" w:hAnsi="Times New Roman" w:cs="Times New Roman"/>
          <w:i/>
          <w:iCs/>
          <w:color w:val="000000"/>
          <w:spacing w:val="0"/>
          <w:w w:val="100"/>
          <w:position w:val="0"/>
          <w:shd w:val="clear" w:color="auto" w:fill="auto"/>
          <w:lang w:val="en-US" w:eastAsia="en-US" w:bidi="en-US"/>
        </w:rPr>
        <w:t>kalf,</w:t>
      </w:r>
      <w:r>
        <w:rPr>
          <w:rFonts w:ascii="Times New Roman" w:eastAsia="Times New Roman" w:hAnsi="Times New Roman" w:cs="Times New Roman"/>
          <w:color w:val="000000"/>
          <w:spacing w:val="0"/>
          <w:w w:val="100"/>
          <w:position w:val="0"/>
          <w:shd w:val="clear" w:color="auto" w:fill="auto"/>
          <w:lang w:val="en-US" w:eastAsia="en-US" w:bidi="en-US"/>
        </w:rPr>
        <w:t xml:space="preserve"> calf, but Old Sw. </w:t>
      </w:r>
      <w:r>
        <w:rPr>
          <w:rFonts w:ascii="Times New Roman" w:eastAsia="Times New Roman" w:hAnsi="Times New Roman" w:cs="Times New Roman"/>
          <w:color w:val="000000"/>
          <w:spacing w:val="0"/>
          <w:w w:val="100"/>
          <w:position w:val="0"/>
          <w:shd w:val="clear" w:color="auto" w:fill="auto"/>
          <w:lang w:val="fr-FR" w:eastAsia="fr-FR" w:bidi="fr-FR"/>
        </w:rPr>
        <w:t xml:space="preserve">nom. </w:t>
      </w:r>
      <w:r>
        <w:rPr>
          <w:rFonts w:ascii="Times New Roman" w:eastAsia="Times New Roman" w:hAnsi="Times New Roman" w:cs="Times New Roman"/>
          <w:i/>
          <w:iCs/>
          <w:color w:val="000000"/>
          <w:spacing w:val="0"/>
          <w:w w:val="100"/>
          <w:position w:val="0"/>
          <w:shd w:val="clear" w:color="auto" w:fill="auto"/>
          <w:lang w:val="en-US" w:eastAsia="en-US" w:bidi="en-US"/>
        </w:rPr>
        <w:t>kalver,</w:t>
      </w:r>
      <w:r>
        <w:rPr>
          <w:rFonts w:ascii="Times New Roman" w:eastAsia="Times New Roman" w:hAnsi="Times New Roman" w:cs="Times New Roman"/>
          <w:color w:val="000000"/>
          <w:spacing w:val="0"/>
          <w:w w:val="100"/>
          <w:position w:val="0"/>
          <w:shd w:val="clear" w:color="auto" w:fill="auto"/>
          <w:lang w:val="en-US" w:eastAsia="en-US" w:bidi="en-US"/>
        </w:rPr>
        <w:t xml:space="preserve"> acc. </w:t>
      </w:r>
      <w:r>
        <w:rPr>
          <w:rFonts w:ascii="Times New Roman" w:eastAsia="Times New Roman" w:hAnsi="Times New Roman" w:cs="Times New Roman"/>
          <w:i/>
          <w:iCs/>
          <w:color w:val="000000"/>
          <w:spacing w:val="0"/>
          <w:w w:val="100"/>
          <w:position w:val="0"/>
          <w:shd w:val="clear" w:color="auto" w:fill="auto"/>
          <w:lang w:val="en-US" w:eastAsia="en-US" w:bidi="en-US"/>
        </w:rPr>
        <w:t>kalf);</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person plural ends in </w:t>
      </w:r>
      <w:r>
        <w:rPr>
          <w:rFonts w:ascii="Times New Roman" w:eastAsia="Times New Roman" w:hAnsi="Times New Roman" w:cs="Times New Roman"/>
          <w:i/>
          <w:iCs/>
          <w:color w:val="000000"/>
          <w:spacing w:val="0"/>
          <w:w w:val="100"/>
          <w:position w:val="0"/>
          <w:shd w:val="clear" w:color="auto" w:fill="auto"/>
          <w:lang w:val="fr-FR" w:eastAsia="fr-FR" w:bidi="fr-FR"/>
        </w:rPr>
        <w:t>-oe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kopce,</w:t>
      </w:r>
      <w:r>
        <w:rPr>
          <w:rFonts w:ascii="Times New Roman" w:eastAsia="Times New Roman" w:hAnsi="Times New Roman" w:cs="Times New Roman"/>
          <w:color w:val="000000"/>
          <w:spacing w:val="0"/>
          <w:w w:val="100"/>
          <w:position w:val="0"/>
          <w:shd w:val="clear" w:color="auto" w:fill="auto"/>
          <w:lang w:val="en-US" w:eastAsia="en-US" w:bidi="en-US"/>
        </w:rPr>
        <w:t xml:space="preserve"> but Old Sw. </w:t>
      </w:r>
      <w:r>
        <w:rPr>
          <w:rFonts w:ascii="Times New Roman" w:eastAsia="Times New Roman" w:hAnsi="Times New Roman" w:cs="Times New Roman"/>
          <w:i/>
          <w:iCs/>
          <w:color w:val="000000"/>
          <w:spacing w:val="0"/>
          <w:w w:val="100"/>
          <w:position w:val="0"/>
          <w:shd w:val="clear" w:color="auto" w:fill="auto"/>
          <w:lang w:val="en-US" w:eastAsia="en-US" w:bidi="en-US"/>
        </w:rPr>
        <w:t>kopin,</w:t>
      </w:r>
      <w:r>
        <w:rPr>
          <w:rFonts w:ascii="Times New Roman" w:eastAsia="Times New Roman" w:hAnsi="Times New Roman" w:cs="Times New Roman"/>
          <w:color w:val="000000"/>
          <w:spacing w:val="0"/>
          <w:w w:val="100"/>
          <w:position w:val="0"/>
          <w:shd w:val="clear" w:color="auto" w:fill="auto"/>
          <w:lang w:val="en-US" w:eastAsia="en-US" w:bidi="en-US"/>
        </w:rPr>
        <w:t xml:space="preserve"> you buy); in the subjunctive no differences are expressed between persons and numbers. Among them</w:t>
        <w:softHyphen/>
        <w:t xml:space="preserve">selves, on the contrary, they show considerable differences; the law of Skâne most nearly corresponds with the Swedish laws, those of Zealand keep the middle place, while the law of Jutland exhibits the most distinctive individuality. The Skâne law,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retains the vowels </w:t>
      </w:r>
      <w:r>
        <w:rPr>
          <w:rFonts w:ascii="Times New Roman" w:eastAsia="Times New Roman" w:hAnsi="Times New Roman" w:cs="Times New Roman"/>
          <w:i/>
          <w:iCs/>
          <w:color w:val="000000"/>
          <w:spacing w:val="0"/>
          <w:w w:val="100"/>
          <w:position w:val="0"/>
          <w:shd w:val="clear" w:color="auto" w:fill="auto"/>
          <w:lang w:val="en-US" w:eastAsia="en-US" w:bidi="en-US"/>
        </w:rPr>
        <w:t>a, i, u</w:t>
      </w:r>
      <w:r>
        <w:rPr>
          <w:rFonts w:ascii="Times New Roman" w:eastAsia="Times New Roman" w:hAnsi="Times New Roman" w:cs="Times New Roman"/>
          <w:color w:val="000000"/>
          <w:spacing w:val="0"/>
          <w:w w:val="100"/>
          <w:position w:val="0"/>
          <w:shd w:val="clear" w:color="auto" w:fill="auto"/>
          <w:lang w:val="en-US" w:eastAsia="en-US" w:bidi="en-US"/>
        </w:rPr>
        <w:t xml:space="preserve"> in terminations, which otherwise in Danish have become uniformly </w:t>
      </w:r>
      <w:r>
        <w:rPr>
          <w:rFonts w:ascii="Times New Roman" w:eastAsia="Times New Roman" w:hAnsi="Times New Roman" w:cs="Times New Roman"/>
          <w:i/>
          <w:iCs/>
          <w:color w:val="000000"/>
          <w:spacing w:val="0"/>
          <w:w w:val="100"/>
          <w:position w:val="0"/>
          <w:shd w:val="clear" w:color="auto" w:fill="auto"/>
          <w:lang w:val="en-US" w:eastAsia="en-US" w:bidi="en-US"/>
        </w:rPr>
        <w:t>oe;</w:t>
      </w:r>
      <w:r>
        <w:rPr>
          <w:rFonts w:ascii="Times New Roman" w:eastAsia="Times New Roman" w:hAnsi="Times New Roman" w:cs="Times New Roman"/>
          <w:color w:val="000000"/>
          <w:spacing w:val="0"/>
          <w:w w:val="100"/>
          <w:position w:val="0"/>
          <w:shd w:val="clear" w:color="auto" w:fill="auto"/>
          <w:lang w:val="en-US" w:eastAsia="en-US" w:bidi="en-US"/>
        </w:rPr>
        <w:t xml:space="preserve"> the same law inserts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between certain conson</w:t>
        <w:softHyphen/>
        <w:t xml:space="preserve">ants (like Old Sw.), has preserved the dative, and in the present tense takes the vowel of the infinitive; the law of Jutland, again, does not insert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has dropped the dative, while the present tense (undergoing an </w:t>
      </w:r>
      <w:r>
        <w:rPr>
          <w:rFonts w:ascii="Times New Roman" w:eastAsia="Times New Roman" w:hAnsi="Times New Roman" w:cs="Times New Roman"/>
          <w:i/>
          <w:iCs/>
          <w:color w:val="000000"/>
          <w:spacing w:val="0"/>
          <w:w w:val="100"/>
          <w:position w:val="0"/>
          <w:shd w:val="clear" w:color="auto" w:fill="auto"/>
          <w:lang w:val="en-US" w:eastAsia="en-US" w:bidi="en-US"/>
        </w:rPr>
        <w:t>Umlaut)</w:t>
      </w:r>
      <w:r>
        <w:rPr>
          <w:rFonts w:ascii="Times New Roman" w:eastAsia="Times New Roman" w:hAnsi="Times New Roman" w:cs="Times New Roman"/>
          <w:color w:val="000000"/>
          <w:spacing w:val="0"/>
          <w:w w:val="100"/>
          <w:position w:val="0"/>
          <w:shd w:val="clear" w:color="auto" w:fill="auto"/>
          <w:lang w:val="en-US" w:eastAsia="en-US" w:bidi="en-US"/>
        </w:rPr>
        <w:t xml:space="preserve"> has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no means always accepted the vowel of the infinitive; in all three characteristics the laws of Zealand fluctuate. After 1350 we meet an essentially altered language, in which we must first note the change of </w:t>
      </w:r>
      <w:r>
        <w:rPr>
          <w:rFonts w:ascii="Times New Roman" w:eastAsia="Times New Roman" w:hAnsi="Times New Roman" w:cs="Times New Roman"/>
          <w:i/>
          <w:iCs/>
          <w:color w:val="000000"/>
          <w:spacing w:val="0"/>
          <w:w w:val="100"/>
          <w:position w:val="0"/>
          <w:shd w:val="clear" w:color="auto" w:fill="auto"/>
          <w:lang w:val="en-US" w:eastAsia="en-US" w:bidi="en-US"/>
        </w:rPr>
        <w:t>k, p, t</w:t>
      </w:r>
      <w:r>
        <w:rPr>
          <w:rFonts w:ascii="Times New Roman" w:eastAsia="Times New Roman" w:hAnsi="Times New Roman" w:cs="Times New Roman"/>
          <w:color w:val="000000"/>
          <w:spacing w:val="0"/>
          <w:w w:val="100"/>
          <w:position w:val="0"/>
          <w:shd w:val="clear" w:color="auto" w:fill="auto"/>
          <w:lang w:val="en-US" w:eastAsia="en-US" w:bidi="en-US"/>
        </w:rPr>
        <w:t xml:space="preserve"> after a vowel into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b,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tag,</w:t>
      </w:r>
      <w:r>
        <w:rPr>
          <w:rFonts w:ascii="Times New Roman" w:eastAsia="Times New Roman" w:hAnsi="Times New Roman" w:cs="Times New Roman"/>
          <w:color w:val="000000"/>
          <w:spacing w:val="0"/>
          <w:w w:val="100"/>
          <w:position w:val="0"/>
          <w:shd w:val="clear" w:color="auto" w:fill="auto"/>
          <w:lang w:val="en-US" w:eastAsia="en-US" w:bidi="en-US"/>
        </w:rPr>
        <w:t xml:space="preserve"> roof, </w:t>
      </w:r>
      <w:r>
        <w:rPr>
          <w:rFonts w:ascii="Times New Roman" w:eastAsia="Times New Roman" w:hAnsi="Times New Roman" w:cs="Times New Roman"/>
          <w:i/>
          <w:iCs/>
          <w:color w:val="000000"/>
          <w:spacing w:val="0"/>
          <w:w w:val="100"/>
          <w:position w:val="0"/>
          <w:shd w:val="clear" w:color="auto" w:fill="auto"/>
          <w:lang w:val="en-US" w:eastAsia="en-US" w:bidi="en-US"/>
        </w:rPr>
        <w:t>lobe,</w:t>
      </w:r>
      <w:r>
        <w:rPr>
          <w:rFonts w:ascii="Times New Roman" w:eastAsia="Times New Roman" w:hAnsi="Times New Roman" w:cs="Times New Roman"/>
          <w:color w:val="000000"/>
          <w:spacing w:val="0"/>
          <w:w w:val="100"/>
          <w:position w:val="0"/>
          <w:shd w:val="clear" w:color="auto" w:fill="auto"/>
          <w:lang w:val="en-US" w:eastAsia="en-US" w:bidi="en-US"/>
        </w:rPr>
        <w:t xml:space="preserve"> to run, </w:t>
      </w:r>
      <w:r>
        <w:rPr>
          <w:rFonts w:ascii="Times New Roman" w:eastAsia="Times New Roman" w:hAnsi="Times New Roman" w:cs="Times New Roman"/>
          <w:i/>
          <w:iCs/>
          <w:color w:val="000000"/>
          <w:spacing w:val="0"/>
          <w:w w:val="100"/>
          <w:position w:val="0"/>
          <w:shd w:val="clear" w:color="auto" w:fill="auto"/>
          <w:lang w:val="en-US" w:eastAsia="en-US" w:bidi="en-US"/>
        </w:rPr>
        <w:t>oede,</w:t>
      </w:r>
      <w:r>
        <w:rPr>
          <w:rFonts w:ascii="Times New Roman" w:eastAsia="Times New Roman" w:hAnsi="Times New Roman" w:cs="Times New Roman"/>
          <w:color w:val="000000"/>
          <w:spacing w:val="0"/>
          <w:w w:val="100"/>
          <w:position w:val="0"/>
          <w:shd w:val="clear" w:color="auto" w:fill="auto"/>
          <w:lang w:val="en-US" w:eastAsia="en-US" w:bidi="en-US"/>
        </w:rPr>
        <w:t xml:space="preserve"> to eat) ;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ting,</w:t>
      </w:r>
      <w:r>
        <w:rPr>
          <w:rFonts w:ascii="Times New Roman" w:eastAsia="Times New Roman" w:hAnsi="Times New Roman" w:cs="Times New Roman"/>
          <w:color w:val="000000"/>
          <w:spacing w:val="0"/>
          <w:w w:val="100"/>
          <w:position w:val="0"/>
          <w:shd w:val="clear" w:color="auto" w:fill="auto"/>
          <w:lang w:val="en-US" w:eastAsia="en-US" w:bidi="en-US"/>
        </w:rPr>
        <w:t xml:space="preserve"> thing), </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lagh,</w:t>
      </w:r>
      <w:r>
        <w:rPr>
          <w:rFonts w:ascii="Times New Roman" w:eastAsia="Times New Roman" w:hAnsi="Times New Roman" w:cs="Times New Roman"/>
          <w:color w:val="000000"/>
          <w:spacing w:val="0"/>
          <w:w w:val="100"/>
          <w:position w:val="0"/>
          <w:shd w:val="clear" w:color="auto" w:fill="auto"/>
          <w:lang w:val="en-US" w:eastAsia="en-US" w:bidi="en-US"/>
        </w:rPr>
        <w:t xml:space="preserve"> gild) or into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υei</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wægh,</w:t>
      </w:r>
      <w:r>
        <w:rPr>
          <w:rFonts w:ascii="Times New Roman" w:eastAsia="Times New Roman" w:hAnsi="Times New Roman" w:cs="Times New Roman"/>
          <w:color w:val="000000"/>
          <w:spacing w:val="0"/>
          <w:w w:val="100"/>
          <w:position w:val="0"/>
          <w:shd w:val="clear" w:color="auto" w:fill="auto"/>
          <w:lang w:val="en-US" w:eastAsia="en-US" w:bidi="en-US"/>
        </w:rPr>
        <w:t xml:space="preserve"> way); </w:t>
      </w:r>
      <w:r>
        <w:rPr>
          <w:rFonts w:ascii="Times New Roman" w:eastAsia="Times New Roman" w:hAnsi="Times New Roman" w:cs="Times New Roman"/>
          <w:i/>
          <w:iCs/>
          <w:color w:val="000000"/>
          <w:spacing w:val="0"/>
          <w:w w:val="100"/>
          <w:position w:val="0"/>
          <w:shd w:val="clear" w:color="auto" w:fill="auto"/>
          <w:lang w:val="en-US" w:eastAsia="en-US" w:bidi="en-US"/>
        </w:rPr>
        <w:t>ld, nd</w:t>
      </w:r>
      <w:r>
        <w:rPr>
          <w:rFonts w:ascii="Times New Roman" w:eastAsia="Times New Roman" w:hAnsi="Times New Roman" w:cs="Times New Roman"/>
          <w:color w:val="000000"/>
          <w:spacing w:val="0"/>
          <w:w w:val="100"/>
          <w:position w:val="0"/>
          <w:shd w:val="clear" w:color="auto" w:fill="auto"/>
          <w:lang w:val="en-US" w:eastAsia="en-US" w:bidi="en-US"/>
        </w:rPr>
        <w:t xml:space="preserve"> are pronounced like </w:t>
      </w:r>
      <w:r>
        <w:rPr>
          <w:rFonts w:ascii="Times New Roman" w:eastAsia="Times New Roman" w:hAnsi="Times New Roman" w:cs="Times New Roman"/>
          <w:i/>
          <w:iCs/>
          <w:color w:val="000000"/>
          <w:spacing w:val="0"/>
          <w:w w:val="100"/>
          <w:position w:val="0"/>
          <w:shd w:val="clear" w:color="auto" w:fill="auto"/>
          <w:lang w:val="en-US" w:eastAsia="en-US" w:bidi="en-US"/>
        </w:rPr>
        <w:t>ll, nn; s</w:t>
      </w:r>
      <w:r>
        <w:rPr>
          <w:rFonts w:ascii="Times New Roman" w:eastAsia="Times New Roman" w:hAnsi="Times New Roman" w:cs="Times New Roman"/>
          <w:color w:val="000000"/>
          <w:spacing w:val="0"/>
          <w:w w:val="100"/>
          <w:position w:val="0"/>
          <w:shd w:val="clear" w:color="auto" w:fill="auto"/>
          <w:lang w:val="en-US" w:eastAsia="en-US" w:bidi="en-US"/>
        </w:rPr>
        <w:t xml:space="preserve"> is the general genitive ending in singular and plural, &amp;c. The vocabulary, which in earlier times only borrowed a few, and those mostly ecclesiastical, words, is now—chiefly owing to the predominant influence of the </w:t>
      </w:r>
      <w:r>
        <w:rPr>
          <w:rFonts w:ascii="Times New Roman" w:eastAsia="Times New Roman" w:hAnsi="Times New Roman" w:cs="Times New Roman"/>
          <w:color w:val="000000"/>
          <w:spacing w:val="0"/>
          <w:w w:val="100"/>
          <w:position w:val="0"/>
          <w:shd w:val="clear" w:color="auto" w:fill="auto"/>
          <w:lang w:val="fr-FR" w:eastAsia="fr-FR" w:bidi="fr-FR"/>
        </w:rPr>
        <w:t xml:space="preserve">Hanse </w:t>
      </w:r>
      <w:r>
        <w:rPr>
          <w:rFonts w:ascii="Times New Roman" w:eastAsia="Times New Roman" w:hAnsi="Times New Roman" w:cs="Times New Roman"/>
          <w:color w:val="000000"/>
          <w:spacing w:val="0"/>
          <w:w w:val="100"/>
          <w:position w:val="0"/>
          <w:shd w:val="clear" w:color="auto" w:fill="auto"/>
          <w:lang w:val="en-US" w:eastAsia="en-US" w:bidi="en-US"/>
        </w:rPr>
        <w:t xml:space="preserve">towns—inundated by German words, such as those beginning with </w:t>
      </w:r>
      <w:r>
        <w:rPr>
          <w:rFonts w:ascii="Times New Roman" w:eastAsia="Times New Roman" w:hAnsi="Times New Roman" w:cs="Times New Roman"/>
          <w:i/>
          <w:iCs/>
          <w:color w:val="000000"/>
          <w:spacing w:val="0"/>
          <w:w w:val="100"/>
          <w:position w:val="0"/>
          <w:shd w:val="clear" w:color="auto" w:fill="auto"/>
          <w:lang w:val="en-US" w:eastAsia="en-US" w:bidi="en-US"/>
        </w:rPr>
        <w:t>be-, bi-, ge-, for-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und-,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ending in </w:t>
      </w:r>
      <w:r>
        <w:rPr>
          <w:rFonts w:ascii="Times New Roman" w:eastAsia="Times New Roman" w:hAnsi="Times New Roman" w:cs="Times New Roman"/>
          <w:i/>
          <w:iCs/>
          <w:color w:val="000000"/>
          <w:spacing w:val="0"/>
          <w:w w:val="100"/>
          <w:position w:val="0"/>
          <w:shd w:val="clear" w:color="auto" w:fill="auto"/>
          <w:lang w:val="en-US" w:eastAsia="en-US" w:bidi="en-US"/>
        </w:rPr>
        <w:t>-hèd,</w:t>
      </w:r>
      <w:r>
        <w:rPr>
          <w:rFonts w:ascii="Times New Roman" w:eastAsia="Times New Roman" w:hAnsi="Times New Roman" w:cs="Times New Roman"/>
          <w:color w:val="000000"/>
          <w:spacing w:val="0"/>
          <w:w w:val="100"/>
          <w:position w:val="0"/>
          <w:shd w:val="clear" w:color="auto" w:fill="auto"/>
          <w:lang w:val="en-US" w:eastAsia="en-US" w:bidi="en-US"/>
        </w:rPr>
        <w:t xml:space="preserve"> and a great number of others, as </w:t>
      </w:r>
      <w:r>
        <w:rPr>
          <w:rFonts w:ascii="Times New Roman" w:eastAsia="Times New Roman" w:hAnsi="Times New Roman" w:cs="Times New Roman"/>
          <w:i/>
          <w:iCs/>
          <w:color w:val="000000"/>
          <w:spacing w:val="0"/>
          <w:w w:val="100"/>
          <w:position w:val="0"/>
          <w:shd w:val="clear" w:color="auto" w:fill="auto"/>
          <w:lang w:val="en-US" w:eastAsia="en-US" w:bidi="en-US"/>
        </w:rPr>
        <w:t>blīve,</w:t>
      </w:r>
      <w:r>
        <w:rPr>
          <w:rFonts w:ascii="Times New Roman" w:eastAsia="Times New Roman" w:hAnsi="Times New Roman" w:cs="Times New Roman"/>
          <w:color w:val="000000"/>
          <w:spacing w:val="0"/>
          <w:w w:val="100"/>
          <w:position w:val="0"/>
          <w:shd w:val="clear" w:color="auto" w:fill="auto"/>
          <w:lang w:val="en-US" w:eastAsia="en-US" w:bidi="en-US"/>
        </w:rPr>
        <w:t xml:space="preserve"> to become, </w:t>
      </w:r>
      <w:r>
        <w:rPr>
          <w:rFonts w:ascii="Times New Roman" w:eastAsia="Times New Roman" w:hAnsi="Times New Roman" w:cs="Times New Roman"/>
          <w:i/>
          <w:iCs/>
          <w:color w:val="000000"/>
          <w:spacing w:val="0"/>
          <w:w w:val="100"/>
          <w:position w:val="0"/>
          <w:shd w:val="clear" w:color="auto" w:fill="auto"/>
          <w:lang w:val="en-US" w:eastAsia="en-US" w:bidi="en-US"/>
        </w:rPr>
        <w:t>ske,</w:t>
      </w:r>
      <w:r>
        <w:rPr>
          <w:rFonts w:ascii="Times New Roman" w:eastAsia="Times New Roman" w:hAnsi="Times New Roman" w:cs="Times New Roman"/>
          <w:color w:val="000000"/>
          <w:spacing w:val="0"/>
          <w:w w:val="100"/>
          <w:position w:val="0"/>
          <w:shd w:val="clear" w:color="auto" w:fill="auto"/>
          <w:lang w:val="en-US" w:eastAsia="en-US" w:bidi="en-US"/>
        </w:rPr>
        <w:t xml:space="preserve"> to happen, </w:t>
      </w:r>
      <w:r>
        <w:rPr>
          <w:rFonts w:ascii="Times New Roman" w:eastAsia="Times New Roman" w:hAnsi="Times New Roman" w:cs="Times New Roman"/>
          <w:i/>
          <w:iCs/>
          <w:color w:val="000000"/>
          <w:spacing w:val="0"/>
          <w:w w:val="100"/>
          <w:position w:val="0"/>
          <w:shd w:val="clear" w:color="auto" w:fill="auto"/>
          <w:lang w:val="en-US" w:eastAsia="en-US" w:bidi="en-US"/>
        </w:rPr>
        <w:t>frī,</w:t>
      </w:r>
      <w:r>
        <w:rPr>
          <w:rFonts w:ascii="Times New Roman" w:eastAsia="Times New Roman" w:hAnsi="Times New Roman" w:cs="Times New Roman"/>
          <w:color w:val="000000"/>
          <w:spacing w:val="0"/>
          <w:w w:val="100"/>
          <w:position w:val="0"/>
          <w:shd w:val="clear" w:color="auto" w:fill="auto"/>
          <w:lang w:val="en-US" w:eastAsia="en-US" w:bidi="en-US"/>
        </w:rPr>
        <w:t xml:space="preserve"> free, </w:t>
      </w:r>
      <w:r>
        <w:rPr>
          <w:rFonts w:ascii="Times New Roman" w:eastAsia="Times New Roman" w:hAnsi="Times New Roman" w:cs="Times New Roman"/>
          <w:i/>
          <w:iCs/>
          <w:color w:val="000000"/>
          <w:spacing w:val="0"/>
          <w:w w:val="100"/>
          <w:position w:val="0"/>
          <w:shd w:val="clear" w:color="auto" w:fill="auto"/>
          <w:lang w:val="en-US" w:eastAsia="en-US" w:bidi="en-US"/>
        </w:rPr>
        <w:t>krīg,</w:t>
      </w:r>
      <w:r>
        <w:rPr>
          <w:rFonts w:ascii="Times New Roman" w:eastAsia="Times New Roman" w:hAnsi="Times New Roman" w:cs="Times New Roman"/>
          <w:color w:val="000000"/>
          <w:spacing w:val="0"/>
          <w:w w:val="100"/>
          <w:position w:val="0"/>
          <w:shd w:val="clear" w:color="auto" w:fill="auto"/>
          <w:lang w:val="en-US" w:eastAsia="en-US" w:bidi="en-US"/>
        </w:rPr>
        <w:t xml:space="preserve"> war, </w:t>
      </w:r>
      <w:r>
        <w:rPr>
          <w:rFonts w:ascii="Times New Roman" w:eastAsia="Times New Roman" w:hAnsi="Times New Roman" w:cs="Times New Roman"/>
          <w:i/>
          <w:iCs/>
          <w:color w:val="000000"/>
          <w:spacing w:val="0"/>
          <w:w w:val="100"/>
          <w:position w:val="0"/>
          <w:shd w:val="clear" w:color="auto" w:fill="auto"/>
          <w:lang w:val="en-US" w:eastAsia="en-US" w:bidi="en-US"/>
        </w:rPr>
        <w:t>buxer,</w:t>
      </w:r>
      <w:r>
        <w:rPr>
          <w:rFonts w:ascii="Times New Roman" w:eastAsia="Times New Roman" w:hAnsi="Times New Roman" w:cs="Times New Roman"/>
          <w:color w:val="000000"/>
          <w:spacing w:val="0"/>
          <w:w w:val="100"/>
          <w:position w:val="0"/>
          <w:shd w:val="clear" w:color="auto" w:fill="auto"/>
          <w:lang w:val="en-US" w:eastAsia="en-US" w:bidi="en-US"/>
        </w:rPr>
        <w:t xml:space="preserve"> pantaloons, </w:t>
      </w:r>
      <w:r>
        <w:rPr>
          <w:rFonts w:ascii="Times New Roman" w:eastAsia="Times New Roman" w:hAnsi="Times New Roman" w:cs="Times New Roman"/>
          <w:i/>
          <w:iCs/>
          <w:color w:val="000000"/>
          <w:spacing w:val="0"/>
          <w:w w:val="100"/>
          <w:position w:val="0"/>
          <w:shd w:val="clear" w:color="auto" w:fill="auto"/>
          <w:lang w:val="en-US" w:eastAsia="en-US" w:bidi="en-US"/>
        </w:rPr>
        <w:t>ganske,</w:t>
      </w:r>
      <w:r>
        <w:rPr>
          <w:rFonts w:ascii="Times New Roman" w:eastAsia="Times New Roman" w:hAnsi="Times New Roman" w:cs="Times New Roman"/>
          <w:color w:val="000000"/>
          <w:spacing w:val="0"/>
          <w:w w:val="100"/>
          <w:position w:val="0"/>
          <w:shd w:val="clear" w:color="auto" w:fill="auto"/>
          <w:lang w:val="en-US" w:eastAsia="en-US" w:bidi="en-US"/>
        </w:rPr>
        <w:t xml:space="preserve"> quite,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Old Danish grammar is still wanting, and the preparatory studies which exist are, although excellent, but few in number, being chiefly essays by the Danes K. J. Lyngby and L. F. A. Wimmer.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M. Petersen’s treatise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Det </w:t>
      </w:r>
      <w:r>
        <w:rPr>
          <w:rFonts w:ascii="Times New Roman" w:eastAsia="Times New Roman" w:hAnsi="Times New Roman" w:cs="Times New Roman"/>
          <w:i/>
          <w:iCs/>
          <w:color w:val="000000"/>
          <w:spacing w:val="0"/>
          <w:w w:val="100"/>
          <w:position w:val="0"/>
          <w:shd w:val="clear" w:color="auto" w:fill="auto"/>
          <w:lang w:val="fr-FR" w:eastAsia="fr-FR" w:bidi="fr-FR"/>
        </w:rPr>
        <w:t>Danske,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Norske, og Svenske sprogs historie,</w:t>
      </w:r>
      <w:r>
        <w:rPr>
          <w:rFonts w:ascii="Times New Roman" w:eastAsia="Times New Roman" w:hAnsi="Times New Roman" w:cs="Times New Roman"/>
          <w:color w:val="000000"/>
          <w:spacing w:val="0"/>
          <w:w w:val="100"/>
          <w:position w:val="0"/>
          <w:shd w:val="clear" w:color="auto" w:fill="auto"/>
          <w:lang w:val="en-US" w:eastAsia="en-US" w:bidi="en-US"/>
        </w:rPr>
        <w:t xml:space="preserve"> vol. i. (1829), one of the first works that paid any attention to Old Danish, which till then had been completely neglected, is now surpassed by V. Dahlerup’s </w:t>
      </w:r>
      <w:r>
        <w:rPr>
          <w:rFonts w:ascii="Times New Roman" w:eastAsia="Times New Roman" w:hAnsi="Times New Roman" w:cs="Times New Roman"/>
          <w:i/>
          <w:iCs/>
          <w:color w:val="000000"/>
          <w:spacing w:val="0"/>
          <w:w w:val="100"/>
          <w:position w:val="0"/>
          <w:shd w:val="clear" w:color="auto" w:fill="auto"/>
          <w:lang w:val="de-DE" w:eastAsia="de-DE" w:bidi="de-DE"/>
        </w:rPr>
        <w:t>Geschichte der dänischen 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A dictionary on a large scale covering the whole of Old Danish literature, except the very oldest, by O. Kalkar, has been in course of publication since 1881; older and smaller is C. Molbech’s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Dansk </w:t>
      </w:r>
      <w:r>
        <w:rPr>
          <w:rFonts w:ascii="Times New Roman" w:eastAsia="Times New Roman" w:hAnsi="Times New Roman" w:cs="Times New Roman"/>
          <w:i/>
          <w:iCs/>
          <w:color w:val="000000"/>
          <w:spacing w:val="0"/>
          <w:w w:val="100"/>
          <w:position w:val="0"/>
          <w:shd w:val="clear" w:color="auto" w:fill="auto"/>
          <w:lang w:val="de-DE" w:eastAsia="de-DE" w:bidi="de-DE"/>
        </w:rPr>
        <w:t>Glossarium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(1857- 1866).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Modern Danish.—</w:t>
      </w:r>
      <w:r>
        <w:rPr>
          <w:rFonts w:ascii="Times New Roman" w:eastAsia="Times New Roman" w:hAnsi="Times New Roman" w:cs="Times New Roman"/>
          <w:color w:val="000000"/>
          <w:spacing w:val="0"/>
          <w:w w:val="100"/>
          <w:position w:val="0"/>
          <w:shd w:val="clear" w:color="auto" w:fill="auto"/>
          <w:lang w:val="en-US" w:eastAsia="en-US" w:bidi="en-US"/>
        </w:rPr>
        <w:t>The first important monument of this is the translation of the Bible, by C. Pedersen, Peder Palladius and others, the so-called Christian III.'s Bible (1550), famous for the unique purity and excellence of its language, the dialect of Zealand, then incontestably promoted to be the lan</w:t>
        <w:softHyphen/>
        <w:t>guage of the kingdom. The first secular work deserving of the same praise is Vedel’s translation of Saxo (1575). The succeed</w:t>
        <w:softHyphen/>
        <w:t>ing period until 1750 offers but few works in really good Danish; as perfectly classical, however, we have to mention the so-called Christian V.’s Law of Denmark (1683). For the rest, humanism has stamped a highly Latin-French character on the literature, striking even in the works of the principal writer of this period, Holberg. But about the year 1750 there begins a new movement, characterized by a reaction against the language of the preceding</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eriod</w:t>
      </w:r>
      <w:r>
        <w:rPr>
          <w:rFonts w:ascii="Times New Roman" w:eastAsia="Times New Roman" w:hAnsi="Times New Roman" w:cs="Times New Roman"/>
          <w:color w:val="000000"/>
          <w:spacing w:val="0"/>
          <w:w w:val="100"/>
          <w:position w:val="0"/>
          <w:shd w:val="clear" w:color="auto" w:fill="auto"/>
          <w:lang w:val="en-US" w:eastAsia="en-US" w:bidi="en-US"/>
        </w:rPr>
        <w:t xml:space="preserve"> and by purist tendencies, or, at least, efforts to enrich the language with new-formed words (not seldom after the German pattern), as </w:t>
      </w:r>
      <w:r>
        <w:rPr>
          <w:rFonts w:ascii="Times New Roman" w:eastAsia="Times New Roman" w:hAnsi="Times New Roman" w:cs="Times New Roman"/>
          <w:i/>
          <w:iCs/>
          <w:color w:val="000000"/>
          <w:spacing w:val="0"/>
          <w:w w:val="100"/>
          <w:position w:val="0"/>
          <w:shd w:val="clear" w:color="auto" w:fill="auto"/>
          <w:lang w:val="en-US" w:eastAsia="en-US" w:bidi="en-US"/>
        </w:rPr>
        <w:t>omkreds,</w:t>
      </w:r>
      <w:r>
        <w:rPr>
          <w:rFonts w:ascii="Times New Roman" w:eastAsia="Times New Roman" w:hAnsi="Times New Roman" w:cs="Times New Roman"/>
          <w:color w:val="000000"/>
          <w:spacing w:val="0"/>
          <w:w w:val="100"/>
          <w:position w:val="0"/>
          <w:shd w:val="clear" w:color="auto" w:fill="auto"/>
          <w:lang w:val="en-US" w:eastAsia="en-US" w:bidi="en-US"/>
        </w:rPr>
        <w:t xml:space="preserve"> periphery, </w:t>
      </w:r>
      <w:r>
        <w:rPr>
          <w:rFonts w:ascii="Times New Roman" w:eastAsia="Times New Roman" w:hAnsi="Times New Roman" w:cs="Times New Roman"/>
          <w:i/>
          <w:iCs/>
          <w:color w:val="000000"/>
          <w:spacing w:val="0"/>
          <w:w w:val="100"/>
          <w:position w:val="0"/>
          <w:shd w:val="clear" w:color="auto" w:fill="auto"/>
          <w:lang w:val="en-US" w:eastAsia="en-US" w:bidi="en-US"/>
        </w:rPr>
        <w:t>selvstcendighed,</w:t>
      </w:r>
      <w:r>
        <w:rPr>
          <w:rFonts w:ascii="Times New Roman" w:eastAsia="Times New Roman" w:hAnsi="Times New Roman" w:cs="Times New Roman"/>
          <w:color w:val="000000"/>
          <w:spacing w:val="0"/>
          <w:w w:val="100"/>
          <w:position w:val="0"/>
          <w:shd w:val="clear" w:color="auto" w:fill="auto"/>
          <w:lang w:val="en-US" w:eastAsia="en-US" w:bidi="en-US"/>
        </w:rPr>
        <w:t xml:space="preserve"> independence, </w:t>
      </w:r>
      <w:r>
        <w:rPr>
          <w:rFonts w:ascii="Times New Roman" w:eastAsia="Times New Roman" w:hAnsi="Times New Roman" w:cs="Times New Roman"/>
          <w:i/>
          <w:iCs/>
          <w:color w:val="000000"/>
          <w:spacing w:val="0"/>
          <w:w w:val="100"/>
          <w:position w:val="0"/>
          <w:shd w:val="clear" w:color="auto" w:fill="auto"/>
          <w:lang w:val="en-US" w:eastAsia="en-US" w:bidi="en-US"/>
        </w:rPr>
        <w:t>valgsprog,</w:t>
      </w:r>
      <w:r>
        <w:rPr>
          <w:rFonts w:ascii="Times New Roman" w:eastAsia="Times New Roman" w:hAnsi="Times New Roman" w:cs="Times New Roman"/>
          <w:color w:val="000000"/>
          <w:spacing w:val="0"/>
          <w:w w:val="100"/>
          <w:position w:val="0"/>
          <w:shd w:val="clear" w:color="auto" w:fill="auto"/>
          <w:lang w:val="en-US" w:eastAsia="en-US" w:bidi="en-US"/>
        </w:rPr>
        <w:t xml:space="preserve"> devise, </w:t>
      </w:r>
      <w:r>
        <w:rPr>
          <w:rFonts w:ascii="Times New Roman" w:eastAsia="Times New Roman" w:hAnsi="Times New Roman" w:cs="Times New Roman"/>
          <w:i/>
          <w:iCs/>
          <w:color w:val="000000"/>
          <w:spacing w:val="0"/>
          <w:w w:val="100"/>
          <w:position w:val="0"/>
          <w:shd w:val="clear" w:color="auto" w:fill="auto"/>
          <w:lang w:val="en-US" w:eastAsia="en-US" w:bidi="en-US"/>
        </w:rPr>
        <w:t>digter,</w:t>
      </w:r>
      <w:r>
        <w:rPr>
          <w:rFonts w:ascii="Times New Roman" w:eastAsia="Times New Roman" w:hAnsi="Times New Roman" w:cs="Times New Roman"/>
          <w:color w:val="000000"/>
          <w:spacing w:val="0"/>
          <w:w w:val="100"/>
          <w:position w:val="0"/>
          <w:shd w:val="clear" w:color="auto" w:fill="auto"/>
          <w:lang w:val="en-US" w:eastAsia="en-US" w:bidi="en-US"/>
        </w:rPr>
        <w:t xml:space="preserve"> poet. The leading representatives of these tendencies were Eilschow and Sneedorf. From their time Danish may be said to have acquired its present essential features, though it cannot be denied that several later authors, as J. </w:t>
      </w:r>
      <w:r>
        <w:rPr>
          <w:rFonts w:ascii="Times New Roman" w:eastAsia="Times New Roman" w:hAnsi="Times New Roman" w:cs="Times New Roman"/>
          <w:color w:val="000000"/>
          <w:spacing w:val="0"/>
          <w:w w:val="100"/>
          <w:position w:val="0"/>
          <w:shd w:val="clear" w:color="auto" w:fill="auto"/>
          <w:lang w:val="de-DE" w:eastAsia="de-DE" w:bidi="de-DE"/>
        </w:rPr>
        <w:t xml:space="preserve">Ewald </w:t>
      </w:r>
      <w:r>
        <w:rPr>
          <w:rFonts w:ascii="Times New Roman" w:eastAsia="Times New Roman" w:hAnsi="Times New Roman" w:cs="Times New Roman"/>
          <w:color w:val="000000"/>
          <w:spacing w:val="0"/>
          <w:w w:val="100"/>
          <w:position w:val="0"/>
          <w:shd w:val="clear" w:color="auto" w:fill="auto"/>
          <w:lang w:val="en-US" w:eastAsia="en-US" w:bidi="en-US"/>
        </w:rPr>
        <w:t>and Öhlenschläger, have exercised a considerable influence on the poetical style. As the most important differences between the gram</w:t>
        <w:softHyphen/>
        <w:t xml:space="preserve">matical forms of the 18th and 19th centuries on one hand and those of the 16th and 17th centuries on the other, may be noted the following: most neuter substantives take a plural ending; those ending in a vowel form their plural by adding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riger,</w:t>
      </w:r>
      <w:r>
        <w:rPr>
          <w:rFonts w:ascii="Times New Roman" w:eastAsia="Times New Roman" w:hAnsi="Times New Roman" w:cs="Times New Roman"/>
          <w:color w:val="000000"/>
          <w:spacing w:val="0"/>
          <w:w w:val="100"/>
          <w:position w:val="0"/>
          <w:shd w:val="clear" w:color="auto" w:fill="auto"/>
          <w:lang w:val="en-US" w:eastAsia="en-US" w:bidi="en-US"/>
        </w:rPr>
        <w:t xml:space="preserve"> for older </w:t>
      </w:r>
      <w:r>
        <w:rPr>
          <w:rFonts w:ascii="Times New Roman" w:eastAsia="Times New Roman" w:hAnsi="Times New Roman" w:cs="Times New Roman"/>
          <w:i/>
          <w:iCs/>
          <w:color w:val="000000"/>
          <w:spacing w:val="0"/>
          <w:w w:val="100"/>
          <w:position w:val="0"/>
          <w:shd w:val="clear" w:color="auto" w:fill="auto"/>
          <w:lang w:val="en-US" w:eastAsia="en-US" w:bidi="en-US"/>
        </w:rPr>
        <w:t>rige,</w:t>
      </w:r>
      <w:r>
        <w:rPr>
          <w:rFonts w:ascii="Times New Roman" w:eastAsia="Times New Roman" w:hAnsi="Times New Roman" w:cs="Times New Roman"/>
          <w:color w:val="000000"/>
          <w:spacing w:val="0"/>
          <w:w w:val="100"/>
          <w:position w:val="0"/>
          <w:shd w:val="clear" w:color="auto" w:fill="auto"/>
          <w:lang w:val="en-US" w:eastAsia="en-US" w:bidi="en-US"/>
        </w:rPr>
        <w:t xml:space="preserve"> plural of </w:t>
      </w:r>
      <w:r>
        <w:rPr>
          <w:rFonts w:ascii="Times New Roman" w:eastAsia="Times New Roman" w:hAnsi="Times New Roman" w:cs="Times New Roman"/>
          <w:i/>
          <w:iCs/>
          <w:color w:val="000000"/>
          <w:spacing w:val="0"/>
          <w:w w:val="100"/>
          <w:position w:val="0"/>
          <w:shd w:val="clear" w:color="auto" w:fill="auto"/>
          <w:lang w:val="en-US" w:eastAsia="en-US" w:bidi="en-US"/>
        </w:rPr>
        <w:t>rige,</w:t>
      </w:r>
      <w:r>
        <w:rPr>
          <w:rFonts w:ascii="Times New Roman" w:eastAsia="Times New Roman" w:hAnsi="Times New Roman" w:cs="Times New Roman"/>
          <w:color w:val="000000"/>
          <w:spacing w:val="0"/>
          <w:w w:val="100"/>
          <w:position w:val="0"/>
          <w:shd w:val="clear" w:color="auto" w:fill="auto"/>
          <w:lang w:val="en-US" w:eastAsia="en-US" w:bidi="en-US"/>
        </w:rPr>
        <w:t xml:space="preserve"> kingdom), and many of those ending in a consonant by adding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huse</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hus,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hus, </w:t>
      </w:r>
      <w:r>
        <w:rPr>
          <w:rFonts w:ascii="Times New Roman" w:eastAsia="Times New Roman" w:hAnsi="Times New Roman" w:cs="Times New Roman"/>
          <w:color w:val="000000"/>
          <w:spacing w:val="0"/>
          <w:w w:val="100"/>
          <w:position w:val="0"/>
          <w:shd w:val="clear" w:color="auto" w:fill="auto"/>
          <w:lang w:val="en-US" w:eastAsia="en-US" w:bidi="en-US"/>
        </w:rPr>
        <w:t xml:space="preserve">house) ; substantives ending in </w:t>
      </w:r>
      <w:r>
        <w:rPr>
          <w:rFonts w:ascii="Times New Roman" w:eastAsia="Times New Roman" w:hAnsi="Times New Roman" w:cs="Times New Roman"/>
          <w:i/>
          <w:iCs/>
          <w:color w:val="000000"/>
          <w:spacing w:val="0"/>
          <w:w w:val="100"/>
          <w:position w:val="0"/>
          <w:shd w:val="clear" w:color="auto" w:fill="auto"/>
          <w:lang w:val="en-US" w:eastAsia="en-US" w:bidi="en-US"/>
        </w:rPr>
        <w:t>-ere</w:t>
      </w:r>
      <w:r>
        <w:rPr>
          <w:rFonts w:ascii="Times New Roman" w:eastAsia="Times New Roman" w:hAnsi="Times New Roman" w:cs="Times New Roman"/>
          <w:color w:val="000000"/>
          <w:spacing w:val="0"/>
          <w:w w:val="100"/>
          <w:position w:val="0"/>
          <w:shd w:val="clear" w:color="auto" w:fill="auto"/>
          <w:lang w:val="en-US" w:eastAsia="en-US" w:bidi="en-US"/>
        </w:rPr>
        <w:t xml:space="preserve"> drop their final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dommer</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dommere,</w:t>
      </w:r>
      <w:r>
        <w:rPr>
          <w:rFonts w:ascii="Times New Roman" w:eastAsia="Times New Roman" w:hAnsi="Times New Roman" w:cs="Times New Roman"/>
          <w:color w:val="000000"/>
          <w:spacing w:val="0"/>
          <w:w w:val="100"/>
          <w:position w:val="0"/>
          <w:shd w:val="clear" w:color="auto" w:fill="auto"/>
          <w:lang w:val="en-US" w:eastAsia="en-US" w:bidi="en-US"/>
        </w:rPr>
        <w:t xml:space="preserve"> judge) ; the declension with suffixed article becomes simplified in the same way as in Swedish ; the plural of verbs takes the singular form (as </w:t>
      </w:r>
      <w:r>
        <w:rPr>
          <w:rFonts w:ascii="Times New Roman" w:eastAsia="Times New Roman" w:hAnsi="Times New Roman" w:cs="Times New Roman"/>
          <w:i/>
          <w:iCs/>
          <w:color w:val="000000"/>
          <w:spacing w:val="0"/>
          <w:w w:val="100"/>
          <w:position w:val="0"/>
          <w:shd w:val="clear" w:color="auto" w:fill="auto"/>
          <w:lang w:val="en-US" w:eastAsia="en-US" w:bidi="en-US"/>
        </w:rPr>
        <w:t>drak</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drukke,</w:t>
      </w:r>
      <w:r>
        <w:rPr>
          <w:rFonts w:ascii="Times New Roman" w:eastAsia="Times New Roman" w:hAnsi="Times New Roman" w:cs="Times New Roman"/>
          <w:color w:val="000000"/>
          <w:spacing w:val="0"/>
          <w:w w:val="100"/>
          <w:position w:val="0"/>
          <w:shd w:val="clear" w:color="auto" w:fill="auto"/>
          <w:lang w:val="en-US" w:eastAsia="en-US" w:bidi="en-US"/>
        </w:rPr>
        <w:t xml:space="preserve"> we drank) ; and the preterite subjunctive is supplanted by the infinitive (as </w:t>
      </w:r>
      <w:r>
        <w:rPr>
          <w:rFonts w:ascii="Times New Roman" w:eastAsia="Times New Roman" w:hAnsi="Times New Roman" w:cs="Times New Roman"/>
          <w:i/>
          <w:iCs/>
          <w:color w:val="000000"/>
          <w:spacing w:val="0"/>
          <w:w w:val="100"/>
          <w:position w:val="0"/>
          <w:shd w:val="clear" w:color="auto" w:fill="auto"/>
          <w:lang w:val="en-US" w:eastAsia="en-US" w:bidi="en-US"/>
        </w:rPr>
        <w:t>var</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vaare,</w:t>
      </w:r>
      <w:r>
        <w:rPr>
          <w:rFonts w:ascii="Times New Roman" w:eastAsia="Times New Roman" w:hAnsi="Times New Roman" w:cs="Times New Roman"/>
          <w:color w:val="000000"/>
          <w:spacing w:val="0"/>
          <w:w w:val="100"/>
          <w:position w:val="0"/>
          <w:shd w:val="clear" w:color="auto" w:fill="auto"/>
          <w:lang w:val="en-US" w:eastAsia="en-US" w:bidi="en-US"/>
        </w:rPr>
        <w:t xml:space="preserve"> were)..</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A. Noreen, </w:t>
      </w:r>
      <w:r>
        <w:rPr>
          <w:rFonts w:ascii="Times New Roman" w:eastAsia="Times New Roman" w:hAnsi="Times New Roman" w:cs="Times New Roman"/>
          <w:color w:val="000000"/>
          <w:spacing w:val="0"/>
          <w:w w:val="100"/>
          <w:position w:val="0"/>
          <w:shd w:val="clear" w:color="auto" w:fill="auto"/>
          <w:lang w:val="fr-FR" w:eastAsia="fr-FR" w:bidi="fr-FR"/>
        </w:rPr>
        <w:t xml:space="preserve">“ Aperçu,”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i/>
          <w:iCs/>
          <w:color w:val="000000"/>
          <w:spacing w:val="0"/>
          <w:w w:val="100"/>
          <w:position w:val="0"/>
          <w:shd w:val="clear" w:color="auto" w:fill="auto"/>
          <w:lang w:val="en-US" w:eastAsia="en-US" w:bidi="en-US"/>
        </w:rPr>
        <w:t>Vârt språk,</w:t>
      </w:r>
      <w:r>
        <w:rPr>
          <w:rFonts w:ascii="Times New Roman" w:eastAsia="Times New Roman" w:hAnsi="Times New Roman" w:cs="Times New Roman"/>
          <w:color w:val="000000"/>
          <w:spacing w:val="0"/>
          <w:w w:val="100"/>
          <w:position w:val="0"/>
          <w:shd w:val="clear" w:color="auto" w:fill="auto"/>
          <w:lang w:val="en-US" w:eastAsia="en-US" w:bidi="en-US"/>
        </w:rPr>
        <w:t xml:space="preserve"> i. 181 sqq.</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L. F. A. Wimmer,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Danske </w:t>
      </w:r>
      <w:r>
        <w:rPr>
          <w:rFonts w:ascii="Times New Roman" w:eastAsia="Times New Roman" w:hAnsi="Times New Roman" w:cs="Times New Roman"/>
          <w:i/>
          <w:iCs/>
          <w:color w:val="000000"/>
          <w:spacing w:val="0"/>
          <w:w w:val="100"/>
          <w:position w:val="0"/>
          <w:shd w:val="clear" w:color="auto" w:fill="auto"/>
          <w:lang w:val="en-US" w:eastAsia="en-US" w:bidi="en-US"/>
        </w:rPr>
        <w:t>runcmindesmcerker</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1895-1905).</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Brate, “ Nordische Lehnwörter im Ormnlum ”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(Paul Braune's Beiträge,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1884);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 Björkman,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Scandinavian Loan</w:t>
        <w:softHyphen/>
        <w:t xml:space="preserve">words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in Middle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English (2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1900, 1902) </w:t>
      </w:r>
      <w:r>
        <w:rPr>
          <w:rFonts w:ascii="Times New Roman" w:eastAsia="Times New Roman" w:hAnsi="Times New Roman" w:cs="Times New Roman"/>
          <w:color w:val="000000"/>
          <w:spacing w:val="0"/>
          <w:w w:val="100"/>
          <w:position w:val="0"/>
          <w:sz w:val="18"/>
          <w:szCs w:val="18"/>
          <w:shd w:val="clear" w:color="auto" w:fill="auto"/>
          <w:lang w:val="de-DE" w:eastAsia="de-DE" w:bidi="de-DE"/>
        </w:rPr>
        <w:t>in “ Studien zur engli</w:t>
        <w:softHyphen/>
        <w:t>schen Philologie,” vii. and xi. Also O</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rm</w:t>
      </w:r>
    </w:p>
    <w:p>
      <w:pPr>
        <w:widowControl w:val="0"/>
        <w:spacing w:line="1" w:lineRule="exact"/>
      </w:pPr>
    </w:p>
    <w:sectPr>
      <w:footnotePr>
        <w:pos w:val="pageBottom"/>
        <w:numFmt w:val="decimal"/>
        <w:numRestart w:val="continuous"/>
      </w:footnotePr>
      <w:type w:val="continuous"/>
      <w:pgSz w:w="12240" w:h="15840"/>
      <w:pgMar w:top="904" w:left="884" w:right="958" w:bottom="5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