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 article of faith, the philosophical arguments for and against being inconclusive.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question of universals, though fully discussed, no longer forms the centre </w:t>
      </w:r>
      <w:r>
        <w:rPr>
          <w:rFonts w:ascii="Times New Roman" w:eastAsia="Times New Roman" w:hAnsi="Times New Roman" w:cs="Times New Roman"/>
          <w:color w:val="000000"/>
          <w:spacing w:val="0"/>
          <w:w w:val="100"/>
          <w:position w:val="0"/>
          <w:shd w:val="clear" w:color="auto" w:fill="auto"/>
          <w:lang w:val="en-US" w:eastAsia="en-US" w:bidi="en-US"/>
        </w:rPr>
        <w:t xml:space="preserve">of speculation.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age of Scholasticism presents, indeed, a </w:t>
      </w:r>
      <w:r>
        <w:rPr>
          <w:rFonts w:ascii="Times New Roman" w:eastAsia="Times New Roman" w:hAnsi="Times New Roman" w:cs="Times New Roman"/>
          <w:color w:val="000000"/>
          <w:spacing w:val="0"/>
          <w:w w:val="100"/>
          <w:position w:val="0"/>
          <w:shd w:val="clear" w:color="auto" w:fill="auto"/>
          <w:lang w:val="en-US" w:eastAsia="en-US" w:bidi="en-US"/>
        </w:rPr>
        <w:t xml:space="preserve">substantial </w:t>
      </w:r>
      <w:r>
        <w:rPr>
          <w:rFonts w:ascii="Times New Roman" w:eastAsia="Times New Roman" w:hAnsi="Times New Roman" w:cs="Times New Roman"/>
          <w:color w:val="000000"/>
          <w:spacing w:val="0"/>
          <w:w w:val="100"/>
          <w:position w:val="0"/>
          <w:shd w:val="clear" w:color="auto" w:fill="auto"/>
          <w:lang w:val="en-US" w:eastAsia="en-US" w:bidi="en-US"/>
        </w:rPr>
        <w:t xml:space="preserve">unanimity upon this vexed point, maintaining at once, in different </w:t>
      </w:r>
      <w:r>
        <w:rPr>
          <w:rFonts w:ascii="Times New Roman" w:eastAsia="Times New Roman" w:hAnsi="Times New Roman" w:cs="Times New Roman"/>
          <w:color w:val="000000"/>
          <w:spacing w:val="0"/>
          <w:w w:val="100"/>
          <w:position w:val="0"/>
          <w:shd w:val="clear" w:color="auto" w:fill="auto"/>
          <w:lang w:val="en-US" w:eastAsia="en-US" w:bidi="en-US"/>
        </w:rPr>
        <w:t xml:space="preserve">senses, </w:t>
      </w:r>
      <w:r>
        <w:rPr>
          <w:rFonts w:ascii="Times New Roman" w:eastAsia="Times New Roman" w:hAnsi="Times New Roman" w:cs="Times New Roman"/>
          <w:color w:val="000000"/>
          <w:spacing w:val="0"/>
          <w:w w:val="100"/>
          <w:position w:val="0"/>
          <w:shd w:val="clear" w:color="auto" w:fill="auto"/>
          <w:lang w:val="en-US" w:eastAsia="en-US" w:bidi="en-US"/>
        </w:rPr>
        <w:t xml:space="preserve">the existence of the universals </w:t>
      </w:r>
      <w:r>
        <w:rPr>
          <w:rFonts w:ascii="Times New Roman" w:eastAsia="Times New Roman" w:hAnsi="Times New Roman" w:cs="Times New Roman"/>
          <w:i/>
          <w:iCs/>
          <w:color w:val="000000"/>
          <w:spacing w:val="0"/>
          <w:w w:val="100"/>
          <w:position w:val="0"/>
          <w:shd w:val="clear" w:color="auto" w:fill="auto"/>
          <w:lang w:val="en-US" w:eastAsia="en-US" w:bidi="en-US"/>
        </w:rPr>
        <w:t>ante rem, in 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post </w:t>
      </w:r>
      <w:r>
        <w:rPr>
          <w:rFonts w:ascii="Times New Roman" w:eastAsia="Times New Roman" w:hAnsi="Times New Roman" w:cs="Times New Roman"/>
          <w:i/>
          <w:iCs/>
          <w:color w:val="000000"/>
          <w:spacing w:val="0"/>
          <w:w w:val="100"/>
          <w:position w:val="0"/>
          <w:shd w:val="clear" w:color="auto" w:fill="auto"/>
          <w:lang w:val="en-US" w:eastAsia="en-US" w:bidi="en-US"/>
        </w:rPr>
        <w:t>rem.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Albert and Aquinas both profess the moderate Aristotelian Realism which treats genera and species only as </w:t>
      </w:r>
      <w:r>
        <w:rPr>
          <w:rFonts w:ascii="Times New Roman" w:eastAsia="Times New Roman" w:hAnsi="Times New Roman" w:cs="Times New Roman"/>
          <w:i/>
          <w:iCs/>
          <w:color w:val="000000"/>
          <w:spacing w:val="0"/>
          <w:w w:val="100"/>
          <w:position w:val="0"/>
          <w:shd w:val="clear" w:color="auto" w:fill="auto"/>
          <w:lang w:val="en-US" w:eastAsia="en-US" w:bidi="en-US"/>
        </w:rPr>
        <w:t>sub</w:t>
        <w:softHyphen/>
      </w:r>
      <w:r>
        <w:rPr>
          <w:rFonts w:ascii="Times New Roman" w:eastAsia="Times New Roman" w:hAnsi="Times New Roman" w:cs="Times New Roman"/>
          <w:i/>
          <w:iCs/>
          <w:color w:val="000000"/>
          <w:spacing w:val="0"/>
          <w:w w:val="100"/>
          <w:position w:val="0"/>
          <w:shd w:val="clear" w:color="auto" w:fill="auto"/>
          <w:lang w:val="en-US" w:eastAsia="en-US" w:bidi="en-US"/>
        </w:rPr>
        <w:t xml:space="preserve">stantiae </w:t>
      </w:r>
      <w:r>
        <w:rPr>
          <w:rFonts w:ascii="Times New Roman" w:eastAsia="Times New Roman" w:hAnsi="Times New Roman" w:cs="Times New Roman"/>
          <w:i/>
          <w:iCs/>
          <w:color w:val="000000"/>
          <w:spacing w:val="0"/>
          <w:w w:val="100"/>
          <w:position w:val="0"/>
          <w:shd w:val="clear" w:color="auto" w:fill="auto"/>
          <w:lang w:val="en-US" w:eastAsia="en-US" w:bidi="en-US"/>
        </w:rPr>
        <w:t>secundae,</w:t>
      </w:r>
      <w:r>
        <w:rPr>
          <w:rFonts w:ascii="Times New Roman" w:eastAsia="Times New Roman" w:hAnsi="Times New Roman" w:cs="Times New Roman"/>
          <w:color w:val="000000"/>
          <w:spacing w:val="0"/>
          <w:w w:val="100"/>
          <w:position w:val="0"/>
          <w:shd w:val="clear" w:color="auto" w:fill="auto"/>
          <w:lang w:val="en-US" w:eastAsia="en-US" w:bidi="en-US"/>
        </w:rPr>
        <w:t xml:space="preserve"> yet as really inherent in the individuals, and constituting their form or essence. The universals, therefore, have no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as </w:t>
      </w:r>
      <w:r>
        <w:rPr>
          <w:rFonts w:ascii="Times New Roman" w:eastAsia="Times New Roman" w:hAnsi="Times New Roman" w:cs="Times New Roman"/>
          <w:color w:val="000000"/>
          <w:spacing w:val="0"/>
          <w:w w:val="100"/>
          <w:position w:val="0"/>
          <w:shd w:val="clear" w:color="auto" w:fill="auto"/>
          <w:lang w:val="en-US" w:eastAsia="en-US" w:bidi="en-US"/>
        </w:rPr>
        <w:t xml:space="preserve">universals,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rerum </w:t>
      </w:r>
      <w:r>
        <w:rPr>
          <w:rFonts w:ascii="Times New Roman" w:eastAsia="Times New Roman" w:hAnsi="Times New Roman" w:cs="Times New Roman"/>
          <w:i/>
          <w:iCs/>
          <w:color w:val="000000"/>
          <w:spacing w:val="0"/>
          <w:w w:val="100"/>
          <w:position w:val="0"/>
          <w:shd w:val="clear" w:color="auto" w:fill="auto"/>
          <w:lang w:val="de-DE" w:eastAsia="de-DE" w:bidi="de-DE"/>
        </w:rPr>
        <w:t>natura;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Thomas endorses, in this </w:t>
      </w:r>
      <w:r>
        <w:rPr>
          <w:rFonts w:ascii="Times New Roman" w:eastAsia="Times New Roman" w:hAnsi="Times New Roman" w:cs="Times New Roman"/>
          <w:color w:val="000000"/>
          <w:spacing w:val="0"/>
          <w:w w:val="100"/>
          <w:position w:val="0"/>
          <w:shd w:val="clear" w:color="auto" w:fill="auto"/>
          <w:lang w:val="en-US" w:eastAsia="en-US" w:bidi="en-US"/>
        </w:rPr>
        <w:t xml:space="preserve">sense, the </w:t>
      </w:r>
      <w:r>
        <w:rPr>
          <w:rFonts w:ascii="Times New Roman" w:eastAsia="Times New Roman" w:hAnsi="Times New Roman" w:cs="Times New Roman"/>
          <w:color w:val="000000"/>
          <w:spacing w:val="0"/>
          <w:w w:val="100"/>
          <w:position w:val="0"/>
          <w:shd w:val="clear" w:color="auto" w:fill="auto"/>
          <w:lang w:val="en-US" w:eastAsia="en-US" w:bidi="en-US"/>
        </w:rPr>
        <w:t xml:space="preserve">polemic of Aristotle against Plato’s hypostatized </w:t>
      </w:r>
      <w:r>
        <w:rPr>
          <w:rFonts w:ascii="Times New Roman" w:eastAsia="Times New Roman" w:hAnsi="Times New Roman" w:cs="Times New Roman"/>
          <w:color w:val="000000"/>
          <w:spacing w:val="0"/>
          <w:w w:val="100"/>
          <w:position w:val="0"/>
          <w:shd w:val="clear" w:color="auto" w:fill="auto"/>
          <w:lang w:val="en-US" w:eastAsia="en-US" w:bidi="en-US"/>
        </w:rPr>
        <w:t>abstractions.</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Angustinian sense of ideas immanent in the </w:t>
      </w:r>
      <w:r>
        <w:rPr>
          <w:rFonts w:ascii="Times New Roman" w:eastAsia="Times New Roman" w:hAnsi="Times New Roman" w:cs="Times New Roman"/>
          <w:color w:val="000000"/>
          <w:spacing w:val="0"/>
          <w:w w:val="100"/>
          <w:position w:val="0"/>
          <w:shd w:val="clear" w:color="auto" w:fill="auto"/>
          <w:lang w:val="en-US" w:eastAsia="en-US" w:bidi="en-US"/>
        </w:rPr>
        <w:t xml:space="preserve">divine </w:t>
      </w:r>
      <w:r>
        <w:rPr>
          <w:rFonts w:ascii="Times New Roman" w:eastAsia="Times New Roman" w:hAnsi="Times New Roman" w:cs="Times New Roman"/>
          <w:color w:val="000000"/>
          <w:spacing w:val="0"/>
          <w:w w:val="100"/>
          <w:position w:val="0"/>
          <w:shd w:val="clear" w:color="auto" w:fill="auto"/>
          <w:lang w:val="en-US" w:eastAsia="en-US" w:bidi="en-US"/>
        </w:rPr>
        <w:t xml:space="preserve">mind, the universal </w:t>
      </w:r>
      <w:r>
        <w:rPr>
          <w:rFonts w:ascii="Times New Roman" w:eastAsia="Times New Roman" w:hAnsi="Times New Roman" w:cs="Times New Roman"/>
          <w:i/>
          <w:iCs/>
          <w:color w:val="000000"/>
          <w:spacing w:val="0"/>
          <w:w w:val="100"/>
          <w:position w:val="0"/>
          <w:shd w:val="clear" w:color="auto" w:fill="auto"/>
          <w:lang w:val="en-US" w:eastAsia="en-US" w:bidi="en-US"/>
        </w:rPr>
        <w:t>ante rem</w:t>
      </w:r>
      <w:r>
        <w:rPr>
          <w:rFonts w:ascii="Times New Roman" w:eastAsia="Times New Roman" w:hAnsi="Times New Roman" w:cs="Times New Roman"/>
          <w:color w:val="000000"/>
          <w:spacing w:val="0"/>
          <w:w w:val="100"/>
          <w:position w:val="0"/>
          <w:shd w:val="clear" w:color="auto" w:fill="auto"/>
          <w:lang w:val="en-US" w:eastAsia="en-US" w:bidi="en-US"/>
        </w:rPr>
        <w:t xml:space="preserve"> may well be admitted as possessing real existence. Finally, by abstraction from the individual things </w:t>
      </w:r>
      <w:r>
        <w:rPr>
          <w:rFonts w:ascii="Times New Roman" w:eastAsia="Times New Roman" w:hAnsi="Times New Roman" w:cs="Times New Roman"/>
          <w:color w:val="000000"/>
          <w:spacing w:val="0"/>
          <w:w w:val="100"/>
          <w:position w:val="0"/>
          <w:shd w:val="clear" w:color="auto" w:fill="auto"/>
          <w:lang w:val="en-US" w:eastAsia="en-US" w:bidi="en-US"/>
        </w:rPr>
        <w:t xml:space="preserve">of sense, </w:t>
      </w:r>
      <w:r>
        <w:rPr>
          <w:rFonts w:ascii="Times New Roman" w:eastAsia="Times New Roman" w:hAnsi="Times New Roman" w:cs="Times New Roman"/>
          <w:color w:val="000000"/>
          <w:spacing w:val="0"/>
          <w:w w:val="100"/>
          <w:position w:val="0"/>
          <w:shd w:val="clear" w:color="auto" w:fill="auto"/>
          <w:lang w:val="en-US" w:eastAsia="en-US" w:bidi="en-US"/>
        </w:rPr>
        <w:t xml:space="preserve">the mind is able to contemplate the universal apart from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accompaniments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animat sine hοmiηe, asino,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aliis specie- </w:t>
      </w:r>
      <w:r>
        <w:rPr>
          <w:rFonts w:ascii="Times New Roman" w:eastAsia="Times New Roman" w:hAnsi="Times New Roman" w:cs="Times New Roman"/>
          <w:i/>
          <w:iCs/>
          <w:color w:val="000000"/>
          <w:spacing w:val="0"/>
          <w:w w:val="100"/>
          <w:position w:val="0"/>
          <w:shd w:val="clear" w:color="auto" w:fill="auto"/>
          <w:lang w:val="en-US" w:eastAsia="en-US" w:bidi="en-US"/>
        </w:rPr>
        <w:t>bus);</w:t>
      </w:r>
      <w:r>
        <w:rPr>
          <w:rFonts w:ascii="Times New Roman" w:eastAsia="Times New Roman" w:hAnsi="Times New Roman" w:cs="Times New Roman"/>
          <w:color w:val="000000"/>
          <w:spacing w:val="0"/>
          <w:w w:val="100"/>
          <w:position w:val="0"/>
          <w:shd w:val="clear" w:color="auto" w:fill="auto"/>
          <w:lang w:val="en-US" w:eastAsia="en-US" w:bidi="en-US"/>
        </w:rPr>
        <w:t xml:space="preserve"> these </w:t>
      </w:r>
      <w:r>
        <w:rPr>
          <w:rFonts w:ascii="Times New Roman" w:eastAsia="Times New Roman" w:hAnsi="Times New Roman" w:cs="Times New Roman"/>
          <w:color w:val="000000"/>
          <w:spacing w:val="0"/>
          <w:w w:val="100"/>
          <w:position w:val="0"/>
          <w:shd w:val="clear" w:color="auto" w:fill="auto"/>
          <w:lang w:val="en-US" w:eastAsia="en-US" w:bidi="en-US"/>
        </w:rPr>
        <w:t xml:space="preserve">subjective existences are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univers </w:t>
      </w:r>
      <w:r>
        <w:rPr>
          <w:rFonts w:ascii="Times New Roman" w:eastAsia="Times New Roman" w:hAnsi="Times New Roman" w:cs="Times New Roman"/>
          <w:i/>
          <w:iCs/>
          <w:color w:val="000000"/>
          <w:spacing w:val="0"/>
          <w:w w:val="100"/>
          <w:position w:val="0"/>
          <w:shd w:val="clear" w:color="auto" w:fill="auto"/>
          <w:lang w:val="en-US" w:eastAsia="en-US" w:bidi="en-US"/>
        </w:rPr>
        <w:t>alia post rem</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en-US" w:eastAsia="en-US" w:bidi="en-US"/>
        </w:rPr>
        <w:t xml:space="preserve">Nominalists </w:t>
      </w:r>
      <w:r>
        <w:rPr>
          <w:rFonts w:ascii="Times New Roman" w:eastAsia="Times New Roman" w:hAnsi="Times New Roman" w:cs="Times New Roman"/>
          <w:color w:val="000000"/>
          <w:spacing w:val="0"/>
          <w:w w:val="100"/>
          <w:position w:val="0"/>
          <w:shd w:val="clear" w:color="auto" w:fill="auto"/>
          <w:lang w:val="en-US" w:eastAsia="en-US" w:bidi="en-US"/>
        </w:rPr>
        <w:t>and Conceptualists. But the difficulties which em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barrassed a </w:t>
      </w:r>
      <w:r>
        <w:rPr>
          <w:rFonts w:ascii="Times New Roman" w:eastAsia="Times New Roman" w:hAnsi="Times New Roman" w:cs="Times New Roman"/>
          <w:color w:val="000000"/>
          <w:spacing w:val="0"/>
          <w:w w:val="100"/>
          <w:position w:val="0"/>
          <w:shd w:val="clear" w:color="auto" w:fill="auto"/>
          <w:lang w:val="en-US" w:eastAsia="en-US" w:bidi="en-US"/>
        </w:rPr>
        <w:t xml:space="preserve">former age in trying to conceive the mode in which the universal </w:t>
      </w:r>
      <w:r>
        <w:rPr>
          <w:rFonts w:ascii="Times New Roman" w:eastAsia="Times New Roman" w:hAnsi="Times New Roman" w:cs="Times New Roman"/>
          <w:color w:val="000000"/>
          <w:spacing w:val="0"/>
          <w:w w:val="100"/>
          <w:position w:val="0"/>
          <w:shd w:val="clear" w:color="auto" w:fill="auto"/>
          <w:lang w:val="en-US" w:eastAsia="en-US" w:bidi="en-US"/>
        </w:rPr>
        <w:t xml:space="preserve">exists </w:t>
      </w:r>
      <w:r>
        <w:rPr>
          <w:rFonts w:ascii="Times New Roman" w:eastAsia="Times New Roman" w:hAnsi="Times New Roman" w:cs="Times New Roman"/>
          <w:color w:val="000000"/>
          <w:spacing w:val="0"/>
          <w:w w:val="100"/>
          <w:position w:val="0"/>
          <w:shd w:val="clear" w:color="auto" w:fill="auto"/>
          <w:lang w:val="en-US" w:eastAsia="en-US" w:bidi="en-US"/>
        </w:rPr>
        <w:t xml:space="preserve">in the individual reappear in the systems of the present period as the problem of the </w:t>
      </w:r>
      <w:r>
        <w:rPr>
          <w:rFonts w:ascii="Times New Roman" w:eastAsia="Times New Roman" w:hAnsi="Times New Roman" w:cs="Times New Roman"/>
          <w:i/>
          <w:iCs/>
          <w:color w:val="000000"/>
          <w:spacing w:val="0"/>
          <w:w w:val="100"/>
          <w:position w:val="0"/>
          <w:shd w:val="clear" w:color="auto" w:fill="auto"/>
          <w:lang w:val="en-US" w:eastAsia="en-US" w:bidi="en-US"/>
        </w:rPr>
        <w:t>principium individuationis.</w:t>
      </w:r>
      <w:r>
        <w:rPr>
          <w:rFonts w:ascii="Times New Roman" w:eastAsia="Times New Roman" w:hAnsi="Times New Roman" w:cs="Times New Roman"/>
          <w:color w:val="000000"/>
          <w:spacing w:val="0"/>
          <w:w w:val="100"/>
          <w:position w:val="0"/>
          <w:shd w:val="clear" w:color="auto" w:fill="auto"/>
          <w:lang w:val="en-US" w:eastAsia="en-US" w:bidi="en-US"/>
        </w:rPr>
        <w:t xml:space="preserve"> The universal, as the form or essence of the </w:t>
      </w:r>
      <w:r>
        <w:rPr>
          <w:rFonts w:ascii="Times New Roman" w:eastAsia="Times New Roman" w:hAnsi="Times New Roman" w:cs="Times New Roman"/>
          <w:color w:val="000000"/>
          <w:spacing w:val="0"/>
          <w:w w:val="100"/>
          <w:position w:val="0"/>
          <w:shd w:val="clear" w:color="auto" w:fill="auto"/>
          <w:lang w:val="de-DE" w:eastAsia="de-DE" w:bidi="de-DE"/>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 xml:space="preserve">is called its </w:t>
      </w:r>
      <w:r>
        <w:rPr>
          <w:rFonts w:ascii="Times New Roman" w:eastAsia="Times New Roman" w:hAnsi="Times New Roman" w:cs="Times New Roman"/>
          <w:i/>
          <w:iCs/>
          <w:color w:val="000000"/>
          <w:spacing w:val="0"/>
          <w:w w:val="100"/>
          <w:position w:val="0"/>
          <w:shd w:val="clear" w:color="auto" w:fill="auto"/>
          <w:lang w:val="en-US" w:eastAsia="en-US" w:bidi="en-US"/>
        </w:rPr>
        <w:t>quidditas</w:t>
      </w:r>
      <w:r>
        <w:rPr>
          <w:rFonts w:ascii="Times New Roman" w:eastAsia="Times New Roman" w:hAnsi="Times New Roman" w:cs="Times New Roman"/>
          <w:color w:val="000000"/>
          <w:spacing w:val="0"/>
          <w:w w:val="100"/>
          <w:position w:val="0"/>
          <w:shd w:val="clear" w:color="auto" w:fill="auto"/>
          <w:lang w:val="en-US" w:eastAsia="en-US" w:bidi="en-US"/>
        </w:rPr>
        <w:t xml:space="preserve"> (its “ what-ness ” or nature); but, besides possessing a general nature 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answering to a general definition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 “ what every man, for example, is this particular man, here and now. It is the question of the particularity or “ this-ness ” (</w:t>
      </w:r>
      <w:r>
        <w:rPr>
          <w:rFonts w:ascii="Times New Roman" w:eastAsia="Times New Roman" w:hAnsi="Times New Roman" w:cs="Times New Roman"/>
          <w:i/>
          <w:iCs/>
          <w:color w:val="000000"/>
          <w:spacing w:val="0"/>
          <w:w w:val="100"/>
          <w:position w:val="0"/>
          <w:shd w:val="clear" w:color="auto" w:fill="auto"/>
          <w:lang w:val="en-US" w:eastAsia="en-US" w:bidi="en-US"/>
        </w:rPr>
        <w:t>haecceitas,</w:t>
      </w:r>
      <w:r>
        <w:rPr>
          <w:rFonts w:ascii="Times New Roman" w:eastAsia="Times New Roman" w:hAnsi="Times New Roman" w:cs="Times New Roman"/>
          <w:color w:val="000000"/>
          <w:spacing w:val="0"/>
          <w:w w:val="100"/>
          <w:position w:val="0"/>
          <w:shd w:val="clear" w:color="auto" w:fill="auto"/>
          <w:lang w:val="en-US" w:eastAsia="en-US" w:bidi="en-US"/>
        </w:rPr>
        <w:t xml:space="preserve"> as Duns Scotus afterwards named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that embarrasses the Scholastics. Albert and Aquinas agree in declaring that the principle of indi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viduation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found </w:t>
      </w:r>
      <w:r>
        <w:rPr>
          <w:rFonts w:ascii="Times New Roman" w:eastAsia="Times New Roman" w:hAnsi="Times New Roman" w:cs="Times New Roman"/>
          <w:color w:val="000000"/>
          <w:spacing w:val="0"/>
          <w:w w:val="100"/>
          <w:position w:val="0"/>
          <w:shd w:val="clear" w:color="auto" w:fill="auto"/>
          <w:lang w:val="en-US" w:eastAsia="en-US" w:bidi="en-US"/>
        </w:rPr>
        <w:t>in matter, not, however, in matter as a f</w:t>
      </w:r>
      <w:r>
        <w:rPr>
          <w:rFonts w:ascii="Times New Roman" w:eastAsia="Times New Roman" w:hAnsi="Times New Roman" w:cs="Times New Roman"/>
          <w:color w:val="000000"/>
          <w:spacing w:val="0"/>
          <w:w w:val="100"/>
          <w:position w:val="0"/>
          <w:shd w:val="clear" w:color="auto" w:fill="auto"/>
          <w:lang w:val="en-US" w:eastAsia="en-US" w:bidi="en-US"/>
        </w:rPr>
        <w:t xml:space="preserve">ormless substrate </w:t>
      </w:r>
      <w:r>
        <w:rPr>
          <w:rFonts w:ascii="Times New Roman" w:eastAsia="Times New Roman" w:hAnsi="Times New Roman" w:cs="Times New Roman"/>
          <w:color w:val="000000"/>
          <w:spacing w:val="0"/>
          <w:w w:val="100"/>
          <w:position w:val="0"/>
          <w:shd w:val="clear" w:color="auto" w:fill="auto"/>
          <w:lang w:val="en-US" w:eastAsia="en-US" w:bidi="en-US"/>
        </w:rPr>
        <w:t xml:space="preserve">but in determinate matter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{materia signata),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explained to mean matter quantitatively determined in </w:t>
      </w:r>
      <w:r>
        <w:rPr>
          <w:rFonts w:ascii="Times New Roman" w:eastAsia="Times New Roman" w:hAnsi="Times New Roman" w:cs="Times New Roman"/>
          <w:color w:val="000000"/>
          <w:spacing w:val="0"/>
          <w:w w:val="100"/>
          <w:position w:val="0"/>
          <w:shd w:val="clear" w:color="auto" w:fill="auto"/>
          <w:lang w:val="en-US" w:eastAsia="en-US" w:bidi="en-US"/>
        </w:rPr>
        <w:t xml:space="preserve">certain respects. </w:t>
      </w:r>
      <w:r>
        <w:rPr>
          <w:rFonts w:ascii="Times New Roman" w:eastAsia="Times New Roman" w:hAnsi="Times New Roman" w:cs="Times New Roman"/>
          <w:color w:val="000000"/>
          <w:spacing w:val="0"/>
          <w:w w:val="100"/>
          <w:position w:val="0"/>
          <w:shd w:val="clear" w:color="auto" w:fill="auto"/>
          <w:lang w:val="en-US" w:eastAsia="en-US" w:bidi="en-US"/>
        </w:rPr>
        <w:t xml:space="preserve">“ The variety of individuals,” says Albert, “ de- </w:t>
      </w:r>
      <w:r>
        <w:rPr>
          <w:rFonts w:ascii="Times New Roman" w:eastAsia="Times New Roman" w:hAnsi="Times New Roman" w:cs="Times New Roman"/>
          <w:color w:val="000000"/>
          <w:spacing w:val="0"/>
          <w:w w:val="100"/>
          <w:position w:val="0"/>
          <w:shd w:val="clear" w:color="auto" w:fill="auto"/>
          <w:lang w:val="en-US" w:eastAsia="en-US" w:bidi="en-US"/>
        </w:rPr>
        <w:t xml:space="preserve">pends entirely upon the </w:t>
      </w:r>
      <w:r>
        <w:rPr>
          <w:rFonts w:ascii="Times New Roman" w:eastAsia="Times New Roman" w:hAnsi="Times New Roman" w:cs="Times New Roman"/>
          <w:color w:val="000000"/>
          <w:spacing w:val="0"/>
          <w:w w:val="100"/>
          <w:position w:val="0"/>
          <w:shd w:val="clear" w:color="auto" w:fill="auto"/>
          <w:lang w:val="en-US" w:eastAsia="en-US" w:bidi="en-US"/>
        </w:rPr>
        <w:t xml:space="preserve">division of matter,” and Aquinas says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principle of the diversity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individuals of the same species is the </w:t>
      </w:r>
      <w:r>
        <w:rPr>
          <w:rFonts w:ascii="Times New Roman" w:eastAsia="Times New Roman" w:hAnsi="Times New Roman" w:cs="Times New Roman"/>
          <w:color w:val="000000"/>
          <w:spacing w:val="0"/>
          <w:w w:val="100"/>
          <w:position w:val="0"/>
          <w:shd w:val="clear" w:color="auto" w:fill="auto"/>
          <w:lang w:val="en-US" w:eastAsia="en-US" w:bidi="en-US"/>
        </w:rPr>
        <w:t xml:space="preserve">quantitative </w:t>
      </w:r>
      <w:r>
        <w:rPr>
          <w:rFonts w:ascii="Times New Roman" w:eastAsia="Times New Roman" w:hAnsi="Times New Roman" w:cs="Times New Roman"/>
          <w:color w:val="000000"/>
          <w:spacing w:val="0"/>
          <w:w w:val="100"/>
          <w:position w:val="0"/>
          <w:shd w:val="clear" w:color="auto" w:fill="auto"/>
          <w:lang w:val="en-US" w:eastAsia="en-US" w:bidi="en-US"/>
        </w:rPr>
        <w:t xml:space="preserve">division of </w:t>
      </w:r>
      <w:r>
        <w:rPr>
          <w:rFonts w:ascii="Times New Roman" w:eastAsia="Times New Roman" w:hAnsi="Times New Roman" w:cs="Times New Roman"/>
          <w:color w:val="000000"/>
          <w:spacing w:val="0"/>
          <w:w w:val="100"/>
          <w:position w:val="0"/>
          <w:shd w:val="clear" w:color="auto" w:fill="auto"/>
          <w:lang w:val="en-US" w:eastAsia="en-US" w:bidi="en-US"/>
        </w:rPr>
        <w:t xml:space="preserve">matter,” </w:t>
      </w:r>
      <w:r>
        <w:rPr>
          <w:rFonts w:ascii="Times New Roman" w:eastAsia="Times New Roman" w:hAnsi="Times New Roman" w:cs="Times New Roman"/>
          <w:color w:val="000000"/>
          <w:spacing w:val="0"/>
          <w:w w:val="100"/>
          <w:position w:val="0"/>
          <w:shd w:val="clear" w:color="auto" w:fill="auto"/>
          <w:lang w:val="en-US" w:eastAsia="en-US" w:bidi="en-US"/>
        </w:rPr>
        <w:t xml:space="preserve">which his followers render by the </w:t>
      </w:r>
      <w:r>
        <w:rPr>
          <w:rFonts w:ascii="Times New Roman" w:eastAsia="Times New Roman" w:hAnsi="Times New Roman" w:cs="Times New Roman"/>
          <w:color w:val="000000"/>
          <w:spacing w:val="0"/>
          <w:w w:val="100"/>
          <w:position w:val="0"/>
          <w:shd w:val="clear" w:color="auto" w:fill="auto"/>
          <w:lang w:val="en-US" w:eastAsia="en-US" w:bidi="en-US"/>
        </w:rPr>
        <w:t xml:space="preserve">abbreviated phrase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materia </w:t>
      </w:r>
      <w:r>
        <w:rPr>
          <w:rFonts w:ascii="Times New Roman" w:eastAsia="Times New Roman" w:hAnsi="Times New Roman" w:cs="Times New Roman"/>
          <w:i/>
          <w:iCs/>
          <w:color w:val="000000"/>
          <w:spacing w:val="0"/>
          <w:w w:val="100"/>
          <w:position w:val="0"/>
          <w:shd w:val="clear" w:color="auto" w:fill="auto"/>
          <w:lang w:val="en-US" w:eastAsia="en-US" w:bidi="en-US"/>
        </w:rPr>
        <w:t>quanta.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tolerably evident shortcoming </w:t>
      </w:r>
      <w:r>
        <w:rPr>
          <w:rFonts w:ascii="Times New Roman" w:eastAsia="Times New Roman" w:hAnsi="Times New Roman" w:cs="Times New Roman"/>
          <w:color w:val="000000"/>
          <w:spacing w:val="0"/>
          <w:w w:val="100"/>
          <w:position w:val="0"/>
          <w:shd w:val="clear" w:color="auto" w:fill="auto"/>
          <w:lang w:val="en-US" w:eastAsia="en-US" w:bidi="en-US"/>
        </w:rPr>
        <w:t xml:space="preserve">of such a doctrine is </w:t>
      </w:r>
      <w:r>
        <w:rPr>
          <w:rFonts w:ascii="Times New Roman" w:eastAsia="Times New Roman" w:hAnsi="Times New Roman" w:cs="Times New Roman"/>
          <w:color w:val="000000"/>
          <w:spacing w:val="0"/>
          <w:w w:val="100"/>
          <w:position w:val="0"/>
          <w:shd w:val="clear" w:color="auto" w:fill="auto"/>
          <w:lang w:val="en-US" w:eastAsia="en-US" w:bidi="en-US"/>
        </w:rPr>
        <w:t>that, while declaring the quantitative deter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mination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matter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 element in the individual, it </w:t>
      </w:r>
      <w:r>
        <w:rPr>
          <w:rFonts w:ascii="Times New Roman" w:eastAsia="Times New Roman" w:hAnsi="Times New Roman" w:cs="Times New Roman"/>
          <w:color w:val="000000"/>
          <w:spacing w:val="0"/>
          <w:w w:val="100"/>
          <w:position w:val="0"/>
          <w:shd w:val="clear" w:color="auto" w:fill="auto"/>
          <w:lang w:val="en-US" w:eastAsia="en-US" w:bidi="en-US"/>
        </w:rPr>
        <w:t xml:space="preserve">gives no account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how such </w:t>
      </w:r>
      <w:r>
        <w:rPr>
          <w:rFonts w:ascii="Times New Roman" w:eastAsia="Times New Roman" w:hAnsi="Times New Roman" w:cs="Times New Roman"/>
          <w:color w:val="000000"/>
          <w:spacing w:val="0"/>
          <w:w w:val="100"/>
          <w:position w:val="0"/>
          <w:shd w:val="clear" w:color="auto" w:fill="auto"/>
          <w:lang w:val="en-US" w:eastAsia="en-US" w:bidi="en-US"/>
        </w:rPr>
        <w:t xml:space="preserve">quantitative determination arises. </w:t>
      </w:r>
      <w:r>
        <w:rPr>
          <w:rFonts w:ascii="Times New Roman" w:eastAsia="Times New Roman" w:hAnsi="Times New Roman" w:cs="Times New Roman"/>
          <w:color w:val="000000"/>
          <w:spacing w:val="0"/>
          <w:w w:val="100"/>
          <w:position w:val="0"/>
          <w:shd w:val="clear" w:color="auto" w:fill="auto"/>
          <w:lang w:val="en-US" w:eastAsia="en-US" w:bidi="en-US"/>
        </w:rPr>
        <w:t xml:space="preserve">Yet the problem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really contained in this prior </w:t>
      </w:r>
      <w:r>
        <w:rPr>
          <w:rFonts w:ascii="Times New Roman" w:eastAsia="Times New Roman" w:hAnsi="Times New Roman" w:cs="Times New Roman"/>
          <w:color w:val="000000"/>
          <w:spacing w:val="0"/>
          <w:w w:val="100"/>
          <w:position w:val="0"/>
          <w:shd w:val="clear" w:color="auto" w:fill="auto"/>
          <w:lang w:val="en-US" w:eastAsia="en-US" w:bidi="en-US"/>
        </w:rPr>
        <w:t xml:space="preserve">question; </w:t>
      </w:r>
      <w:r>
        <w:rPr>
          <w:rFonts w:ascii="Times New Roman" w:eastAsia="Times New Roman" w:hAnsi="Times New Roman" w:cs="Times New Roman"/>
          <w:color w:val="000000"/>
          <w:spacing w:val="0"/>
          <w:w w:val="100"/>
          <w:position w:val="0"/>
          <w:shd w:val="clear" w:color="auto" w:fill="auto"/>
          <w:lang w:val="en-US" w:eastAsia="en-US" w:bidi="en-US"/>
        </w:rPr>
        <w:t xml:space="preserve">for determinate matter already involves particularity or </w:t>
      </w:r>
      <w:r>
        <w:rPr>
          <w:rFonts w:ascii="Times New Roman" w:eastAsia="Times New Roman" w:hAnsi="Times New Roman" w:cs="Times New Roman"/>
          <w:color w:val="000000"/>
          <w:spacing w:val="0"/>
          <w:w w:val="100"/>
          <w:position w:val="0"/>
          <w:shd w:val="clear" w:color="auto" w:fill="auto"/>
          <w:lang w:val="en-US" w:eastAsia="en-US" w:bidi="en-US"/>
        </w:rPr>
        <w:t xml:space="preserve">this-ness. </w:t>
      </w:r>
      <w:r>
        <w:rPr>
          <w:rFonts w:ascii="Times New Roman" w:eastAsia="Times New Roman" w:hAnsi="Times New Roman" w:cs="Times New Roman"/>
          <w:color w:val="000000"/>
          <w:spacing w:val="0"/>
          <w:w w:val="100"/>
          <w:position w:val="0"/>
          <w:shd w:val="clear" w:color="auto" w:fill="auto"/>
          <w:lang w:val="en-US" w:eastAsia="en-US" w:bidi="en-US"/>
        </w:rPr>
        <w:t xml:space="preserve">This difficulty </w:t>
      </w:r>
      <w:r>
        <w:rPr>
          <w:rFonts w:ascii="Times New Roman" w:eastAsia="Times New Roman" w:hAnsi="Times New Roman" w:cs="Times New Roman"/>
          <w:color w:val="000000"/>
          <w:spacing w:val="0"/>
          <w:w w:val="100"/>
          <w:position w:val="0"/>
          <w:shd w:val="clear" w:color="auto" w:fill="auto"/>
          <w:lang w:val="en-US" w:eastAsia="en-US" w:bidi="en-US"/>
        </w:rPr>
        <w:t xml:space="preserve">was presently </w:t>
      </w:r>
      <w:r>
        <w:rPr>
          <w:rFonts w:ascii="Times New Roman" w:eastAsia="Times New Roman" w:hAnsi="Times New Roman" w:cs="Times New Roman"/>
          <w:color w:val="000000"/>
          <w:spacing w:val="0"/>
          <w:w w:val="100"/>
          <w:position w:val="0"/>
          <w:shd w:val="clear" w:color="auto" w:fill="auto"/>
          <w:lang w:val="en-US" w:eastAsia="en-US" w:bidi="en-US"/>
        </w:rPr>
        <w:t xml:space="preserve">raised by Duns Scotus and </w:t>
      </w:r>
      <w:r>
        <w:rPr>
          <w:rFonts w:ascii="Times New Roman" w:eastAsia="Times New Roman" w:hAnsi="Times New Roman" w:cs="Times New Roman"/>
          <w:color w:val="000000"/>
          <w:spacing w:val="0"/>
          <w:w w:val="100"/>
          <w:position w:val="0"/>
          <w:shd w:val="clear" w:color="auto" w:fill="auto"/>
          <w:lang w:val="en-US" w:eastAsia="en-US" w:bidi="en-US"/>
        </w:rPr>
        <w:t xml:space="preserve">the realistically-inclined opponents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hd w:val="clear" w:color="auto" w:fill="auto"/>
          <w:lang w:val="en-US" w:eastAsia="en-US" w:bidi="en-US"/>
        </w:rPr>
        <w:t xml:space="preserve">doctrine. But, </w:t>
      </w:r>
      <w:r>
        <w:rPr>
          <w:rFonts w:ascii="Times New Roman" w:eastAsia="Times New Roman" w:hAnsi="Times New Roman" w:cs="Times New Roman"/>
          <w:color w:val="000000"/>
          <w:spacing w:val="0"/>
          <w:w w:val="100"/>
          <w:position w:val="0"/>
          <w:shd w:val="clear" w:color="auto" w:fill="auto"/>
          <w:lang w:val="en-US" w:eastAsia="en-US" w:bidi="en-US"/>
        </w:rPr>
        <w:t xml:space="preserve">as Ueberweg </w:t>
      </w:r>
      <w:r>
        <w:rPr>
          <w:rFonts w:ascii="Times New Roman" w:eastAsia="Times New Roman" w:hAnsi="Times New Roman" w:cs="Times New Roman"/>
          <w:color w:val="000000"/>
          <w:spacing w:val="0"/>
          <w:w w:val="100"/>
          <w:position w:val="0"/>
          <w:shd w:val="clear" w:color="auto" w:fill="auto"/>
          <w:lang w:val="en-US" w:eastAsia="en-US" w:bidi="en-US"/>
        </w:rPr>
        <w:t xml:space="preserve">points </w:t>
      </w:r>
      <w:r>
        <w:rPr>
          <w:rFonts w:ascii="Times New Roman" w:eastAsia="Times New Roman" w:hAnsi="Times New Roman" w:cs="Times New Roman"/>
          <w:color w:val="000000"/>
          <w:spacing w:val="0"/>
          <w:w w:val="100"/>
          <w:position w:val="0"/>
          <w:shd w:val="clear" w:color="auto" w:fill="auto"/>
          <w:lang w:val="en-US" w:eastAsia="en-US" w:bidi="en-US"/>
        </w:rPr>
        <w:t xml:space="preserve">out, it might </w:t>
      </w:r>
      <w:r>
        <w:rPr>
          <w:rFonts w:ascii="Times New Roman" w:eastAsia="Times New Roman" w:hAnsi="Times New Roman" w:cs="Times New Roman"/>
          <w:color w:val="000000"/>
          <w:spacing w:val="0"/>
          <w:w w:val="100"/>
          <w:position w:val="0"/>
          <w:shd w:val="clear" w:color="auto" w:fill="auto"/>
          <w:lang w:val="en-US" w:eastAsia="en-US" w:bidi="en-US"/>
        </w:rPr>
        <w:t xml:space="preserve">fairly be urged by Aquinas that he </w:t>
      </w:r>
      <w:r>
        <w:rPr>
          <w:rFonts w:ascii="Times New Roman" w:eastAsia="Times New Roman" w:hAnsi="Times New Roman" w:cs="Times New Roman"/>
          <w:color w:val="000000"/>
          <w:spacing w:val="0"/>
          <w:w w:val="100"/>
          <w:position w:val="0"/>
          <w:shd w:val="clear" w:color="auto" w:fill="auto"/>
          <w:lang w:val="en-US" w:eastAsia="en-US" w:bidi="en-US"/>
        </w:rPr>
        <w:t xml:space="preserve">does not pretend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explain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 is actually created, </w:t>
      </w:r>
      <w:r>
        <w:rPr>
          <w:rFonts w:ascii="Times New Roman" w:eastAsia="Times New Roman" w:hAnsi="Times New Roman" w:cs="Times New Roman"/>
          <w:color w:val="000000"/>
          <w:spacing w:val="0"/>
          <w:w w:val="100"/>
          <w:position w:val="0"/>
          <w:shd w:val="clear" w:color="auto" w:fill="auto"/>
          <w:lang w:val="en-US" w:eastAsia="en-US" w:bidi="en-US"/>
        </w:rPr>
        <w:t xml:space="preserve">but merely states </w:t>
      </w:r>
      <w:r>
        <w:rPr>
          <w:rFonts w:ascii="Times New Roman" w:eastAsia="Times New Roman" w:hAnsi="Times New Roman" w:cs="Times New Roman"/>
          <w:color w:val="000000"/>
          <w:spacing w:val="0"/>
          <w:w w:val="100"/>
          <w:position w:val="0"/>
          <w:shd w:val="clear" w:color="auto" w:fill="auto"/>
          <w:lang w:val="en-US" w:eastAsia="en-US" w:bidi="en-US"/>
        </w:rPr>
        <w:t xml:space="preserve">what </w:t>
      </w:r>
      <w:r>
        <w:rPr>
          <w:rFonts w:ascii="Times New Roman" w:eastAsia="Times New Roman" w:hAnsi="Times New Roman" w:cs="Times New Roman"/>
          <w:color w:val="000000"/>
          <w:spacing w:val="0"/>
          <w:w w:val="100"/>
          <w:position w:val="0"/>
          <w:shd w:val="clear" w:color="auto" w:fill="auto"/>
          <w:lang w:val="en-US" w:eastAsia="en-US" w:bidi="en-US"/>
        </w:rPr>
        <w:t xml:space="preserve">he finds to </w:t>
      </w:r>
      <w:r>
        <w:rPr>
          <w:rFonts w:ascii="Times New Roman" w:eastAsia="Times New Roman" w:hAnsi="Times New Roman" w:cs="Times New Roman"/>
          <w:color w:val="000000"/>
          <w:spacing w:val="0"/>
          <w:w w:val="100"/>
          <w:position w:val="0"/>
          <w:shd w:val="clear" w:color="auto" w:fill="auto"/>
          <w:lang w:val="en-US" w:eastAsia="en-US" w:bidi="en-US"/>
        </w:rPr>
        <w:t xml:space="preserve">be an invariable condition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of individuals. </w:t>
      </w:r>
      <w:r>
        <w:rPr>
          <w:rFonts w:ascii="Times New Roman" w:eastAsia="Times New Roman" w:hAnsi="Times New Roman" w:cs="Times New Roman"/>
          <w:color w:val="000000"/>
          <w:spacing w:val="0"/>
          <w:w w:val="100"/>
          <w:position w:val="0"/>
          <w:shd w:val="clear" w:color="auto" w:fill="auto"/>
          <w:lang w:val="en-US" w:eastAsia="en-US" w:bidi="en-US"/>
        </w:rPr>
        <w:t>Apart from this general question, a diffi</w:t>
      </w:r>
      <w:r>
        <w:rPr>
          <w:rFonts w:ascii="Times New Roman" w:eastAsia="Times New Roman" w:hAnsi="Times New Roman" w:cs="Times New Roman"/>
          <w:color w:val="000000"/>
          <w:spacing w:val="0"/>
          <w:w w:val="100"/>
          <w:position w:val="0"/>
          <w:shd w:val="clear" w:color="auto" w:fill="auto"/>
          <w:lang w:val="en-US" w:eastAsia="en-US" w:bidi="en-US"/>
        </w:rPr>
        <w:t xml:space="preserve">culty arises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hd w:val="clear" w:color="auto" w:fill="auto"/>
          <w:lang w:val="en-US" w:eastAsia="en-US" w:bidi="en-US"/>
        </w:rPr>
        <w:t xml:space="preserve">theory in regard to the existence of </w:t>
      </w:r>
      <w:r>
        <w:rPr>
          <w:rFonts w:ascii="Times New Roman" w:eastAsia="Times New Roman" w:hAnsi="Times New Roman" w:cs="Times New Roman"/>
          <w:color w:val="000000"/>
          <w:spacing w:val="0"/>
          <w:w w:val="100"/>
          <w:position w:val="0"/>
          <w:shd w:val="clear" w:color="auto" w:fill="auto"/>
          <w:lang w:val="en-US" w:eastAsia="en-US" w:bidi="en-US"/>
        </w:rPr>
        <w:t xml:space="preserve">spirits or disembodied personalities. </w:t>
      </w:r>
      <w:r>
        <w:rPr>
          <w:rFonts w:ascii="Times New Roman" w:eastAsia="Times New Roman" w:hAnsi="Times New Roman" w:cs="Times New Roman"/>
          <w:color w:val="000000"/>
          <w:spacing w:val="0"/>
          <w:w w:val="100"/>
          <w:position w:val="0"/>
          <w:shd w:val="clear" w:color="auto" w:fill="auto"/>
          <w:lang w:val="en-US" w:eastAsia="en-US" w:bidi="en-US"/>
        </w:rPr>
        <w:t xml:space="preserve">This affects first of all the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angels,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regard to whom </w:t>
      </w:r>
      <w:r>
        <w:rPr>
          <w:rFonts w:ascii="Times New Roman" w:eastAsia="Times New Roman" w:hAnsi="Times New Roman" w:cs="Times New Roman"/>
          <w:color w:val="000000"/>
          <w:spacing w:val="0"/>
          <w:w w:val="100"/>
          <w:position w:val="0"/>
          <w:shd w:val="clear" w:color="auto" w:fill="auto"/>
          <w:lang w:val="en-US" w:eastAsia="en-US" w:bidi="en-US"/>
        </w:rPr>
        <w:t xml:space="preserve">Aquinas admits that they are </w:t>
      </w:r>
      <w:r>
        <w:rPr>
          <w:rFonts w:ascii="Times New Roman" w:eastAsia="Times New Roman" w:hAnsi="Times New Roman" w:cs="Times New Roman"/>
          <w:color w:val="000000"/>
          <w:spacing w:val="0"/>
          <w:w w:val="100"/>
          <w:position w:val="0"/>
          <w:shd w:val="clear" w:color="auto" w:fill="auto"/>
          <w:lang w:val="en-US" w:eastAsia="en-US" w:bidi="en-US"/>
        </w:rPr>
        <w:t xml:space="preserve">immaterial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separate </w:t>
      </w:r>
      <w:r>
        <w:rPr>
          <w:rFonts w:ascii="Times New Roman" w:eastAsia="Times New Roman" w:hAnsi="Times New Roman" w:cs="Times New Roman"/>
          <w:color w:val="000000"/>
          <w:spacing w:val="0"/>
          <w:w w:val="100"/>
          <w:position w:val="0"/>
          <w:shd w:val="clear" w:color="auto" w:fill="auto"/>
          <w:lang w:val="en-US" w:eastAsia="en-US" w:bidi="en-US"/>
        </w:rPr>
        <w:t>forms (</w:t>
      </w:r>
      <w:r>
        <w:rPr>
          <w:rFonts w:ascii="Times New Roman" w:eastAsia="Times New Roman" w:hAnsi="Times New Roman" w:cs="Times New Roman"/>
          <w:i/>
          <w:iCs/>
          <w:color w:val="000000"/>
          <w:spacing w:val="0"/>
          <w:w w:val="100"/>
          <w:position w:val="0"/>
          <w:shd w:val="clear" w:color="auto" w:fill="auto"/>
          <w:lang w:val="en-US" w:eastAsia="en-US" w:bidi="en-US"/>
        </w:rPr>
        <w:t>formae separatae).</w:t>
      </w:r>
      <w:r>
        <w:rPr>
          <w:rFonts w:ascii="Times New Roman" w:eastAsia="Times New Roman" w:hAnsi="Times New Roman" w:cs="Times New Roman"/>
          <w:color w:val="000000"/>
          <w:spacing w:val="0"/>
          <w:w w:val="100"/>
          <w:position w:val="0"/>
          <w:shd w:val="clear" w:color="auto" w:fill="auto"/>
          <w:lang w:val="en-US" w:eastAsia="en-US" w:bidi="en-US"/>
        </w:rPr>
        <w:t xml:space="preserve"> They possess the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individuation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themselves, </w:t>
      </w:r>
      <w:r>
        <w:rPr>
          <w:rFonts w:ascii="Times New Roman" w:eastAsia="Times New Roman" w:hAnsi="Times New Roman" w:cs="Times New Roman"/>
          <w:color w:val="000000"/>
          <w:spacing w:val="0"/>
          <w:w w:val="100"/>
          <w:position w:val="0"/>
          <w:shd w:val="clear" w:color="auto" w:fill="auto"/>
          <w:lang w:val="en-US" w:eastAsia="en-US" w:bidi="en-US"/>
        </w:rPr>
        <w:t xml:space="preserve">he teaches, but plurality of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in such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case equivalent </w:t>
      </w:r>
      <w:r>
        <w:rPr>
          <w:rFonts w:ascii="Times New Roman" w:eastAsia="Times New Roman" w:hAnsi="Times New Roman" w:cs="Times New Roman"/>
          <w:color w:val="000000"/>
          <w:spacing w:val="0"/>
          <w:w w:val="100"/>
          <w:position w:val="0"/>
          <w:shd w:val="clear" w:color="auto" w:fill="auto"/>
          <w:lang w:val="en-US" w:eastAsia="en-US" w:bidi="en-US"/>
        </w:rPr>
        <w:t>to plurality of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eis tot sunt species </w:t>
      </w:r>
      <w:r>
        <w:rPr>
          <w:rFonts w:ascii="Times New Roman" w:eastAsia="Times New Roman" w:hAnsi="Times New Roman" w:cs="Times New Roman"/>
          <w:i/>
          <w:iCs/>
          <w:color w:val="000000"/>
          <w:spacing w:val="0"/>
          <w:w w:val="100"/>
          <w:position w:val="0"/>
          <w:shd w:val="clear" w:color="auto" w:fill="auto"/>
          <w:lang w:val="en-US" w:eastAsia="en-US" w:bidi="en-US"/>
        </w:rPr>
        <w:t>quot sunt i</w:t>
      </w:r>
      <w:r>
        <w:rPr>
          <w:rFonts w:ascii="Times New Roman" w:eastAsia="Times New Roman" w:hAnsi="Times New Roman" w:cs="Times New Roman"/>
          <w:i/>
          <w:iCs/>
          <w:color w:val="000000"/>
          <w:spacing w:val="0"/>
          <w:w w:val="100"/>
          <w:position w:val="0"/>
          <w:shd w:val="clear" w:color="auto" w:fill="auto"/>
          <w:lang w:val="en-US" w:eastAsia="en-US" w:bidi="en-US"/>
        </w:rPr>
        <w:t>ndividua).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same difficulty, however, </w:t>
      </w:r>
      <w:r>
        <w:rPr>
          <w:rFonts w:ascii="Times New Roman" w:eastAsia="Times New Roman" w:hAnsi="Times New Roman" w:cs="Times New Roman"/>
          <w:color w:val="000000"/>
          <w:spacing w:val="0"/>
          <w:w w:val="100"/>
          <w:position w:val="0"/>
          <w:shd w:val="clear" w:color="auto" w:fill="auto"/>
          <w:lang w:val="en-US" w:eastAsia="en-US" w:bidi="en-US"/>
        </w:rPr>
        <w:t xml:space="preserve">affects the existence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disembodied </w:t>
      </w:r>
      <w:r>
        <w:rPr>
          <w:rFonts w:ascii="Times New Roman" w:eastAsia="Times New Roman" w:hAnsi="Times New Roman" w:cs="Times New Roman"/>
          <w:color w:val="000000"/>
          <w:spacing w:val="0"/>
          <w:w w:val="100"/>
          <w:position w:val="0"/>
          <w:shd w:val="clear" w:color="auto" w:fill="auto"/>
          <w:lang w:val="en-US" w:eastAsia="en-US" w:bidi="en-US"/>
        </w:rPr>
        <w:t>human spirit. If individu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ality depends in matter, must we not </w:t>
      </w:r>
      <w:r>
        <w:rPr>
          <w:rFonts w:ascii="Times New Roman" w:eastAsia="Times New Roman" w:hAnsi="Times New Roman" w:cs="Times New Roman"/>
          <w:color w:val="000000"/>
          <w:spacing w:val="0"/>
          <w:w w:val="100"/>
          <w:position w:val="0"/>
          <w:shd w:val="clear" w:color="auto" w:fill="auto"/>
          <w:lang w:val="en-US" w:eastAsia="en-US" w:bidi="en-US"/>
        </w:rPr>
        <w:t xml:space="preserve">conclude with Averroes that </w:t>
      </w:r>
      <w:r>
        <w:rPr>
          <w:rFonts w:ascii="Times New Roman" w:eastAsia="Times New Roman" w:hAnsi="Times New Roman" w:cs="Times New Roman"/>
          <w:color w:val="000000"/>
          <w:spacing w:val="0"/>
          <w:w w:val="100"/>
          <w:position w:val="0"/>
          <w:shd w:val="clear" w:color="auto" w:fill="auto"/>
          <w:lang w:val="en-US" w:eastAsia="en-US" w:bidi="en-US"/>
        </w:rPr>
        <w:t xml:space="preserve">individuality is extinguished at death,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only the universal </w:t>
      </w:r>
      <w:r>
        <w:rPr>
          <w:rFonts w:ascii="Times New Roman" w:eastAsia="Times New Roman" w:hAnsi="Times New Roman" w:cs="Times New Roman"/>
          <w:color w:val="000000"/>
          <w:spacing w:val="0"/>
          <w:w w:val="100"/>
          <w:position w:val="0"/>
          <w:shd w:val="clear" w:color="auto" w:fill="auto"/>
          <w:lang w:val="en-US" w:eastAsia="en-US" w:bidi="en-US"/>
        </w:rPr>
        <w:t xml:space="preserve">form survives ?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conclusion, </w:t>
      </w:r>
      <w:r>
        <w:rPr>
          <w:rFonts w:ascii="Times New Roman" w:eastAsia="Times New Roman" w:hAnsi="Times New Roman" w:cs="Times New Roman"/>
          <w:color w:val="000000"/>
          <w:spacing w:val="0"/>
          <w:w w:val="100"/>
          <w:position w:val="0"/>
          <w:shd w:val="clear" w:color="auto" w:fill="auto"/>
          <w:lang w:val="en-US" w:eastAsia="en-US" w:bidi="en-US"/>
        </w:rPr>
        <w:t xml:space="preserve">it is needless to say, is strenuously </w:t>
      </w:r>
      <w:r>
        <w:rPr>
          <w:rFonts w:ascii="Times New Roman" w:eastAsia="Times New Roman" w:hAnsi="Times New Roman" w:cs="Times New Roman"/>
          <w:color w:val="000000"/>
          <w:spacing w:val="0"/>
          <w:w w:val="100"/>
          <w:position w:val="0"/>
          <w:shd w:val="clear" w:color="auto" w:fill="auto"/>
          <w:lang w:val="en-US" w:eastAsia="en-US" w:bidi="en-US"/>
        </w:rPr>
        <w:t>opposed both by Albert and by Aquinas. I</w:t>
      </w:r>
      <w:r>
        <w:rPr>
          <w:rFonts w:ascii="Times New Roman" w:eastAsia="Times New Roman" w:hAnsi="Times New Roman" w:cs="Times New Roman"/>
          <w:color w:val="000000"/>
          <w:spacing w:val="0"/>
          <w:w w:val="100"/>
          <w:position w:val="0"/>
          <w:shd w:val="clear" w:color="auto" w:fill="auto"/>
          <w:lang w:val="en-US" w:eastAsia="en-US" w:bidi="en-US"/>
        </w:rPr>
        <w:t xml:space="preserve">t is still admissible,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to doubt whether the hateful </w:t>
      </w:r>
      <w:r>
        <w:rPr>
          <w:rFonts w:ascii="Times New Roman" w:eastAsia="Times New Roman" w:hAnsi="Times New Roman" w:cs="Times New Roman"/>
          <w:color w:val="000000"/>
          <w:spacing w:val="0"/>
          <w:w w:val="100"/>
          <w:position w:val="0"/>
          <w:shd w:val="clear" w:color="auto" w:fill="auto"/>
          <w:lang w:val="en-US" w:eastAsia="en-US" w:bidi="en-US"/>
        </w:rPr>
        <w:t xml:space="preserve">consequence does not follow </w:t>
      </w:r>
      <w:r>
        <w:rPr>
          <w:rFonts w:ascii="Times New Roman" w:eastAsia="Times New Roman" w:hAnsi="Times New Roman" w:cs="Times New Roman"/>
          <w:color w:val="000000"/>
          <w:spacing w:val="0"/>
          <w:w w:val="100"/>
          <w:position w:val="0"/>
          <w:shd w:val="clear" w:color="auto" w:fill="auto"/>
          <w:lang w:val="en-US" w:eastAsia="en-US" w:bidi="en-US"/>
        </w:rPr>
        <w:t xml:space="preserve">consistently 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theory laid </w:t>
      </w:r>
      <w:r>
        <w:rPr>
          <w:rFonts w:ascii="Times New Roman" w:eastAsia="Times New Roman" w:hAnsi="Times New Roman" w:cs="Times New Roman"/>
          <w:color w:val="000000"/>
          <w:spacing w:val="0"/>
          <w:w w:val="100"/>
          <w:position w:val="0"/>
          <w:shd w:val="clear" w:color="auto" w:fill="auto"/>
          <w:lang w:val="en-US" w:eastAsia="en-US" w:bidi="en-US"/>
        </w:rPr>
        <w:t xml:space="preserve">down. Aquinas regards the souls of </w:t>
      </w:r>
      <w:r>
        <w:rPr>
          <w:rFonts w:ascii="Times New Roman" w:eastAsia="Times New Roman" w:hAnsi="Times New Roman" w:cs="Times New Roman"/>
          <w:color w:val="000000"/>
          <w:spacing w:val="0"/>
          <w:w w:val="100"/>
          <w:position w:val="0"/>
          <w:shd w:val="clear" w:color="auto" w:fill="auto"/>
          <w:lang w:val="en-US" w:eastAsia="en-US" w:bidi="en-US"/>
        </w:rPr>
        <w:t xml:space="preserve">men, like the angels, as immaterial </w:t>
      </w:r>
      <w:r>
        <w:rPr>
          <w:rFonts w:ascii="Times New Roman" w:eastAsia="Times New Roman" w:hAnsi="Times New Roman" w:cs="Times New Roman"/>
          <w:color w:val="000000"/>
          <w:spacing w:val="0"/>
          <w:w w:val="100"/>
          <w:position w:val="0"/>
          <w:shd w:val="clear" w:color="auto" w:fill="auto"/>
          <w:lang w:val="en-US" w:eastAsia="en-US" w:bidi="en-US"/>
        </w:rPr>
        <w:t xml:space="preserve">forms; and he includes in the </w:t>
      </w:r>
      <w:r>
        <w:rPr>
          <w:rFonts w:ascii="Times New Roman" w:eastAsia="Times New Roman" w:hAnsi="Times New Roman" w:cs="Times New Roman"/>
          <w:color w:val="000000"/>
          <w:spacing w:val="0"/>
          <w:w w:val="100"/>
          <w:position w:val="0"/>
          <w:shd w:val="clear" w:color="auto" w:fill="auto"/>
          <w:lang w:val="en-US" w:eastAsia="en-US" w:bidi="en-US"/>
        </w:rPr>
        <w:t xml:space="preserve">soul-unit, so to speak, not merely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anima </w:t>
      </w:r>
      <w:r>
        <w:rPr>
          <w:rFonts w:ascii="Times New Roman" w:eastAsia="Times New Roman" w:hAnsi="Times New Roman" w:cs="Times New Roman"/>
          <w:i/>
          <w:iCs/>
          <w:color w:val="000000"/>
          <w:spacing w:val="0"/>
          <w:w w:val="100"/>
          <w:position w:val="0"/>
          <w:shd w:val="clear" w:color="auto" w:fill="auto"/>
          <w:lang w:val="en-US" w:eastAsia="en-US" w:bidi="en-US"/>
        </w:rPr>
        <w:t>rationalis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Aristotle, </w:t>
      </w:r>
      <w:r>
        <w:rPr>
          <w:rFonts w:ascii="Times New Roman" w:eastAsia="Times New Roman" w:hAnsi="Times New Roman" w:cs="Times New Roman"/>
          <w:color w:val="000000"/>
          <w:spacing w:val="0"/>
          <w:w w:val="100"/>
          <w:position w:val="0"/>
          <w:shd w:val="clear" w:color="auto" w:fill="auto"/>
          <w:lang w:val="en-US" w:eastAsia="en-US" w:bidi="en-US"/>
        </w:rPr>
        <w:t xml:space="preserve">but also the vegetative, sensitive, </w:t>
      </w:r>
      <w:r>
        <w:rPr>
          <w:rFonts w:ascii="Times New Roman" w:eastAsia="Times New Roman" w:hAnsi="Times New Roman" w:cs="Times New Roman"/>
          <w:color w:val="000000"/>
          <w:spacing w:val="0"/>
          <w:w w:val="100"/>
          <w:position w:val="0"/>
          <w:shd w:val="clear" w:color="auto" w:fill="auto"/>
          <w:lang w:val="en-US" w:eastAsia="en-US" w:bidi="en-US"/>
        </w:rPr>
        <w:t xml:space="preserve">appetitive and motive functions.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depend,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true, on bodily </w:t>
      </w:r>
      <w:r>
        <w:rPr>
          <w:rFonts w:ascii="Times New Roman" w:eastAsia="Times New Roman" w:hAnsi="Times New Roman" w:cs="Times New Roman"/>
          <w:color w:val="000000"/>
          <w:spacing w:val="0"/>
          <w:w w:val="100"/>
          <w:position w:val="0"/>
          <w:shd w:val="clear" w:color="auto" w:fill="auto"/>
          <w:lang w:val="en-US" w:eastAsia="en-US" w:bidi="en-US"/>
        </w:rPr>
        <w:t xml:space="preserve">organs during our earthly </w:t>
      </w:r>
      <w:r>
        <w:rPr>
          <w:rFonts w:ascii="Times New Roman" w:eastAsia="Times New Roman" w:hAnsi="Times New Roman" w:cs="Times New Roman"/>
          <w:color w:val="000000"/>
          <w:spacing w:val="0"/>
          <w:w w:val="100"/>
          <w:position w:val="0"/>
          <w:shd w:val="clear" w:color="auto" w:fill="auto"/>
          <w:lang w:val="en-US" w:eastAsia="en-US" w:bidi="en-US"/>
        </w:rPr>
        <w:t xml:space="preserve">sojourn, but the dependence is not necessary. </w:t>
      </w:r>
      <w:r>
        <w:rPr>
          <w:rFonts w:ascii="Times New Roman" w:eastAsia="Times New Roman" w:hAnsi="Times New Roman" w:cs="Times New Roman"/>
          <w:color w:val="000000"/>
          <w:spacing w:val="0"/>
          <w:w w:val="100"/>
          <w:position w:val="0"/>
          <w:shd w:val="clear" w:color="auto" w:fill="auto"/>
          <w:lang w:val="en-US" w:eastAsia="en-US" w:bidi="en-US"/>
        </w:rPr>
        <w:t>The soul 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created by </w:t>
      </w:r>
      <w:r>
        <w:rPr>
          <w:rFonts w:ascii="Times New Roman" w:eastAsia="Times New Roman" w:hAnsi="Times New Roman" w:cs="Times New Roman"/>
          <w:color w:val="000000"/>
          <w:spacing w:val="0"/>
          <w:w w:val="100"/>
          <w:position w:val="0"/>
          <w:shd w:val="clear" w:color="auto" w:fill="auto"/>
          <w:lang w:val="en-US" w:eastAsia="en-US" w:bidi="en-US"/>
        </w:rPr>
        <w:t xml:space="preserve">God when the body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it is the entelechy is </w:t>
      </w:r>
      <w:r>
        <w:rPr>
          <w:rFonts w:ascii="Times New Roman" w:eastAsia="Times New Roman" w:hAnsi="Times New Roman" w:cs="Times New Roman"/>
          <w:color w:val="000000"/>
          <w:spacing w:val="0"/>
          <w:w w:val="100"/>
          <w:position w:val="0"/>
          <w:shd w:val="clear" w:color="auto" w:fill="auto"/>
          <w:lang w:val="en-US" w:eastAsia="en-US" w:bidi="en-US"/>
        </w:rPr>
        <w:t xml:space="preserve">prepared for it.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natural state of the soul to be </w:t>
      </w:r>
      <w:r>
        <w:rPr>
          <w:rFonts w:ascii="Times New Roman" w:eastAsia="Times New Roman" w:hAnsi="Times New Roman" w:cs="Times New Roman"/>
          <w:color w:val="000000"/>
          <w:spacing w:val="0"/>
          <w:w w:val="100"/>
          <w:position w:val="0"/>
          <w:shd w:val="clear" w:color="auto" w:fill="auto"/>
          <w:lang w:val="en-US" w:eastAsia="en-US" w:bidi="en-US"/>
        </w:rPr>
        <w:t xml:space="preserve">united to a body, but being </w:t>
      </w:r>
      <w:r>
        <w:rPr>
          <w:rFonts w:ascii="Times New Roman" w:eastAsia="Times New Roman" w:hAnsi="Times New Roman" w:cs="Times New Roman"/>
          <w:color w:val="000000"/>
          <w:spacing w:val="0"/>
          <w:w w:val="100"/>
          <w:position w:val="0"/>
          <w:shd w:val="clear" w:color="auto" w:fill="auto"/>
          <w:lang w:val="en-US" w:eastAsia="en-US" w:bidi="en-US"/>
        </w:rPr>
        <w:t xml:space="preserve">immaterial it is not affected by the dissolution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body. The </w:t>
      </w:r>
      <w:r>
        <w:rPr>
          <w:rFonts w:ascii="Times New Roman" w:eastAsia="Times New Roman" w:hAnsi="Times New Roman" w:cs="Times New Roman"/>
          <w:color w:val="000000"/>
          <w:spacing w:val="0"/>
          <w:w w:val="100"/>
          <w:position w:val="0"/>
          <w:shd w:val="clear" w:color="auto" w:fill="auto"/>
          <w:lang w:val="en-US" w:eastAsia="en-US" w:bidi="en-US"/>
        </w:rPr>
        <w:t xml:space="preserve">soul must be immaterial since it has the </w:t>
      </w:r>
      <w:r>
        <w:rPr>
          <w:rFonts w:ascii="Times New Roman" w:eastAsia="Times New Roman" w:hAnsi="Times New Roman" w:cs="Times New Roman"/>
          <w:color w:val="000000"/>
          <w:spacing w:val="0"/>
          <w:w w:val="100"/>
          <w:position w:val="0"/>
          <w:shd w:val="clear" w:color="auto" w:fill="auto"/>
          <w:lang w:val="en-US" w:eastAsia="en-US" w:bidi="en-US"/>
        </w:rPr>
        <w:t xml:space="preserve">power of cognizing the </w:t>
      </w:r>
      <w:r>
        <w:rPr>
          <w:rFonts w:ascii="Times New Roman" w:eastAsia="Times New Roman" w:hAnsi="Times New Roman" w:cs="Times New Roman"/>
          <w:color w:val="000000"/>
          <w:spacing w:val="0"/>
          <w:w w:val="100"/>
          <w:position w:val="0"/>
          <w:shd w:val="clear" w:color="auto" w:fill="auto"/>
          <w:lang w:val="en-US" w:eastAsia="en-US" w:bidi="en-US"/>
        </w:rPr>
        <w:t xml:space="preserve">universal ; and its immortality is further based </w:t>
      </w:r>
      <w:r>
        <w:rPr>
          <w:rFonts w:ascii="Times New Roman" w:eastAsia="Times New Roman" w:hAnsi="Times New Roman" w:cs="Times New Roman"/>
          <w:color w:val="000000"/>
          <w:spacing w:val="0"/>
          <w:w w:val="100"/>
          <w:position w:val="0"/>
          <w:shd w:val="clear" w:color="auto" w:fill="auto"/>
          <w:lang w:val="en-US" w:eastAsia="en-US" w:bidi="en-US"/>
        </w:rPr>
        <w:t xml:space="preserve">by St Thomas on the </w:t>
      </w:r>
      <w:r>
        <w:rPr>
          <w:rFonts w:ascii="Times New Roman" w:eastAsia="Times New Roman" w:hAnsi="Times New Roman" w:cs="Times New Roman"/>
          <w:color w:val="000000"/>
          <w:spacing w:val="0"/>
          <w:w w:val="100"/>
          <w:position w:val="0"/>
          <w:shd w:val="clear" w:color="auto" w:fill="auto"/>
          <w:lang w:val="en-US" w:eastAsia="en-US" w:bidi="en-US"/>
        </w:rPr>
        <w:t xml:space="preserve">natural longing for unending existence </w:t>
      </w:r>
      <w:r>
        <w:rPr>
          <w:rFonts w:ascii="Times New Roman" w:eastAsia="Times New Roman" w:hAnsi="Times New Roman" w:cs="Times New Roman"/>
          <w:color w:val="000000"/>
          <w:spacing w:val="0"/>
          <w:w w:val="100"/>
          <w:position w:val="0"/>
          <w:shd w:val="clear" w:color="auto" w:fill="auto"/>
          <w:lang w:val="en-US" w:eastAsia="en-US" w:bidi="en-US"/>
        </w:rPr>
        <w:t xml:space="preserve">which belongs to a being </w:t>
      </w:r>
      <w:r>
        <w:rPr>
          <w:rFonts w:ascii="Times New Roman" w:eastAsia="Times New Roman" w:hAnsi="Times New Roman" w:cs="Times New Roman"/>
          <w:color w:val="000000"/>
          <w:spacing w:val="0"/>
          <w:w w:val="100"/>
          <w:position w:val="0"/>
          <w:shd w:val="clear" w:color="auto" w:fill="auto"/>
          <w:lang w:val="en-US" w:eastAsia="en-US" w:bidi="en-US"/>
        </w:rPr>
        <w:t xml:space="preserve">whose thoughts are not confined to the “ </w:t>
      </w: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but </w:t>
      </w:r>
      <w:r>
        <w:rPr>
          <w:rFonts w:ascii="Times New Roman" w:eastAsia="Times New Roman" w:hAnsi="Times New Roman" w:cs="Times New Roman"/>
          <w:color w:val="000000"/>
          <w:spacing w:val="0"/>
          <w:w w:val="100"/>
          <w:position w:val="0"/>
          <w:shd w:val="clear" w:color="auto" w:fill="auto"/>
          <w:lang w:val="en-US" w:eastAsia="en-US" w:bidi="en-US"/>
        </w:rPr>
        <w:t>are able to abstract from every limitation.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Thomism, which was destined to become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official philosophy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Roman Catholic Church, became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first instance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accepted doctrine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Dominican order, who were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presently joined in this allegiance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Augustinians.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Franciscan order, on the other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hand, early showed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their rivalry in attacks upon the doctrines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Albert and Aquinas.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of the first of these was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Reprehensorium seu cοrrectorium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fratris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Thomae,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in 1285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William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Lamarre,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Averroistic consequences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doctrine of individua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tion are already pressed home. More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important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Richard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Middletown (d.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1300), who anticipated many of the objec</w:t>
        <w:softHyphen/>
        <w:t>tions urged soon after him by Duns Scotus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system is conditioned throughout by its relation to that of Aquinas, of which it is in effect an elaborate criticism. The chief characteristic of this criticism is well expressed in the name bestowed on Duns by his contemporaries—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subtilis.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will be sufficient therefore to note the chief points in which the two antagonists differ. In general it may be said that Duns shows less confidence in the power of reason than Aquinas, and to that extent Erdmann and others are right in looking upon his system as the beginning of the decline of Scholasticism. For Scholasticism, as perfected by Aquinas, implies the harmony of reason and faith, in the sense that they both teach the same truths. To this general position Aquinas, it has been seen, makes several important exceptions; but the exceptions are few in number and precisely defined. Scotus extends the number of theological doctrines which are not, according to him, susceptible of philosophical proof, including in this class the creation of the world out of nothing, the immortality of the human soul, and even the existence of an almighty divine cause of the universe (though he admits the possibility of proving an ultimate cause superior to all else). His destructive criticism thus tended to reintroduce the dualism between faith and reason which Scholasticism had laboured through centuries to overcome, though Scotus himself, of course, had no such sceptical intention. But the way in which he founded the leading Christian doctrines (after confessing his inability to rationalize them) on the arbitrary will of God was undoubtedly calculated to help in the work of disintegration. And it is significant that this primacy of the undetermined will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voluntas superior intellectu)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the central contention of the Scotists against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doctrine. Voluntary action, Aquinas had said, is action originating in self or in an internal principle. The freedom here spoken of is a freedom from the immediacy of impulse—a freedom based upon our possession of reason as a power of comparison, memory and forethought. Nothing is said of an absolute freedom of the will; the will is, on the contrary, subordinated to the reason in so far as it is supposed to choose what reason pronounces good. Accordingly,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doctrine may be described as a moderate determinism. To this Scotus opposed an indeterminism of the extremest type, describing the will as the possibility of determining itself motivelessly in either of two opposite senses. Trans- ferred to the divine activity, Aquinas’s doctrine led him to insist upon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perseitas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boni.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divine will is, equally with the human, subject to a rational determination; God commands what is good because it is good. Scotus, on the other hand, following out his doctrine of the will, declared the good to be so only by arbitrary imposition. It is good because God willed it, and for no other reason; had He commanded precisely the opposite course of conduct, that course would have been right by the mere fact of His commanding it. Far removed from actuality as such speculations regarding the priority of intellect or will in the Divine Being may seem to be, the side taken is yet a sure index of the general tendency of a philosophy. Aquinas is on the side of rationalism, Scotus on the side of scepticism.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agreeing with Albert and Thomas in maintaining the three</w:t>
        <w:softHyphen/>
        <w:t xml:space="preserve">fold existence of the universals, Duns Scotus attacked the </w:t>
      </w:r>
      <w:r>
        <w:rPr>
          <w:rFonts w:ascii="Times New Roman" w:eastAsia="Times New Roman" w:hAnsi="Times New Roman" w:cs="Times New Roman"/>
          <w:color w:val="000000"/>
          <w:spacing w:val="0"/>
          <w:w w:val="100"/>
          <w:position w:val="0"/>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hd w:val="clear" w:color="auto" w:fill="auto"/>
          <w:lang w:val="en-US" w:eastAsia="en-US" w:bidi="en-US"/>
        </w:rPr>
        <w:t xml:space="preserve">doctrine of individuation. The distinction of the universal essence and the individualizing determinations in the individual does not coincide, he maintained, with the distinction between form and matter. The additional determinations are as truly “ form ” as the universal essence. If the latter be spoken of as </w:t>
      </w:r>
      <w:r>
        <w:rPr>
          <w:rFonts w:ascii="Times New Roman" w:eastAsia="Times New Roman" w:hAnsi="Times New Roman" w:cs="Times New Roman"/>
          <w:i/>
          <w:iCs/>
          <w:color w:val="000000"/>
          <w:spacing w:val="0"/>
          <w:w w:val="100"/>
          <w:position w:val="0"/>
          <w:shd w:val="clear" w:color="auto" w:fill="auto"/>
          <w:lang w:val="en-US" w:eastAsia="en-US" w:bidi="en-US"/>
        </w:rPr>
        <w:t>quidditas,</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may be called </w:t>
      </w:r>
      <w:r>
        <w:rPr>
          <w:rFonts w:ascii="Times New Roman" w:eastAsia="Times New Roman" w:hAnsi="Times New Roman" w:cs="Times New Roman"/>
          <w:i/>
          <w:iCs/>
          <w:color w:val="000000"/>
          <w:spacing w:val="0"/>
          <w:w w:val="100"/>
          <w:position w:val="0"/>
          <w:shd w:val="clear" w:color="auto" w:fill="auto"/>
          <w:lang w:val="en-US" w:eastAsia="en-US" w:bidi="en-US"/>
        </w:rPr>
        <w:t>haecceitas.</w:t>
      </w:r>
      <w:r>
        <w:rPr>
          <w:rFonts w:ascii="Times New Roman" w:eastAsia="Times New Roman" w:hAnsi="Times New Roman" w:cs="Times New Roman"/>
          <w:color w:val="000000"/>
          <w:spacing w:val="0"/>
          <w:w w:val="100"/>
          <w:position w:val="0"/>
          <w:shd w:val="clear" w:color="auto" w:fill="auto"/>
          <w:lang w:val="en-US" w:eastAsia="en-US" w:bidi="en-US"/>
        </w:rPr>
        <w:t xml:space="preserve"> Just as the genus becomes the species by the addition of formal determinations called the difference, so the species becomes the individual by the addition of fresh forms of difference. As </w:t>
      </w:r>
      <w:r>
        <w:rPr>
          <w:rFonts w:ascii="Times New Roman" w:eastAsia="Times New Roman" w:hAnsi="Times New Roman" w:cs="Times New Roman"/>
          <w:i/>
          <w:iCs/>
          <w:color w:val="000000"/>
          <w:spacing w:val="0"/>
          <w:w w:val="100"/>
          <w:position w:val="0"/>
          <w:shd w:val="clear" w:color="auto" w:fill="auto"/>
          <w:lang w:val="en-US" w:eastAsia="en-US" w:bidi="en-US"/>
        </w:rPr>
        <w:t>animal</w:t>
      </w:r>
      <w:r>
        <w:rPr>
          <w:rFonts w:ascii="Times New Roman" w:eastAsia="Times New Roman" w:hAnsi="Times New Roman" w:cs="Times New Roman"/>
          <w:color w:val="000000"/>
          <w:spacing w:val="0"/>
          <w:w w:val="100"/>
          <w:position w:val="0"/>
          <w:shd w:val="clear" w:color="auto" w:fill="auto"/>
          <w:lang w:val="en-US" w:eastAsia="en-US" w:bidi="en-US"/>
        </w:rPr>
        <w:t xml:space="preserve"> becomes </w:t>
      </w:r>
      <w:r>
        <w:rPr>
          <w:rFonts w:ascii="Times New Roman" w:eastAsia="Times New Roman" w:hAnsi="Times New Roman" w:cs="Times New Roman"/>
          <w:i/>
          <w:iCs/>
          <w:color w:val="000000"/>
          <w:spacing w:val="0"/>
          <w:w w:val="100"/>
          <w:position w:val="0"/>
          <w:shd w:val="clear" w:color="auto" w:fill="auto"/>
          <w:lang w:val="en-US" w:eastAsia="en-US" w:bidi="en-US"/>
        </w:rPr>
        <w:t>homo</w:t>
      </w:r>
      <w:r>
        <w:rPr>
          <w:rFonts w:ascii="Times New Roman" w:eastAsia="Times New Roman" w:hAnsi="Times New Roman" w:cs="Times New Roman"/>
          <w:color w:val="000000"/>
          <w:spacing w:val="0"/>
          <w:w w:val="100"/>
          <w:position w:val="0"/>
          <w:shd w:val="clear" w:color="auto" w:fill="auto"/>
          <w:lang w:val="en-US" w:eastAsia="en-US" w:bidi="en-US"/>
        </w:rPr>
        <w:t xml:space="preserve"> by the addition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humanitas,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i/>
          <w:iCs/>
          <w:color w:val="000000"/>
          <w:spacing w:val="0"/>
          <w:w w:val="100"/>
          <w:position w:val="0"/>
          <w:shd w:val="clear" w:color="auto" w:fill="auto"/>
          <w:lang w:val="en-US" w:eastAsia="en-US" w:bidi="en-US"/>
        </w:rPr>
        <w:t>homo</w:t>
      </w:r>
      <w:r>
        <w:rPr>
          <w:rFonts w:ascii="Times New Roman" w:eastAsia="Times New Roman" w:hAnsi="Times New Roman" w:cs="Times New Roman"/>
          <w:color w:val="000000"/>
          <w:spacing w:val="0"/>
          <w:w w:val="100"/>
          <w:position w:val="0"/>
          <w:shd w:val="clear" w:color="auto" w:fill="auto"/>
          <w:lang w:val="en-US" w:eastAsia="en-US" w:bidi="en-US"/>
        </w:rPr>
        <w:t xml:space="preserve"> becomes Socrates by the addition of the qualities signified by </w:t>
      </w:r>
      <w:r>
        <w:rPr>
          <w:rFonts w:ascii="Times New Roman" w:eastAsia="Times New Roman" w:hAnsi="Times New Roman" w:cs="Times New Roman"/>
          <w:i/>
          <w:iCs/>
          <w:color w:val="000000"/>
          <w:spacing w:val="0"/>
          <w:w w:val="100"/>
          <w:position w:val="0"/>
          <w:shd w:val="clear" w:color="auto" w:fill="auto"/>
          <w:lang w:val="en-US" w:eastAsia="en-US" w:bidi="en-US"/>
        </w:rPr>
        <w:t>Socratitas.</w:t>
      </w:r>
      <w:r>
        <w:rPr>
          <w:rFonts w:ascii="Times New Roman" w:eastAsia="Times New Roman" w:hAnsi="Times New Roman" w:cs="Times New Roman"/>
          <w:color w:val="000000"/>
          <w:spacing w:val="0"/>
          <w:w w:val="100"/>
          <w:position w:val="0"/>
          <w:shd w:val="clear" w:color="auto" w:fill="auto"/>
          <w:lang w:val="en-US" w:eastAsia="en-US" w:bidi="en-US"/>
        </w:rPr>
        <w:t xml:space="preserve"> It is false, therefore, to speak of matter as the principle of individuation ; and if this is so there is no longer any foundation for the </w:t>
      </w:r>
      <w:r>
        <w:rPr>
          <w:rFonts w:ascii="Times New Roman" w:eastAsia="Times New Roman" w:hAnsi="Times New Roman" w:cs="Times New Roman"/>
          <w:color w:val="000000"/>
          <w:spacing w:val="0"/>
          <w:w w:val="100"/>
          <w:position w:val="0"/>
          <w:shd w:val="clear" w:color="auto" w:fill="auto"/>
          <w:lang w:val="de-DE" w:eastAsia="de-DE" w:bidi="de-DE"/>
        </w:rPr>
        <w:t xml:space="preserve">Thomist </w:t>
      </w:r>
      <w:r>
        <w:rPr>
          <w:rFonts w:ascii="Times New Roman" w:eastAsia="Times New Roman" w:hAnsi="Times New Roman" w:cs="Times New Roman"/>
          <w:color w:val="000000"/>
          <w:spacing w:val="0"/>
          <w:w w:val="100"/>
          <w:position w:val="0"/>
          <w:shd w:val="clear" w:color="auto" w:fill="auto"/>
          <w:lang w:val="en-US" w:eastAsia="en-US" w:bidi="en-US"/>
        </w:rPr>
        <w:t>view that in angelic natures every individual con</w:t>
        <w:softHyphen/>
        <w:t>stitutes a species apart. Notwithstanding the above doctrine, how</w:t>
        <w:softHyphen/>
        <w:t>ever, Scotus holds that all created things possess both matter and form— the soul, for example, possessing a matter of its own before its</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