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the oral arms become fused together to form a proboscis. Nine families, three of Semaeostomeae, six of Rhizostomeae:—</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PeIagiidae.—</w:t>
      </w:r>
      <w:r>
        <w:rPr>
          <w:rFonts w:ascii="Times New Roman" w:eastAsia="Times New Roman" w:hAnsi="Times New Roman" w:cs="Times New Roman"/>
          <w:color w:val="000000"/>
          <w:spacing w:val="0"/>
          <w:w w:val="100"/>
          <w:position w:val="0"/>
          <w:shd w:val="clear" w:color="auto" w:fill="auto"/>
          <w:lang w:val="en-US" w:eastAsia="en-US" w:bidi="en-US"/>
        </w:rPr>
        <w:t xml:space="preserve">Semaeostomeae with wide gastric pouches not united by a ring-canal.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Pelagia,</w:t>
      </w:r>
      <w:r>
        <w:rPr>
          <w:rFonts w:ascii="Times New Roman" w:eastAsia="Times New Roman" w:hAnsi="Times New Roman" w:cs="Times New Roman"/>
          <w:color w:val="000000"/>
          <w:spacing w:val="0"/>
          <w:w w:val="100"/>
          <w:position w:val="0"/>
          <w:shd w:val="clear" w:color="auto" w:fill="auto"/>
          <w:lang w:val="en-US" w:eastAsia="en-US" w:bidi="en-US"/>
        </w:rPr>
        <w:t xml:space="preserve"> an oceanic genus with direct development.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Chr</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y</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saora </w:t>
      </w:r>
      <w:r>
        <w:rPr>
          <w:rFonts w:ascii="Times New Roman" w:eastAsia="Times New Roman" w:hAnsi="Times New Roman" w:cs="Times New Roman"/>
          <w:color w:val="000000"/>
          <w:spacing w:val="0"/>
          <w:w w:val="100"/>
          <w:position w:val="0"/>
          <w:shd w:val="clear" w:color="auto" w:fill="auto"/>
          <w:lang w:val="en-US" w:eastAsia="en-US" w:bidi="en-US"/>
        </w:rPr>
        <w:t>(fig. 3</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 common British medusa, with a scyphistoma stage and alternation of generations.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Dactylometra, </w:t>
      </w:r>
      <w:r>
        <w:rPr>
          <w:rFonts w:ascii="Times New Roman" w:eastAsia="Times New Roman" w:hAnsi="Times New Roman" w:cs="Times New Roman"/>
          <w:color w:val="000000"/>
          <w:spacing w:val="0"/>
          <w:w w:val="100"/>
          <w:position w:val="0"/>
          <w:shd w:val="clear" w:color="auto" w:fill="auto"/>
          <w:lang w:val="en-US" w:eastAsia="en-US" w:bidi="en-US"/>
        </w:rPr>
        <w:t xml:space="preserve">a common American medusa of the Atlantic shores, differs from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Chrysaora</w:t>
      </w:r>
      <w:r>
        <w:rPr>
          <w:rFonts w:ascii="Times New Roman" w:eastAsia="Times New Roman" w:hAnsi="Times New Roman" w:cs="Times New Roman"/>
          <w:color w:val="000000"/>
          <w:spacing w:val="0"/>
          <w:w w:val="100"/>
          <w:position w:val="0"/>
          <w:shd w:val="clear" w:color="auto" w:fill="auto"/>
          <w:lang w:val="en-US" w:eastAsia="en-US" w:bidi="en-US"/>
        </w:rPr>
        <w:t xml:space="preserve"> in small</w:t>
      </w:r>
    </w:p>
    <w:p>
      <w:pPr>
        <w:pStyle w:val="Style6"/>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points.</w:t>
      </w:r>
    </w:p>
    <w:p>
      <w:pPr>
        <w:pStyle w:val="Style6"/>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Cyaneidae. —</w:t>
      </w:r>
      <w:r>
        <w:rPr>
          <w:rFonts w:ascii="Times New Roman" w:eastAsia="Times New Roman" w:hAnsi="Times New Roman" w:cs="Times New Roman"/>
          <w:color w:val="000000"/>
          <w:spacing w:val="0"/>
          <w:w w:val="100"/>
          <w:position w:val="0"/>
          <w:shd w:val="clear" w:color="auto" w:fill="auto"/>
          <w:lang w:val="en-US" w:eastAsia="en-US" w:bidi="en-US"/>
        </w:rPr>
        <w:t xml:space="preserve"> Semaeo- stomeae with sixteen gastric pouches sending off canals to the margin not united by a ring-canal; tentacles in bunches on the margin.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Cyanea</w:t>
      </w:r>
      <w:r>
        <w:rPr>
          <w:rFonts w:ascii="Times New Roman" w:eastAsia="Times New Roman" w:hAnsi="Times New Roman" w:cs="Times New Roman"/>
          <w:color w:val="000000"/>
          <w:spacing w:val="0"/>
          <w:w w:val="100"/>
          <w:position w:val="0"/>
          <w:shd w:val="clear" w:color="auto" w:fill="auto"/>
          <w:lang w:val="en-US" w:eastAsia="en-US" w:bidi="en-US"/>
        </w:rPr>
        <w:t xml:space="preserve"> (fig. 15), represented in the British fauna</w:t>
      </w:r>
    </w:p>
    <w:p>
      <w:pPr>
        <w:pStyle w:val="Style6"/>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by two species.</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Ulmaridae.—</w:t>
      </w:r>
      <w:r>
        <w:rPr>
          <w:rFonts w:ascii="Times New Roman" w:eastAsia="Times New Roman" w:hAnsi="Times New Roman" w:cs="Times New Roman"/>
          <w:color w:val="000000"/>
          <w:spacing w:val="0"/>
          <w:w w:val="100"/>
          <w:position w:val="0"/>
          <w:shd w:val="clear" w:color="auto" w:fill="auto"/>
          <w:lang w:val="en-US" w:eastAsia="en-US" w:bidi="en-US"/>
        </w:rPr>
        <w:t xml:space="preserve">Semaeostomeae with gastric pouches relatively small, sending off branching canals to the margin, where they are united by a ring-canal.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Ulmaris,</w:t>
      </w:r>
      <w:r>
        <w:rPr>
          <w:rFonts w:ascii="Times New Roman" w:eastAsia="Times New Roman" w:hAnsi="Times New Roman" w:cs="Times New Roman"/>
          <w:color w:val="000000"/>
          <w:spacing w:val="0"/>
          <w:w w:val="100"/>
          <w:position w:val="0"/>
          <w:shd w:val="clear" w:color="auto" w:fill="auto"/>
          <w:lang w:val="en-US" w:eastAsia="en-US" w:bidi="en-US"/>
        </w:rPr>
        <w:t xml:space="preserve"> from the South Atlantic, has only</w:t>
      </w:r>
    </w:p>
    <w:p>
      <w:pPr>
        <w:pStyle w:val="Style6"/>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eight adradial tentacles.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Aurelia</w:t>
      </w:r>
      <w:r>
        <w:rPr>
          <w:rFonts w:ascii="Times New Roman" w:eastAsia="Times New Roman" w:hAnsi="Times New Roman" w:cs="Times New Roman"/>
          <w:color w:val="000000"/>
          <w:spacing w:val="0"/>
          <w:w w:val="100"/>
          <w:position w:val="0"/>
          <w:shd w:val="clear" w:color="auto" w:fill="auto"/>
          <w:lang w:val="en-US" w:eastAsia="en-US" w:bidi="en-US"/>
        </w:rPr>
        <w:t xml:space="preserve"> (fig. 2), with numerous marginal tentacles, is one of the commonest and most familiar of jelly- fishes.</w:t>
      </w:r>
    </w:p>
    <w:p>
      <w:pPr>
        <w:pStyle w:val="Style6"/>
        <w:keepNext w:val="0"/>
        <w:keepLines w:val="0"/>
        <w:widowControl w:val="0"/>
        <w:shd w:val="clear" w:color="auto" w:fill="auto"/>
        <w:tabs>
          <w:tab w:pos="398" w:val="left"/>
        </w:tabs>
        <w:bidi w:val="0"/>
        <w:ind w:left="0" w:firstLine="36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w:t>
        <w:tab/>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Cassiopeidae.—</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Rhizostomeae with subumbral musculature arranged in feather-like arcades (Arcadomyaria, Maas); oral arms pinnate.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Cassiopeia.</w:t>
      </w:r>
    </w:p>
    <w:p>
      <w:pPr>
        <w:pStyle w:val="Style6"/>
        <w:keepNext w:val="0"/>
        <w:keepLines w:val="0"/>
        <w:widowControl w:val="0"/>
        <w:shd w:val="clear" w:color="auto" w:fill="auto"/>
        <w:tabs>
          <w:tab w:pos="391" w:val="left"/>
        </w:tabs>
        <w:bidi w:val="0"/>
        <w:spacing w:line="223" w:lineRule="auto"/>
        <w:ind w:left="0" w:firstLine="36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w:t>
        <w:tab/>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Cepheidae.—</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Rhizostomeae with subumbral musculature in radial tracts (Radiomyaria, Maas) ; oral arms bifid.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Cephea, Cοtylοrhiza.</w:t>
      </w:r>
    </w:p>
    <w:p>
      <w:pPr>
        <w:pStyle w:val="Style6"/>
        <w:keepNext w:val="0"/>
        <w:keepLines w:val="0"/>
        <w:widowControl w:val="0"/>
        <w:shd w:val="clear" w:color="auto" w:fill="auto"/>
        <w:tabs>
          <w:tab w:pos="374"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w:t>
        <w:tab/>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Rhizostomatidae (Pilemidae).—</w:t>
      </w:r>
      <w:r>
        <w:rPr>
          <w:rFonts w:ascii="Times New Roman" w:eastAsia="Times New Roman" w:hAnsi="Times New Roman" w:cs="Times New Roman"/>
          <w:color w:val="000000"/>
          <w:spacing w:val="0"/>
          <w:w w:val="100"/>
          <w:position w:val="0"/>
          <w:shd w:val="clear" w:color="auto" w:fill="auto"/>
          <w:lang w:val="en-US" w:eastAsia="en-US" w:bidi="en-US"/>
        </w:rPr>
        <w:t>Rhizostomeae with subumbral musculature in circular bands (Cyclomyaria) ; oral arms bifid or</w:t>
      </w:r>
    </w:p>
    <w:p>
      <w:pPr>
        <w:pStyle w:val="Style6"/>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very complicated; sixteen radial canals.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Rhizostoma (Pilema)</w:t>
      </w:r>
      <w:r>
        <w:rPr>
          <w:rFonts w:ascii="Times New Roman" w:eastAsia="Times New Roman" w:hAnsi="Times New Roman" w:cs="Times New Roman"/>
          <w:color w:val="000000"/>
          <w:spacing w:val="0"/>
          <w:w w:val="100"/>
          <w:position w:val="0"/>
          <w:shd w:val="clear" w:color="auto" w:fill="auto"/>
          <w:lang w:val="en-US" w:eastAsia="en-US" w:bidi="en-US"/>
        </w:rPr>
        <w:t xml:space="preserve"> is a very common genus (fig. 3</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6"/>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7, 8, 9. The families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Lychnorhizidae, Leptobrachidae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Catostylidae</w:t>
      </w:r>
      <w:r>
        <w:rPr>
          <w:rFonts w:ascii="Times New Roman" w:eastAsia="Times New Roman" w:hAnsi="Times New Roman" w:cs="Times New Roman"/>
          <w:color w:val="000000"/>
          <w:spacing w:val="0"/>
          <w:w w:val="100"/>
          <w:position w:val="0"/>
          <w:shd w:val="clear" w:color="auto" w:fill="auto"/>
          <w:lang w:val="en-US" w:eastAsia="en-US" w:bidi="en-US"/>
        </w:rPr>
        <w:t xml:space="preserve"> resemble the preceding in the arrangement of the muscula</w:t>
        <w:softHyphen/>
        <w:t xml:space="preserve">ture.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Lychnorhizidae</w:t>
      </w:r>
      <w:r>
        <w:rPr>
          <w:rFonts w:ascii="Times New Roman" w:eastAsia="Times New Roman" w:hAnsi="Times New Roman" w:cs="Times New Roman"/>
          <w:color w:val="000000"/>
          <w:spacing w:val="0"/>
          <w:w w:val="100"/>
          <w:position w:val="0"/>
          <w:shd w:val="clear" w:color="auto" w:fill="auto"/>
          <w:lang w:val="en-US" w:eastAsia="en-US" w:bidi="en-US"/>
        </w:rPr>
        <w:t xml:space="preserve"> only eight of the sixteen radial canals reach the ring-canal ; the genus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Crambessa</w:t>
      </w:r>
      <w:r>
        <w:rPr>
          <w:rFonts w:ascii="Times New Roman" w:eastAsia="Times New Roman" w:hAnsi="Times New Roman" w:cs="Times New Roman"/>
          <w:color w:val="000000"/>
          <w:spacing w:val="0"/>
          <w:w w:val="100"/>
          <w:position w:val="0"/>
          <w:shd w:val="clear" w:color="auto" w:fill="auto"/>
          <w:lang w:val="en-US" w:eastAsia="en-US" w:bidi="en-US"/>
        </w:rPr>
        <w:t xml:space="preserve"> is the best-known representative of the family. In the other two families there are eight radial canals, and between them a network of canals with many openings into the ring-canal.</w:t>
      </w:r>
    </w:p>
    <w:p>
      <w:pPr>
        <w:pStyle w:val="Style6"/>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Bibliography.</w:t>
      </w:r>
      <w:r>
        <w:rPr>
          <w:rFonts w:ascii="Times New Roman" w:eastAsia="Times New Roman" w:hAnsi="Times New Roman" w:cs="Times New Roman"/>
          <w:color w:val="000000"/>
          <w:spacing w:val="0"/>
          <w:w w:val="100"/>
          <w:position w:val="0"/>
          <w:shd w:val="clear" w:color="auto" w:fill="auto"/>
          <w:lang w:val="en-US" w:eastAsia="en-US" w:bidi="en-US"/>
        </w:rPr>
        <w:t xml:space="preserve">—1. E. T. Browne, “ Variation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Aurelia aurita," Biometrika,</w:t>
      </w:r>
      <w:r>
        <w:rPr>
          <w:rFonts w:ascii="Times New Roman" w:eastAsia="Times New Roman" w:hAnsi="Times New Roman" w:cs="Times New Roman"/>
          <w:color w:val="000000"/>
          <w:spacing w:val="0"/>
          <w:w w:val="100"/>
          <w:position w:val="0"/>
          <w:shd w:val="clear" w:color="auto" w:fill="auto"/>
          <w:lang w:val="en-US" w:eastAsia="en-US" w:bidi="en-US"/>
        </w:rPr>
        <w:t xml:space="preserve"> i. (1901), pp. 90-108, 3 figs.; 2. “ Scyphomedusae,”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Fauna and Geogr. Maldives and Laccadives,</w:t>
      </w:r>
      <w:r>
        <w:rPr>
          <w:rFonts w:ascii="Times New Roman" w:eastAsia="Times New Roman" w:hAnsi="Times New Roman" w:cs="Times New Roman"/>
          <w:color w:val="000000"/>
          <w:spacing w:val="0"/>
          <w:w w:val="100"/>
          <w:position w:val="0"/>
          <w:shd w:val="clear" w:color="auto" w:fill="auto"/>
          <w:lang w:val="en-US" w:eastAsia="en-US" w:bidi="en-US"/>
        </w:rPr>
        <w:t xml:space="preserve"> ii., suppl. i. (1905), pp. 958-971, pl. xciv. ; 3. O. </w:t>
      </w:r>
      <w:r>
        <w:rPr>
          <w:rFonts w:ascii="Times New Roman" w:eastAsia="Times New Roman" w:hAnsi="Times New Roman" w:cs="Times New Roman"/>
          <w:color w:val="000000"/>
          <w:spacing w:val="0"/>
          <w:w w:val="100"/>
          <w:position w:val="0"/>
          <w:shd w:val="clear" w:color="auto" w:fill="auto"/>
          <w:lang w:val="de-DE" w:eastAsia="de-DE" w:bidi="de-DE"/>
        </w:rPr>
        <w:t xml:space="preserve">Friedemann, “Untersuchungen über </w:t>
      </w:r>
      <w:r>
        <w:rPr>
          <w:rFonts w:ascii="Times New Roman" w:eastAsia="Times New Roman" w:hAnsi="Times New Roman" w:cs="Times New Roman"/>
          <w:color w:val="000000"/>
          <w:spacing w:val="0"/>
          <w:w w:val="100"/>
          <w:position w:val="0"/>
          <w:shd w:val="clear" w:color="auto" w:fill="auto"/>
          <w:lang w:val="en-US" w:eastAsia="en-US" w:bidi="en-US"/>
        </w:rPr>
        <w:t xml:space="preserve">die postembryonale </w:t>
      </w:r>
      <w:r>
        <w:rPr>
          <w:rFonts w:ascii="Times New Roman" w:eastAsia="Times New Roman" w:hAnsi="Times New Roman" w:cs="Times New Roman"/>
          <w:color w:val="000000"/>
          <w:spacing w:val="0"/>
          <w:w w:val="100"/>
          <w:position w:val="0"/>
          <w:shd w:val="clear" w:color="auto" w:fill="auto"/>
          <w:lang w:val="de-DE" w:eastAsia="de-DE" w:bidi="de-DE"/>
        </w:rPr>
        <w:t xml:space="preserve">Entwicklung </w:t>
      </w:r>
      <w:r>
        <w:rPr>
          <w:rFonts w:ascii="Times New Roman" w:eastAsia="Times New Roman" w:hAnsi="Times New Roman" w:cs="Times New Roman"/>
          <w:color w:val="000000"/>
          <w:spacing w:val="0"/>
          <w:w w:val="100"/>
          <w:position w:val="0"/>
          <w:shd w:val="clear" w:color="auto" w:fill="auto"/>
          <w:lang w:val="en-US" w:eastAsia="en-US" w:bidi="en-US"/>
        </w:rPr>
        <w:t xml:space="preserve">von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Aurelia aurita,” Zeitschr. f. wiss. Zool.</w:t>
      </w:r>
      <w:r>
        <w:rPr>
          <w:rFonts w:ascii="Times New Roman" w:eastAsia="Times New Roman" w:hAnsi="Times New Roman" w:cs="Times New Roman"/>
          <w:color w:val="000000"/>
          <w:spacing w:val="0"/>
          <w:w w:val="100"/>
          <w:position w:val="0"/>
          <w:shd w:val="clear" w:color="auto" w:fill="auto"/>
          <w:lang w:val="en-US" w:eastAsia="en-US" w:bidi="en-US"/>
        </w:rPr>
        <w:t xml:space="preserve"> lxxi. (1902), pp. 227-266, pls. xii. xiii., 3 text-figs.; 4. W. Hein, “ </w:t>
      </w:r>
      <w:r>
        <w:rPr>
          <w:rFonts w:ascii="Times New Roman" w:eastAsia="Times New Roman" w:hAnsi="Times New Roman" w:cs="Times New Roman"/>
          <w:color w:val="000000"/>
          <w:spacing w:val="0"/>
          <w:w w:val="100"/>
          <w:position w:val="0"/>
          <w:shd w:val="clear" w:color="auto" w:fill="auto"/>
          <w:lang w:val="de-DE" w:eastAsia="de-DE" w:bidi="de-DE"/>
        </w:rPr>
        <w:t xml:space="preserve">Untersuchungen über </w:t>
      </w:r>
      <w:r>
        <w:rPr>
          <w:rFonts w:ascii="Times New Roman" w:eastAsia="Times New Roman" w:hAnsi="Times New Roman" w:cs="Times New Roman"/>
          <w:color w:val="000000"/>
          <w:spacing w:val="0"/>
          <w:w w:val="100"/>
          <w:position w:val="0"/>
          <w:shd w:val="clear" w:color="auto" w:fill="auto"/>
          <w:lang w:val="en-US" w:eastAsia="en-US" w:bidi="en-US"/>
        </w:rPr>
        <w:t xml:space="preserve">die </w:t>
      </w:r>
      <w:r>
        <w:rPr>
          <w:rFonts w:ascii="Times New Roman" w:eastAsia="Times New Roman" w:hAnsi="Times New Roman" w:cs="Times New Roman"/>
          <w:color w:val="000000"/>
          <w:spacing w:val="0"/>
          <w:w w:val="100"/>
          <w:position w:val="0"/>
          <w:shd w:val="clear" w:color="auto" w:fill="auto"/>
          <w:lang w:val="de-DE" w:eastAsia="de-DE" w:bidi="de-DE"/>
        </w:rPr>
        <w:t xml:space="preserve">Entwicklung </w:t>
      </w:r>
      <w:r>
        <w:rPr>
          <w:rFonts w:ascii="Times New Roman" w:eastAsia="Times New Roman" w:hAnsi="Times New Roman" w:cs="Times New Roman"/>
          <w:color w:val="000000"/>
          <w:spacing w:val="0"/>
          <w:w w:val="100"/>
          <w:position w:val="0"/>
          <w:shd w:val="clear" w:color="auto" w:fill="auto"/>
          <w:lang w:val="en-US" w:eastAsia="en-US" w:bidi="en-US"/>
        </w:rPr>
        <w:t xml:space="preserve">von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Aurelia aurita," Zeitschr. f. wiss. Zool.</w:t>
      </w:r>
      <w:r>
        <w:rPr>
          <w:rFonts w:ascii="Times New Roman" w:eastAsia="Times New Roman" w:hAnsi="Times New Roman" w:cs="Times New Roman"/>
          <w:color w:val="000000"/>
          <w:spacing w:val="0"/>
          <w:w w:val="100"/>
          <w:position w:val="0"/>
          <w:shd w:val="clear" w:color="auto" w:fill="auto"/>
          <w:lang w:val="en-US" w:eastAsia="en-US" w:bidi="en-US"/>
        </w:rPr>
        <w:t xml:space="preserve"> lxvii. (1900), pp. 401-438, pls. xxiv. xxv., 5 text-figs.; 5. K. Kishinouye, “ Some New Scyphomedusae of Japan,”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Journ. Coll. Sci. Tokyo,</w:t>
      </w:r>
      <w:r>
        <w:rPr>
          <w:rFonts w:ascii="Times New Roman" w:eastAsia="Times New Roman" w:hAnsi="Times New Roman" w:cs="Times New Roman"/>
          <w:color w:val="000000"/>
          <w:spacing w:val="0"/>
          <w:w w:val="100"/>
          <w:position w:val="0"/>
          <w:shd w:val="clear" w:color="auto" w:fill="auto"/>
          <w:lang w:val="en-US" w:eastAsia="en-US" w:bidi="en-US"/>
        </w:rPr>
        <w:t xml:space="preserve"> xvii., No. 7 (1902), 17 pp., 2 pls.; 6. O. Maas, “ Die </w:t>
      </w:r>
      <w:r>
        <w:rPr>
          <w:rFonts w:ascii="Times New Roman" w:eastAsia="Times New Roman" w:hAnsi="Times New Roman" w:cs="Times New Roman"/>
          <w:color w:val="000000"/>
          <w:spacing w:val="0"/>
          <w:w w:val="100"/>
          <w:position w:val="0"/>
          <w:shd w:val="clear" w:color="auto" w:fill="auto"/>
          <w:lang w:val="de-DE" w:eastAsia="de-DE" w:bidi="de-DE"/>
        </w:rPr>
        <w:t xml:space="preserve">Medusen </w:t>
      </w:r>
      <w:r>
        <w:rPr>
          <w:rFonts w:ascii="Times New Roman" w:eastAsia="Times New Roman" w:hAnsi="Times New Roman" w:cs="Times New Roman"/>
          <w:color w:val="000000"/>
          <w:spacing w:val="0"/>
          <w:w w:val="100"/>
          <w:position w:val="0"/>
          <w:shd w:val="clear" w:color="auto" w:fill="auto"/>
          <w:lang w:val="en-US" w:eastAsia="en-US" w:bidi="en-US"/>
        </w:rPr>
        <w:t xml:space="preserve">” (Albatross Expedition),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Mem.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Mus.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Comp. Zool. Harvard Coll.</w:t>
      </w:r>
      <w:r>
        <w:rPr>
          <w:rFonts w:ascii="Times New Roman" w:eastAsia="Times New Roman" w:hAnsi="Times New Roman" w:cs="Times New Roman"/>
          <w:color w:val="000000"/>
          <w:spacing w:val="0"/>
          <w:w w:val="100"/>
          <w:position w:val="0"/>
          <w:shd w:val="clear" w:color="auto" w:fill="auto"/>
          <w:lang w:val="en-US" w:eastAsia="en-US" w:bidi="en-US"/>
        </w:rPr>
        <w:t xml:space="preserve"> xxiii. I (1897), 92 pp., 15 pls., with explanations; 7. </w:t>
      </w:r>
      <w:r>
        <w:rPr>
          <w:rFonts w:ascii="Times New Roman" w:eastAsia="Times New Roman" w:hAnsi="Times New Roman" w:cs="Times New Roman"/>
          <w:color w:val="000000"/>
          <w:spacing w:val="0"/>
          <w:w w:val="100"/>
          <w:position w:val="0"/>
          <w:shd w:val="clear" w:color="auto" w:fill="auto"/>
          <w:lang w:val="de-DE" w:eastAsia="de-DE" w:bidi="de-DE"/>
        </w:rPr>
        <w:t xml:space="preserve">“Über Medusen aus dem Solenhofer Schiefer und der unteren Kreide der Karpathen,”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Palaeontographica,</w:t>
      </w:r>
      <w:r>
        <w:rPr>
          <w:rFonts w:ascii="Times New Roman" w:eastAsia="Times New Roman" w:hAnsi="Times New Roman" w:cs="Times New Roman"/>
          <w:color w:val="000000"/>
          <w:spacing w:val="0"/>
          <w:w w:val="100"/>
          <w:position w:val="0"/>
          <w:shd w:val="clear" w:color="auto" w:fill="auto"/>
          <w:lang w:val="de-DE" w:eastAsia="de-DE" w:bidi="de-DE"/>
        </w:rPr>
        <w:t xml:space="preserve"> xlviii. </w:t>
      </w:r>
      <w:r>
        <w:rPr>
          <w:rFonts w:ascii="Times New Roman" w:eastAsia="Times New Roman" w:hAnsi="Times New Roman" w:cs="Times New Roman"/>
          <w:color w:val="000000"/>
          <w:spacing w:val="0"/>
          <w:w w:val="100"/>
          <w:position w:val="0"/>
          <w:shd w:val="clear" w:color="auto" w:fill="auto"/>
          <w:lang w:val="en-US" w:eastAsia="en-US" w:bidi="en-US"/>
        </w:rPr>
        <w:t xml:space="preserve">(1902), </w:t>
      </w:r>
      <w:r>
        <w:rPr>
          <w:rFonts w:ascii="Times New Roman" w:eastAsia="Times New Roman" w:hAnsi="Times New Roman" w:cs="Times New Roman"/>
          <w:color w:val="000000"/>
          <w:spacing w:val="0"/>
          <w:w w:val="100"/>
          <w:position w:val="0"/>
          <w:shd w:val="clear" w:color="auto" w:fill="auto"/>
          <w:lang w:val="de-DE" w:eastAsia="de-DE" w:bidi="de-DE"/>
        </w:rPr>
        <w:t xml:space="preserve">pp. </w:t>
      </w:r>
      <w:r>
        <w:rPr>
          <w:rFonts w:ascii="Times New Roman" w:eastAsia="Times New Roman" w:hAnsi="Times New Roman" w:cs="Times New Roman"/>
          <w:color w:val="000000"/>
          <w:spacing w:val="0"/>
          <w:w w:val="100"/>
          <w:position w:val="0"/>
          <w:shd w:val="clear" w:color="auto" w:fill="auto"/>
          <w:lang w:val="en-US" w:eastAsia="en-US" w:bidi="en-US"/>
        </w:rPr>
        <w:t xml:space="preserve">297- 322, </w:t>
      </w:r>
      <w:r>
        <w:rPr>
          <w:rFonts w:ascii="Times New Roman" w:eastAsia="Times New Roman" w:hAnsi="Times New Roman" w:cs="Times New Roman"/>
          <w:color w:val="000000"/>
          <w:spacing w:val="0"/>
          <w:w w:val="100"/>
          <w:position w:val="0"/>
          <w:shd w:val="clear" w:color="auto" w:fill="auto"/>
          <w:lang w:val="de-DE" w:eastAsia="de-DE" w:bidi="de-DE"/>
        </w:rPr>
        <w:t xml:space="preserve">pls. xxii. </w:t>
      </w:r>
      <w:r>
        <w:rPr>
          <w:rFonts w:ascii="Times New Roman" w:eastAsia="Times New Roman" w:hAnsi="Times New Roman" w:cs="Times New Roman"/>
          <w:color w:val="000000"/>
          <w:spacing w:val="0"/>
          <w:w w:val="100"/>
          <w:position w:val="0"/>
          <w:shd w:val="clear" w:color="auto" w:fill="auto"/>
          <w:lang w:val="en-US" w:eastAsia="en-US" w:bidi="en-US"/>
        </w:rPr>
        <w:t xml:space="preserve">xxiii., with explanations, and 9 text-figs.; 8. "Die Scyphomedusen </w:t>
      </w:r>
      <w:r>
        <w:rPr>
          <w:rFonts w:ascii="Times New Roman" w:eastAsia="Times New Roman" w:hAnsi="Times New Roman" w:cs="Times New Roman"/>
          <w:color w:val="000000"/>
          <w:spacing w:val="0"/>
          <w:w w:val="100"/>
          <w:position w:val="0"/>
          <w:shd w:val="clear" w:color="auto" w:fill="auto"/>
          <w:lang w:val="de-DE" w:eastAsia="de-DE" w:bidi="de-DE"/>
        </w:rPr>
        <w:t xml:space="preserve">der </w:t>
      </w:r>
      <w:r>
        <w:rPr>
          <w:rFonts w:ascii="Times New Roman" w:eastAsia="Times New Roman" w:hAnsi="Times New Roman" w:cs="Times New Roman"/>
          <w:color w:val="000000"/>
          <w:spacing w:val="0"/>
          <w:w w:val="100"/>
          <w:position w:val="0"/>
          <w:shd w:val="clear" w:color="auto" w:fill="auto"/>
          <w:lang w:val="en-US" w:eastAsia="en-US" w:bidi="en-US"/>
        </w:rPr>
        <w:t xml:space="preserve">Siboga-Expedition,”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Uitkomst. Siboga- Expeditie,</w:t>
      </w:r>
      <w:r>
        <w:rPr>
          <w:rFonts w:ascii="Times New Roman" w:eastAsia="Times New Roman" w:hAnsi="Times New Roman" w:cs="Times New Roman"/>
          <w:color w:val="000000"/>
          <w:spacing w:val="0"/>
          <w:w w:val="100"/>
          <w:position w:val="0"/>
          <w:shd w:val="clear" w:color="auto" w:fill="auto"/>
          <w:lang w:val="en-US" w:eastAsia="en-US" w:bidi="en-US"/>
        </w:rPr>
        <w:t xml:space="preserve"> xi. (1903), 91 pp., 12 pls., with explanations; “ </w:t>
      </w:r>
      <w:r>
        <w:rPr>
          <w:rFonts w:ascii="Times New Roman" w:eastAsia="Times New Roman" w:hAnsi="Times New Roman" w:cs="Times New Roman"/>
          <w:color w:val="000000"/>
          <w:spacing w:val="0"/>
          <w:w w:val="100"/>
          <w:position w:val="0"/>
          <w:shd w:val="clear" w:color="auto" w:fill="auto"/>
          <w:lang w:val="fr-FR" w:eastAsia="fr-FR" w:bidi="fr-FR"/>
        </w:rPr>
        <w:t xml:space="preserve">Méduses,”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Result.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Camp. Sci. Albert, Monaco,</w:t>
      </w:r>
      <w:r>
        <w:rPr>
          <w:rFonts w:ascii="Times New Roman" w:eastAsia="Times New Roman" w:hAnsi="Times New Roman" w:cs="Times New Roman"/>
          <w:color w:val="000000"/>
          <w:spacing w:val="0"/>
          <w:w w:val="100"/>
          <w:position w:val="0"/>
          <w:shd w:val="clear" w:color="auto" w:fill="auto"/>
          <w:lang w:val="en-US" w:eastAsia="en-US" w:bidi="en-US"/>
        </w:rPr>
        <w:t xml:space="preserve"> xxviii. (1904), 71 pp., 6 pls., with explanations; 10. “ Médusen,” in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Résultats du S.Y. Belgica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(1906), 32 </w:t>
      </w:r>
      <w:r>
        <w:rPr>
          <w:rFonts w:ascii="Times New Roman" w:eastAsia="Times New Roman" w:hAnsi="Times New Roman" w:cs="Times New Roman"/>
          <w:color w:val="000000"/>
          <w:spacing w:val="0"/>
          <w:w w:val="100"/>
          <w:position w:val="0"/>
          <w:shd w:val="clear" w:color="auto" w:fill="auto"/>
          <w:lang w:val="fr-FR" w:eastAsia="fr-FR" w:bidi="fr-FR"/>
        </w:rPr>
        <w:t xml:space="preserve">pp., </w:t>
      </w: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fr-FR" w:eastAsia="fr-FR" w:bidi="fr-FR"/>
        </w:rPr>
        <w:t xml:space="preserve">pls.; </w:t>
      </w:r>
      <w:r>
        <w:rPr>
          <w:rFonts w:ascii="Times New Roman" w:eastAsia="Times New Roman" w:hAnsi="Times New Roman" w:cs="Times New Roman"/>
          <w:color w:val="000000"/>
          <w:spacing w:val="0"/>
          <w:w w:val="100"/>
          <w:position w:val="0"/>
          <w:shd w:val="clear" w:color="auto" w:fill="auto"/>
          <w:lang w:val="en-US" w:eastAsia="en-US" w:bidi="en-US"/>
        </w:rPr>
        <w:t xml:space="preserve">11.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Die arktischen Medusen,"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Fauna Αrctica,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iv. </w:t>
      </w:r>
      <w:r>
        <w:rPr>
          <w:rFonts w:ascii="Times New Roman" w:eastAsia="Times New Roman" w:hAnsi="Times New Roman" w:cs="Times New Roman"/>
          <w:color w:val="000000"/>
          <w:spacing w:val="0"/>
          <w:w w:val="100"/>
          <w:position w:val="0"/>
          <w:shd w:val="clear" w:color="auto" w:fill="auto"/>
          <w:lang w:val="en-US" w:eastAsia="en-US" w:bidi="en-US"/>
        </w:rPr>
        <w:t>(1906), p</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479-526; 12. </w:t>
      </w:r>
      <w:r>
        <w:rPr>
          <w:rFonts w:ascii="Times New Roman" w:eastAsia="Times New Roman" w:hAnsi="Times New Roman" w:cs="Times New Roman"/>
          <w:color w:val="000000"/>
          <w:spacing w:val="0"/>
          <w:w w:val="100"/>
          <w:position w:val="0"/>
          <w:shd w:val="clear" w:color="auto" w:fill="auto"/>
          <w:lang w:val="fr-FR" w:eastAsia="fr-FR" w:bidi="fr-FR"/>
        </w:rPr>
        <w:t xml:space="preserve">O. </w:t>
      </w:r>
      <w:r>
        <w:rPr>
          <w:rFonts w:ascii="Times New Roman" w:eastAsia="Times New Roman" w:hAnsi="Times New Roman" w:cs="Times New Roman"/>
          <w:color w:val="000000"/>
          <w:spacing w:val="0"/>
          <w:w w:val="100"/>
          <w:position w:val="0"/>
          <w:shd w:val="clear" w:color="auto" w:fill="auto"/>
          <w:lang w:val="de-DE" w:eastAsia="de-DE" w:bidi="de-DE"/>
        </w:rPr>
        <w:t xml:space="preserve">Maas,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Über eine neue Medusengattung aus dem lithographischen Schiefer,”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N.JB. Mineral Geol. Palaeontol.</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(1906), </w:t>
      </w:r>
      <w:r>
        <w:rPr>
          <w:rFonts w:ascii="Times New Roman" w:eastAsia="Times New Roman" w:hAnsi="Times New Roman" w:cs="Times New Roman"/>
          <w:color w:val="000000"/>
          <w:spacing w:val="0"/>
          <w:w w:val="100"/>
          <w:position w:val="0"/>
          <w:shd w:val="clear" w:color="auto" w:fill="auto"/>
          <w:lang w:val="de-DE" w:eastAsia="de-DE" w:bidi="de-DE"/>
        </w:rPr>
        <w:t xml:space="preserve">ii. pp. </w:t>
      </w:r>
      <w:r>
        <w:rPr>
          <w:rFonts w:ascii="Times New Roman" w:eastAsia="Times New Roman" w:hAnsi="Times New Roman" w:cs="Times New Roman"/>
          <w:color w:val="000000"/>
          <w:spacing w:val="0"/>
          <w:w w:val="100"/>
          <w:position w:val="0"/>
          <w:shd w:val="clear" w:color="auto" w:fill="auto"/>
          <w:lang w:val="en-US" w:eastAsia="en-US" w:bidi="en-US"/>
        </w:rPr>
        <w:t xml:space="preserve">90-99, 4 </w:t>
      </w:r>
      <w:r>
        <w:rPr>
          <w:rFonts w:ascii="Times New Roman" w:eastAsia="Times New Roman" w:hAnsi="Times New Roman" w:cs="Times New Roman"/>
          <w:color w:val="000000"/>
          <w:spacing w:val="0"/>
          <w:w w:val="100"/>
          <w:position w:val="0"/>
          <w:shd w:val="clear" w:color="auto" w:fill="auto"/>
          <w:lang w:val="de-DE" w:eastAsia="de-DE" w:bidi="de-DE"/>
        </w:rPr>
        <w:t xml:space="preserve">text-figs.; </w:t>
      </w:r>
      <w:r>
        <w:rPr>
          <w:rFonts w:ascii="Times New Roman" w:eastAsia="Times New Roman" w:hAnsi="Times New Roman" w:cs="Times New Roman"/>
          <w:color w:val="000000"/>
          <w:spacing w:val="0"/>
          <w:w w:val="100"/>
          <w:position w:val="0"/>
          <w:shd w:val="clear" w:color="auto" w:fill="auto"/>
          <w:lang w:val="en-US" w:eastAsia="en-US" w:bidi="en-US"/>
        </w:rPr>
        <w:t xml:space="preserve">13. </w:t>
      </w:r>
      <w:r>
        <w:rPr>
          <w:rFonts w:ascii="Times New Roman" w:eastAsia="Times New Roman" w:hAnsi="Times New Roman" w:cs="Times New Roman"/>
          <w:color w:val="000000"/>
          <w:spacing w:val="0"/>
          <w:w w:val="100"/>
          <w:position w:val="0"/>
          <w:shd w:val="clear" w:color="auto" w:fill="auto"/>
          <w:lang w:val="de-DE" w:eastAsia="de-DE" w:bidi="de-DE"/>
        </w:rPr>
        <w:t xml:space="preserve">W. Schewiakoff, “Beiträge zur Kenntnis des </w:t>
      </w:r>
      <w:r>
        <w:rPr>
          <w:rFonts w:ascii="Times New Roman" w:eastAsia="Times New Roman" w:hAnsi="Times New Roman" w:cs="Times New Roman"/>
          <w:color w:val="000000"/>
          <w:spacing w:val="0"/>
          <w:w w:val="100"/>
          <w:position w:val="0"/>
          <w:shd w:val="clear" w:color="auto" w:fill="auto"/>
          <w:lang w:val="en-US" w:eastAsia="en-US" w:bidi="en-US"/>
        </w:rPr>
        <w:t xml:space="preserve">Àcalephenauges,”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Morph. Jahrb.</w:t>
      </w:r>
      <w:r>
        <w:rPr>
          <w:rFonts w:ascii="Times New Roman" w:eastAsia="Times New Roman" w:hAnsi="Times New Roman" w:cs="Times New Roman"/>
          <w:color w:val="000000"/>
          <w:spacing w:val="0"/>
          <w:w w:val="100"/>
          <w:position w:val="0"/>
          <w:shd w:val="clear" w:color="auto" w:fill="auto"/>
          <w:lang w:val="de-DE" w:eastAsia="de-DE" w:bidi="de-DE"/>
        </w:rPr>
        <w:t xml:space="preserve"> xv. </w:t>
      </w:r>
      <w:r>
        <w:rPr>
          <w:rFonts w:ascii="Times New Roman" w:eastAsia="Times New Roman" w:hAnsi="Times New Roman" w:cs="Times New Roman"/>
          <w:color w:val="000000"/>
          <w:spacing w:val="0"/>
          <w:w w:val="100"/>
          <w:position w:val="0"/>
          <w:shd w:val="clear" w:color="auto" w:fill="auto"/>
          <w:lang w:val="en-US" w:eastAsia="en-US" w:bidi="en-US"/>
        </w:rPr>
        <w:t xml:space="preserve">(1889), </w:t>
      </w:r>
      <w:r>
        <w:rPr>
          <w:rFonts w:ascii="Times New Roman" w:eastAsia="Times New Roman" w:hAnsi="Times New Roman" w:cs="Times New Roman"/>
          <w:color w:val="000000"/>
          <w:spacing w:val="0"/>
          <w:w w:val="100"/>
          <w:position w:val="0"/>
          <w:shd w:val="clear" w:color="auto" w:fill="auto"/>
          <w:lang w:val="de-DE" w:eastAsia="de-DE" w:bidi="de-DE"/>
        </w:rPr>
        <w:t xml:space="preserve">pp. </w:t>
      </w:r>
      <w:r>
        <w:rPr>
          <w:rFonts w:ascii="Times New Roman" w:eastAsia="Times New Roman" w:hAnsi="Times New Roman" w:cs="Times New Roman"/>
          <w:color w:val="000000"/>
          <w:spacing w:val="0"/>
          <w:w w:val="100"/>
          <w:position w:val="0"/>
          <w:shd w:val="clear" w:color="auto" w:fill="auto"/>
          <w:lang w:val="en-US" w:eastAsia="en-US" w:bidi="en-US"/>
        </w:rPr>
        <w:t xml:space="preserve">21-60, 3 </w:t>
      </w:r>
      <w:r>
        <w:rPr>
          <w:rFonts w:ascii="Times New Roman" w:eastAsia="Times New Roman" w:hAnsi="Times New Roman" w:cs="Times New Roman"/>
          <w:color w:val="000000"/>
          <w:spacing w:val="0"/>
          <w:w w:val="100"/>
          <w:position w:val="0"/>
          <w:shd w:val="clear" w:color="auto" w:fill="auto"/>
          <w:lang w:val="de-DE" w:eastAsia="de-DE" w:bidi="de-DE"/>
        </w:rPr>
        <w:t xml:space="preserve">pls.; </w:t>
      </w:r>
      <w:r>
        <w:rPr>
          <w:rFonts w:ascii="Times New Roman" w:eastAsia="Times New Roman" w:hAnsi="Times New Roman" w:cs="Times New Roman"/>
          <w:color w:val="000000"/>
          <w:spacing w:val="0"/>
          <w:w w:val="100"/>
          <w:position w:val="0"/>
          <w:shd w:val="clear" w:color="auto" w:fill="auto"/>
          <w:lang w:val="en-US" w:eastAsia="en-US" w:bidi="en-US"/>
        </w:rPr>
        <w:t xml:space="preserve">14. </w:t>
      </w:r>
      <w:r>
        <w:rPr>
          <w:rFonts w:ascii="Times New Roman" w:eastAsia="Times New Roman" w:hAnsi="Times New Roman" w:cs="Times New Roman"/>
          <w:color w:val="000000"/>
          <w:spacing w:val="0"/>
          <w:w w:val="100"/>
          <w:position w:val="0"/>
          <w:shd w:val="clear" w:color="auto" w:fill="auto"/>
          <w:lang w:val="de-DE" w:eastAsia="de-DE" w:bidi="de-DE"/>
        </w:rPr>
        <w:t xml:space="preserve">E. Vanhöffen, “ Die Akalephen der Plankton-Expedition,”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Ergebn. d. Plankt.-Exp.</w:t>
      </w:r>
      <w:r>
        <w:rPr>
          <w:rFonts w:ascii="Times New Roman" w:eastAsia="Times New Roman" w:hAnsi="Times New Roman" w:cs="Times New Roman"/>
          <w:color w:val="000000"/>
          <w:spacing w:val="0"/>
          <w:w w:val="100"/>
          <w:position w:val="0"/>
          <w:shd w:val="clear" w:color="auto" w:fill="auto"/>
          <w:lang w:val="de-DE" w:eastAsia="de-DE" w:bidi="de-DE"/>
        </w:rPr>
        <w:t xml:space="preserve"> ii. </w:t>
      </w:r>
      <w:r>
        <w:rPr>
          <w:rFonts w:ascii="Times New Roman" w:eastAsia="Times New Roman" w:hAnsi="Times New Roman" w:cs="Times New Roman"/>
          <w:color w:val="000000"/>
          <w:spacing w:val="0"/>
          <w:w w:val="100"/>
          <w:position w:val="0"/>
          <w:shd w:val="clear" w:color="auto" w:fill="auto"/>
          <w:lang w:val="en-US" w:eastAsia="en-US" w:bidi="en-US"/>
        </w:rPr>
        <w:t xml:space="preserve">(1892), 28 </w:t>
      </w:r>
      <w:r>
        <w:rPr>
          <w:rFonts w:ascii="Times New Roman" w:eastAsia="Times New Roman" w:hAnsi="Times New Roman" w:cs="Times New Roman"/>
          <w:color w:val="000000"/>
          <w:spacing w:val="0"/>
          <w:w w:val="100"/>
          <w:position w:val="0"/>
          <w:shd w:val="clear" w:color="auto" w:fill="auto"/>
          <w:lang w:val="de-DE" w:eastAsia="de-DE" w:bidi="de-DE"/>
        </w:rPr>
        <w:t xml:space="preserve">pp., </w:t>
      </w:r>
      <w:r>
        <w:rPr>
          <w:rFonts w:ascii="Times New Roman" w:eastAsia="Times New Roman" w:hAnsi="Times New Roman" w:cs="Times New Roman"/>
          <w:color w:val="000000"/>
          <w:spacing w:val="0"/>
          <w:w w:val="100"/>
          <w:position w:val="0"/>
          <w:shd w:val="clear" w:color="auto" w:fill="auto"/>
          <w:lang w:val="en-US" w:eastAsia="en-US" w:bidi="en-US"/>
        </w:rPr>
        <w:t xml:space="preserve">5 </w:t>
      </w:r>
      <w:r>
        <w:rPr>
          <w:rFonts w:ascii="Times New Roman" w:eastAsia="Times New Roman" w:hAnsi="Times New Roman" w:cs="Times New Roman"/>
          <w:color w:val="000000"/>
          <w:spacing w:val="0"/>
          <w:w w:val="100"/>
          <w:position w:val="0"/>
          <w:shd w:val="clear" w:color="auto" w:fill="auto"/>
          <w:lang w:val="de-DE" w:eastAsia="de-DE" w:bidi="de-DE"/>
        </w:rPr>
        <w:t xml:space="preserve">pls.; </w:t>
      </w:r>
      <w:r>
        <w:rPr>
          <w:rFonts w:ascii="Times New Roman" w:eastAsia="Times New Roman" w:hAnsi="Times New Roman" w:cs="Times New Roman"/>
          <w:color w:val="000000"/>
          <w:spacing w:val="0"/>
          <w:w w:val="100"/>
          <w:position w:val="0"/>
          <w:shd w:val="clear" w:color="auto" w:fill="auto"/>
          <w:lang w:val="en-US" w:eastAsia="en-US" w:bidi="en-US"/>
        </w:rPr>
        <w:t xml:space="preserve">15. </w:t>
      </w:r>
      <w:r>
        <w:rPr>
          <w:rFonts w:ascii="Times New Roman" w:eastAsia="Times New Roman" w:hAnsi="Times New Roman" w:cs="Times New Roman"/>
          <w:color w:val="000000"/>
          <w:spacing w:val="0"/>
          <w:w w:val="100"/>
          <w:position w:val="0"/>
          <w:shd w:val="clear" w:color="auto" w:fill="auto"/>
          <w:lang w:val="de-DE" w:eastAsia="de-DE" w:bidi="de-DE"/>
        </w:rPr>
        <w:t xml:space="preserve">“Die acraspeden Medusen der deutschen Tiefsee-Expedition,”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Deutsch.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Tiefsee-Εxped.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Valdivia,"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iii. </w:t>
      </w:r>
      <w:r>
        <w:rPr>
          <w:rFonts w:ascii="Times New Roman" w:eastAsia="Times New Roman" w:hAnsi="Times New Roman" w:cs="Times New Roman"/>
          <w:color w:val="000000"/>
          <w:spacing w:val="0"/>
          <w:w w:val="100"/>
          <w:position w:val="0"/>
          <w:shd w:val="clear" w:color="auto" w:fill="auto"/>
          <w:lang w:val="en-US" w:eastAsia="en-US" w:bidi="en-US"/>
        </w:rPr>
        <w:t xml:space="preserve">(1902), </w:t>
      </w:r>
      <w:r>
        <w:rPr>
          <w:rFonts w:ascii="Times New Roman" w:eastAsia="Times New Roman" w:hAnsi="Times New Roman" w:cs="Times New Roman"/>
          <w:color w:val="000000"/>
          <w:spacing w:val="0"/>
          <w:w w:val="100"/>
          <w:position w:val="0"/>
          <w:shd w:val="clear" w:color="auto" w:fill="auto"/>
          <w:lang w:val="de-DE" w:eastAsia="de-DE" w:bidi="de-DE"/>
        </w:rPr>
        <w:t xml:space="preserve">pp. </w:t>
      </w:r>
      <w:r>
        <w:rPr>
          <w:rFonts w:ascii="Times New Roman" w:eastAsia="Times New Roman" w:hAnsi="Times New Roman" w:cs="Times New Roman"/>
          <w:color w:val="000000"/>
          <w:spacing w:val="0"/>
          <w:w w:val="100"/>
          <w:position w:val="0"/>
          <w:shd w:val="clear" w:color="auto" w:fill="auto"/>
          <w:lang w:val="en-US" w:eastAsia="en-US" w:bidi="en-US"/>
        </w:rPr>
        <w:t xml:space="preserve">1-15, 8 </w:t>
      </w:r>
      <w:r>
        <w:rPr>
          <w:rFonts w:ascii="Times New Roman" w:eastAsia="Times New Roman" w:hAnsi="Times New Roman" w:cs="Times New Roman"/>
          <w:color w:val="000000"/>
          <w:spacing w:val="0"/>
          <w:w w:val="100"/>
          <w:position w:val="0"/>
          <w:shd w:val="clear" w:color="auto" w:fill="auto"/>
          <w:lang w:val="de-DE" w:eastAsia="de-DE" w:bidi="de-DE"/>
        </w:rPr>
        <w:t xml:space="preserve">pls. See also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de-DE" w:eastAsia="de-DE" w:bidi="de-DE"/>
        </w:rPr>
        <w:t xml:space="preserve">general </w:t>
      </w:r>
      <w:r>
        <w:rPr>
          <w:rFonts w:ascii="Times New Roman" w:eastAsia="Times New Roman" w:hAnsi="Times New Roman" w:cs="Times New Roman"/>
          <w:color w:val="000000"/>
          <w:spacing w:val="0"/>
          <w:w w:val="100"/>
          <w:position w:val="0"/>
          <w:shd w:val="clear" w:color="auto" w:fill="auto"/>
          <w:lang w:val="en-US" w:eastAsia="en-US" w:bidi="en-US"/>
        </w:rPr>
        <w:t xml:space="preserve">works cited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article </w:t>
      </w:r>
      <w:r>
        <w:rPr>
          <w:rFonts w:ascii="Times New Roman" w:eastAsia="Times New Roman" w:hAnsi="Times New Roman" w:cs="Times New Roman"/>
          <w:smallCaps/>
          <w:color w:val="000000"/>
          <w:spacing w:val="0"/>
          <w:w w:val="100"/>
          <w:position w:val="0"/>
          <w:shd w:val="clear" w:color="auto" w:fill="auto"/>
          <w:lang w:val="en-US" w:eastAsia="en-US" w:bidi="en-US"/>
        </w:rPr>
        <w:t>Hydrozoa</w:t>
      </w:r>
      <w:r>
        <w:rPr>
          <w:rFonts w:ascii="Times New Roman" w:eastAsia="Times New Roman" w:hAnsi="Times New Roman" w:cs="Times New Roman"/>
          <w:color w:val="000000"/>
          <w:spacing w:val="0"/>
          <w:w w:val="100"/>
          <w:position w:val="0"/>
          <w:shd w:val="clear" w:color="auto" w:fill="auto"/>
          <w:lang w:val="en-US" w:eastAsia="en-US" w:bidi="en-US"/>
        </w:rPr>
        <w:t xml:space="preserve"> and the bibliographies given in them.</w:t>
        <w:tab/>
        <w:t>(E. A. 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SCYROS, a small rocky barren island in the Aegean Sea, off the coast of Thessaly, containing a town of the same name. In 469 B.c. it was conquered by the Athenians under Cimon, and it was probably about this time that the legends arose which connect it with the Attic hero Theseus, who was said to have been treacherously slain and buried there. A mythic claim was thus formed to justify the Athenian attack, and Cimon brought back the bones of Theseus to Athens in triumph. The inhabitants of Scyros before the Athenian conquest were Dolopes (Thuc.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98); but other accounts speak of Pelasgians or Carians as the earliest inhabitants. There was a sanctuary of Achilles on the island, and numerous traditions connect Scyros with that hero. He was concealed, disguised as a woman, in the palace of Lycomedes, king of the island, when his mother wished to keep him back from the Trojan War; he was discovered there by Odysseus, and gladly accompanied him to Troy. An entirely different cycle of legends relate the conquest of Scyros by Achilles. The actual worship on the island of a hero or god named Achilles, and the probable kinship of its inhabitants with a Thessalian people, whose hero Achilles also was, form the historical foundation of the legends. Scyros was left, along with Lemnos and Imbros, to the Athenians by the peace of Antalcides (387 B.c.). It was taken by Philip, and continued under Macedonian rule till 196, when the Romans restored it to Athens, in whose possession it remained throughout the Roman period. It was sacked by an army of Goths, Heruli and Peucini, 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269. The ancient city was situated on a lofty rocky peak, on the north-eastern coast, where the modern town of St George now stands. A temple of Athena, the chief goddess of Scyros, was on the shore near the town. The island has a small</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stream, called in ancient times Cephissus.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SCYTHAE (Gr. Σκυ0(u), in Herodotus (iv. 1-142) and Hippo-</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crates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aere,</w:t>
      </w:r>
      <w:r>
        <w:rPr>
          <w:rFonts w:ascii="Times New Roman" w:eastAsia="Times New Roman" w:hAnsi="Times New Roman" w:cs="Times New Roman"/>
          <w:color w:val="000000"/>
          <w:spacing w:val="0"/>
          <w:w w:val="100"/>
          <w:position w:val="0"/>
          <w:shd w:val="clear" w:color="auto" w:fill="auto"/>
          <w:lang w:val="en-US" w:eastAsia="en-US" w:bidi="en-US"/>
        </w:rPr>
        <w:t xml:space="preserve"> 24 sqq.), a definite nation giving its name to Scythia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in later writers a general term for the inhabitants of that country without distinction of race.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SCYTHE, an implement for mowing grass or reaping corn or grain, consisting of a curved steel blade fastened to a long wooden handle with a slight double curve from which project two small pieces by which the handle is held. The handle is</w:t>
      </w:r>
    </w:p>
    <w:sectPr>
      <w:footnotePr>
        <w:pos w:val="pageBottom"/>
        <w:numFmt w:val="decimal"/>
        <w:numRestart w:val="continuous"/>
      </w:footnotePr>
      <w:pgSz w:w="12240" w:h="15840"/>
      <w:pgMar w:top="823" w:left="6142" w:right="898" w:bottom="7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