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Mozambique </w:t>
      </w:r>
      <w:r>
        <w:rPr>
          <w:rFonts w:ascii="Times New Roman" w:eastAsia="Times New Roman" w:hAnsi="Times New Roman" w:cs="Times New Roman"/>
          <w:color w:val="000000"/>
          <w:spacing w:val="0"/>
          <w:w w:val="100"/>
          <w:position w:val="0"/>
          <w:shd w:val="clear" w:color="auto" w:fill="auto"/>
          <w:lang w:val="en-US" w:eastAsia="en-US" w:bidi="en-US"/>
        </w:rPr>
        <w:t xml:space="preserve">in 1889, he organized an expedition with the object of securing for Portugal the Shiré highlands and neighbouring regions, but the vigorous action of the British agents (John Buchanan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Johnston) frustrated this design (see </w:t>
      </w:r>
      <w:r>
        <w:rPr>
          <w:rFonts w:ascii="Times New Roman" w:eastAsia="Times New Roman" w:hAnsi="Times New Roman" w:cs="Times New Roman"/>
          <w:smallCaps/>
          <w:color w:val="000000"/>
          <w:spacing w:val="0"/>
          <w:w w:val="100"/>
          <w:position w:val="0"/>
          <w:shd w:val="clear" w:color="auto" w:fill="auto"/>
          <w:lang w:val="en-US" w:eastAsia="en-US" w:bidi="en-US"/>
        </w:rPr>
        <w:t>Africa,</w:t>
      </w:r>
      <w:r>
        <w:rPr>
          <w:rFonts w:ascii="Times New Roman" w:eastAsia="Times New Roman" w:hAnsi="Times New Roman" w:cs="Times New Roman"/>
          <w:color w:val="000000"/>
          <w:spacing w:val="0"/>
          <w:w w:val="100"/>
          <w:position w:val="0"/>
          <w:shd w:val="clear" w:color="auto" w:fill="auto"/>
          <w:lang w:val="en-US" w:eastAsia="en-US" w:bidi="en-US"/>
        </w:rPr>
        <w:t xml:space="preserve"> § 5). Shortly afterwards Serpa Pinto returned to Lisbon and was promoted to the rank of colonel. He died on the 28th of December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SERPENT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serpens,</w:t>
      </w:r>
      <w:r>
        <w:rPr>
          <w:rFonts w:ascii="Times New Roman" w:eastAsia="Times New Roman" w:hAnsi="Times New Roman" w:cs="Times New Roman"/>
          <w:color w:val="000000"/>
          <w:spacing w:val="0"/>
          <w:w w:val="100"/>
          <w:position w:val="0"/>
          <w:shd w:val="clear" w:color="auto" w:fill="auto"/>
          <w:lang w:val="en-US" w:eastAsia="en-US" w:bidi="en-US"/>
        </w:rPr>
        <w:t xml:space="preserve"> creeping,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serpere,</w:t>
      </w:r>
      <w:r>
        <w:rPr>
          <w:rFonts w:ascii="Times New Roman" w:eastAsia="Times New Roman" w:hAnsi="Times New Roman" w:cs="Times New Roman"/>
          <w:color w:val="000000"/>
          <w:spacing w:val="0"/>
          <w:w w:val="100"/>
          <w:position w:val="0"/>
          <w:shd w:val="clear" w:color="auto" w:fill="auto"/>
          <w:lang w:val="en-US" w:eastAsia="en-US" w:bidi="en-US"/>
        </w:rPr>
        <w:t xml:space="preserve"> cf. “ reptile ”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repere,</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eρπtιv),</w:t>
      </w:r>
      <w:r>
        <w:rPr>
          <w:rFonts w:ascii="Times New Roman" w:eastAsia="Times New Roman" w:hAnsi="Times New Roman" w:cs="Times New Roman"/>
          <w:color w:val="000000"/>
          <w:spacing w:val="0"/>
          <w:w w:val="100"/>
          <w:position w:val="0"/>
          <w:shd w:val="clear" w:color="auto" w:fill="auto"/>
          <w:lang w:val="en-US" w:eastAsia="en-US" w:bidi="en-US"/>
        </w:rPr>
        <w:t xml:space="preserve"> a synonym for reptile or snake (see </w:t>
      </w:r>
      <w:r>
        <w:rPr>
          <w:rFonts w:ascii="Times New Roman" w:eastAsia="Times New Roman" w:hAnsi="Times New Roman" w:cs="Times New Roman"/>
          <w:smallCaps/>
          <w:color w:val="000000"/>
          <w:spacing w:val="0"/>
          <w:w w:val="100"/>
          <w:position w:val="0"/>
          <w:shd w:val="clear" w:color="auto" w:fill="auto"/>
          <w:lang w:val="en-US" w:eastAsia="en-US" w:bidi="en-US"/>
        </w:rPr>
        <w:t>Reptile,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Snakes),</w:t>
      </w:r>
      <w:r>
        <w:rPr>
          <w:rFonts w:ascii="Times New Roman" w:eastAsia="Times New Roman" w:hAnsi="Times New Roman" w:cs="Times New Roman"/>
          <w:color w:val="000000"/>
          <w:spacing w:val="0"/>
          <w:w w:val="100"/>
          <w:position w:val="0"/>
          <w:shd w:val="clear" w:color="auto" w:fill="auto"/>
          <w:lang w:val="en-US" w:eastAsia="en-US" w:bidi="en-US"/>
        </w:rPr>
        <w:t xml:space="preserve"> now generally used only of dangerous varieties, or metaphorically. See also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Serpent -Worship </w:t>
      </w:r>
      <w:r>
        <w:rPr>
          <w:rFonts w:ascii="Times New Roman" w:eastAsia="Times New Roman" w:hAnsi="Times New Roman" w:cs="Times New Roman"/>
          <w:color w:val="000000"/>
          <w:spacing w:val="0"/>
          <w:w w:val="100"/>
          <w:position w:val="0"/>
          <w:shd w:val="clear" w:color="auto" w:fill="auto"/>
          <w:lang w:val="en-US" w:eastAsia="en-US" w:bidi="en-US"/>
        </w:rPr>
        <w:t>below.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music the serpent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serpent,</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Serpent,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Schlangenrohr,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serpentone)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an obsolete bass wind instrument derived from the old wooden cornets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(Zinken),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progenitor of the bass-horn, Russian bassoon and ophicleide. The serpent is composed of two pieces of wood, hollowed out and cut to the desired shape. They are so joined together by gluing as to form a conical tube of wide calibre with a diameter varying from a little over half an inch at the crook to nearly 4 in. at the wider end. The tube is covered with leather to ensure solidity. The upper extremity ends with a bent brass tube or crook, to which the cup- shaped mouthpiece is attached; the lower end does not expand to form a bell, a peculiarity the serpent shared with the cornets. The tube is pierced laterally with six holes, the first three of which are covered with the fingers of the right hand and the others with those of the left. When all the holes are thus closed the instrument will produce the following sounds, of which the first is the fundamental and the rest the harmonic</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series founded thereon: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of the holes on being successively opened gives the same series of harmonies on a new fundamental, thus producing a chromatic compass of three octaves by means of six holes only.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holes are curiously disposed along the tube for convenience in reaching them with the fingers; in consequence they are of very small diameter, and this affects the intonation and timbre of the instrument adversely. With the application of keys to the serpent, which made it possible to place the holes approximately in the correct theoretical position, whereby the diameter of the holes was also made proportional to that of the tube, this defect was remedied and the timbre improved.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serpent was, according to Abbé Leboeuf,@@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outcome of experiments made on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cornon,</w:t>
      </w:r>
      <w:r>
        <w:rPr>
          <w:rFonts w:ascii="Times New Roman" w:eastAsia="Times New Roman" w:hAnsi="Times New Roman" w:cs="Times New Roman"/>
          <w:color w:val="000000"/>
          <w:spacing w:val="0"/>
          <w:w w:val="100"/>
          <w:position w:val="0"/>
          <w:shd w:val="clear" w:color="auto" w:fill="auto"/>
          <w:lang w:val="en-US" w:eastAsia="en-US" w:bidi="en-US"/>
        </w:rPr>
        <w:t xml:space="preserve"> the bass cornet or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Zinke,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Edmé Guillaume, canon of </w:t>
      </w:r>
      <w:r>
        <w:rPr>
          <w:rFonts w:ascii="Times New Roman" w:eastAsia="Times New Roman" w:hAnsi="Times New Roman" w:cs="Times New Roman"/>
          <w:color w:val="000000"/>
          <w:spacing w:val="0"/>
          <w:w w:val="100"/>
          <w:position w:val="0"/>
          <w:shd w:val="clear" w:color="auto" w:fill="auto"/>
          <w:lang w:val="fr-FR" w:eastAsia="fr-FR" w:bidi="fr-FR"/>
        </w:rPr>
        <w:t xml:space="preserve">Auxerre, </w:t>
      </w:r>
      <w:r>
        <w:rPr>
          <w:rFonts w:ascii="Times New Roman" w:eastAsia="Times New Roman" w:hAnsi="Times New Roman" w:cs="Times New Roman"/>
          <w:color w:val="000000"/>
          <w:spacing w:val="0"/>
          <w:w w:val="100"/>
          <w:position w:val="0"/>
          <w:shd w:val="clear" w:color="auto" w:fill="auto"/>
          <w:lang w:val="en-US" w:eastAsia="en-US" w:bidi="en-US"/>
        </w:rPr>
        <w:t xml:space="preserve">in 1590. The invention at once proved a success, and the new bass became a valuable addition to church concerted music, more especially in France, in spite of the serpent’s harsh, un- pleasant tone. Mersenne (1636) deseribes and figures the serpent of his day in detail, but it was evidently unknown to Praetorius (1618). During the 18th century the construction of the instrument underwent many improvements, the tendency being to make the unwieldy windings more compact. At the beginning of the 19th century the open holes had been discarded, and as many as fourteen or seventeen key3 disposed conveniently along the tube. Gerber, in his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Lexikon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(1790), states that in 1780 a musician of Lille, named Régibo, making further experiments on the serpent, produced a bass horn, giving it the shape of the bassoon for greater portability; and Frichot, a French refugee in London, introduced a variant of brass which rapidly won favour under the name of “ bass horn” or </w:t>
      </w:r>
      <w:r>
        <w:rPr>
          <w:rFonts w:ascii="Times New Roman" w:eastAsia="Times New Roman" w:hAnsi="Times New Roman" w:cs="Times New Roman"/>
          <w:color w:val="000000"/>
          <w:spacing w:val="0"/>
          <w:w w:val="100"/>
          <w:position w:val="0"/>
          <w:shd w:val="clear" w:color="auto" w:fill="auto"/>
          <w:lang w:val="fr-FR" w:eastAsia="fr-FR" w:bidi="fr-FR"/>
        </w:rPr>
        <w:t xml:space="preserve">“basson russe” </w:t>
      </w:r>
      <w:r>
        <w:rPr>
          <w:rFonts w:ascii="Times New Roman" w:eastAsia="Times New Roman" w:hAnsi="Times New Roman" w:cs="Times New Roman"/>
          <w:color w:val="000000"/>
          <w:spacing w:val="0"/>
          <w:w w:val="100"/>
          <w:position w:val="0"/>
          <w:shd w:val="clear" w:color="auto" w:fill="auto"/>
          <w:lang w:val="en-US" w:eastAsia="en-US" w:bidi="en-US"/>
        </w:rPr>
        <w:t>in English military bands. On being introduced on the continent of Europe, this instrument was received into general use and gave a fresh impetus to experiments with basses for military bands, which resulted first in the ophicleide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ultimately in the valuable invention of the piston or</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Further information as to the technique and construction of the serpent may be gained from Joseph Fröhlich’s excellent treatise</w:t>
      </w:r>
    </w:p>
    <w:p>
      <w:pPr>
        <w:pStyle w:val="Style8"/>
        <w:keepNext w:val="0"/>
        <w:keepLines w:val="0"/>
        <w:widowControl w:val="0"/>
        <w:shd w:val="clear" w:color="auto" w:fill="auto"/>
        <w:tabs>
          <w:tab w:pos="4370"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all the instruments of the orchestra in his day (Bonn, 1811), where clear and accurate practical drawings of the instruments are given.</w:t>
        <w:tab/>
        <w:t>(K. S.)</w:t>
      </w:r>
    </w:p>
    <w:p>
      <w:pPr>
        <w:pStyle w:val="Style3"/>
        <w:keepNext w:val="0"/>
        <w:keepLines w:val="0"/>
        <w:widowControl w:val="0"/>
        <w:shd w:val="clear" w:color="auto" w:fill="auto"/>
        <w:tabs>
          <w:tab w:pos="441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SERPENTARIUS, or </w:t>
      </w:r>
      <w:r>
        <w:rPr>
          <w:rFonts w:ascii="Times New Roman" w:eastAsia="Times New Roman" w:hAnsi="Times New Roman" w:cs="Times New Roman"/>
          <w:smallCaps/>
          <w:color w:val="000000"/>
          <w:spacing w:val="0"/>
          <w:w w:val="100"/>
          <w:position w:val="0"/>
          <w:shd w:val="clear" w:color="auto" w:fill="auto"/>
          <w:lang w:val="en-US" w:eastAsia="en-US" w:bidi="en-US"/>
        </w:rPr>
        <w:t>Ophiuchus,</w:t>
      </w:r>
      <w:r>
        <w:rPr>
          <w:rFonts w:ascii="Times New Roman" w:eastAsia="Times New Roman" w:hAnsi="Times New Roman" w:cs="Times New Roman"/>
          <w:color w:val="000000"/>
          <w:spacing w:val="0"/>
          <w:w w:val="100"/>
          <w:position w:val="0"/>
          <w:shd w:val="clear" w:color="auto" w:fill="auto"/>
          <w:lang w:val="en-US" w:eastAsia="en-US" w:bidi="en-US"/>
        </w:rPr>
        <w:t xml:space="preserve"> in astronomy, a constellation of the northern hemisphere, anciently named Aesculapius, and mentioned by Eudoxus (4th century B.c.) and Aratus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Greek fables it variously represents: Carnabon (or Charnabon), king of the Getae, killing one of the dragons of Triptolemus, or Heracles killing the serpent at the river Sangarius (or Sagaris), or the physician Asclepius (Aesculapius), to denote his skill in curing snake bites. Ptolemy catalogued 29 stars, Tycho Brahe 15, and Hevelius 40.</w:t>
        <w:tab/>
        <w:t>“ New ”</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stars were observed in 1604 and 1848.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SERPENTINE, in geometry, a cubic curve described by Sir Isaac Newton, and given by the cartesian equation y(α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abx.</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 is a point of inflection,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axis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an asymptote, and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curve lies between the parallel fines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2y=±6.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SERPENTINE, a mineral which, in a massive and impure form, occurs on a large scale as a rock, and being commonly of variegated colour, is often cut and polished, like marble, for use as a decorative stone. It is generally held that the name was suggested by the fancied resemblance of the dark mottled green stone to the skin of a serpent, but it may possibly refer to some reputed virtue of the stone as a cure for snake-bite. Serpentine was probably, at least in part, the λt0os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6φιτηs</w:t>
      </w:r>
      <w:r>
        <w:rPr>
          <w:rFonts w:ascii="Times New Roman" w:eastAsia="Times New Roman" w:hAnsi="Times New Roman" w:cs="Times New Roman"/>
          <w:color w:val="000000"/>
          <w:spacing w:val="0"/>
          <w:w w:val="100"/>
          <w:position w:val="0"/>
          <w:shd w:val="clear" w:color="auto" w:fill="auto"/>
          <w:lang w:val="en-US" w:eastAsia="en-US" w:bidi="en-US"/>
        </w:rPr>
        <w:t xml:space="preserve"> of Dioscorides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ophites</w:t>
      </w:r>
      <w:r>
        <w:rPr>
          <w:rFonts w:ascii="Times New Roman" w:eastAsia="Times New Roman" w:hAnsi="Times New Roman" w:cs="Times New Roman"/>
          <w:color w:val="000000"/>
          <w:spacing w:val="0"/>
          <w:w w:val="100"/>
          <w:position w:val="0"/>
          <w:shd w:val="clear" w:color="auto" w:fill="auto"/>
          <w:lang w:val="en-US" w:eastAsia="en-US" w:bidi="en-US"/>
        </w:rPr>
        <w:t xml:space="preserve"> of Pliny; and this name appears in a latinized form 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serpentaria</w:t>
      </w:r>
      <w:r>
        <w:rPr>
          <w:rFonts w:ascii="Times New Roman" w:eastAsia="Times New Roman" w:hAnsi="Times New Roman" w:cs="Times New Roman"/>
          <w:color w:val="000000"/>
          <w:spacing w:val="0"/>
          <w:w w:val="100"/>
          <w:position w:val="0"/>
          <w:shd w:val="clear" w:color="auto" w:fill="auto"/>
          <w:lang w:val="en-US" w:eastAsia="en-US" w:bidi="en-US"/>
        </w:rPr>
        <w:t xml:space="preserve"> of G. Agricola, writing in the 16th century, and 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lapis serpentinus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marmor serpentinum</w:t>
      </w:r>
      <w:r>
        <w:rPr>
          <w:rFonts w:ascii="Times New Roman" w:eastAsia="Times New Roman" w:hAnsi="Times New Roman" w:cs="Times New Roman"/>
          <w:color w:val="000000"/>
          <w:spacing w:val="0"/>
          <w:w w:val="100"/>
          <w:position w:val="0"/>
          <w:shd w:val="clear" w:color="auto" w:fill="auto"/>
          <w:lang w:val="en-US" w:eastAsia="en-US" w:bidi="en-US"/>
        </w:rPr>
        <w:t xml:space="preserve"> of other early writers. Italian sculptors have sometimes termed it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ranochia</w:t>
      </w:r>
      <w:r>
        <w:rPr>
          <w:rFonts w:ascii="Times New Roman" w:eastAsia="Times New Roman" w:hAnsi="Times New Roman" w:cs="Times New Roman"/>
          <w:color w:val="000000"/>
          <w:spacing w:val="0"/>
          <w:w w:val="100"/>
          <w:position w:val="0"/>
          <w:shd w:val="clear" w:color="auto" w:fill="auto"/>
          <w:lang w:val="en-US" w:eastAsia="en-US" w:bidi="en-US"/>
        </w:rPr>
        <w:t xml:space="preserve"> in allusion to its resemblance to the skin of a frog.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popularly called a “ marble,” serpentine is essentially different from any kind of limestone, in that it is a magnesium silicate, associated however, with more or less ferrous silicate. Analyses show that the mineral contains 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and if the water be regarded as constitutional the formula may be written Mg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(MgOH). Serpentine occurs massive, fibrous, lamellar or granular, but never crystallized. Fine pseudomorphs having the form of olivine, but the composition of serpentine, are known from Snarum in Buskerud, Norway, the crystals revealing their character by containing an occasional kernel of the original mineral. The alteration of rocks rich in olivine has given rise to much of the </w:t>
      </w:r>
      <w:r>
        <w:rPr>
          <w:rFonts w:ascii="Times New Roman" w:eastAsia="Times New Roman" w:hAnsi="Times New Roman" w:cs="Times New Roman"/>
          <w:color w:val="000000"/>
          <w:spacing w:val="0"/>
          <w:w w:val="100"/>
          <w:position w:val="0"/>
          <w:shd w:val="clear" w:color="auto" w:fill="auto"/>
          <w:lang w:val="fr-FR" w:eastAsia="fr-FR" w:bidi="fr-FR"/>
        </w:rPr>
        <w:t xml:space="preserve">serpentine </w:t>
      </w:r>
      <w:r>
        <w:rPr>
          <w:rFonts w:ascii="Times New Roman" w:eastAsia="Times New Roman" w:hAnsi="Times New Roman" w:cs="Times New Roman"/>
          <w:color w:val="000000"/>
          <w:spacing w:val="0"/>
          <w:w w:val="100"/>
          <w:position w:val="0"/>
          <w:shd w:val="clear" w:color="auto" w:fill="auto"/>
          <w:lang w:val="en-US" w:eastAsia="en-US" w:bidi="en-US"/>
        </w:rPr>
        <w:t xml:space="preserve">occurring as rock-masses (see </w:t>
      </w:r>
      <w:r>
        <w:rPr>
          <w:rFonts w:ascii="Times New Roman" w:eastAsia="Times New Roman" w:hAnsi="Times New Roman" w:cs="Times New Roman"/>
          <w:smallCaps/>
          <w:color w:val="000000"/>
          <w:spacing w:val="0"/>
          <w:w w:val="100"/>
          <w:position w:val="0"/>
          <w:shd w:val="clear" w:color="auto" w:fill="auto"/>
          <w:lang w:val="en-US" w:eastAsia="en-US" w:bidi="en-US"/>
        </w:rPr>
        <w:t>Peridotite).</w:t>
      </w:r>
      <w:r>
        <w:rPr>
          <w:rFonts w:ascii="Times New Roman" w:eastAsia="Times New Roman" w:hAnsi="Times New Roman" w:cs="Times New Roman"/>
          <w:color w:val="000000"/>
          <w:spacing w:val="0"/>
          <w:w w:val="100"/>
          <w:position w:val="0"/>
          <w:shd w:val="clear" w:color="auto" w:fill="auto"/>
          <w:lang w:val="en-US" w:eastAsia="en-US" w:bidi="en-US"/>
        </w:rPr>
        <w:t xml:space="preserve"> Studied microscopically, the change is seen to proceed from the surface and from the irregular cracks of the olivine, producing fibres of serpentine. The iron of the olivine passes more or less completely into the ferric state, giving rise to grains of magnetite, which form a black dust, and may ultimately yield seales of haematite or limonite. Considerable increase of volume generally accompanies serpentinization, and thus are produced fissures which afford passage for the agents of alteration, resulting in the formation of an irregular mesh-like structure, formed of strings of serpentine enclosing kernels of olivine in the meshes, and this olivine may itself ultimately become serpentinized. Serpentine may also be formed by the alteration of other non- aluminous ferro-magnesian silicates such as enstatite, augite or hornblende, and in such cases it may show microscopically a characteristic structure related to the cleavage of the original mineral, notably lozenge-shaped in the case of hornblende. Many interesting pseudomorphs of serpentine were described by Professor J. D. Dana from the Tilly Foster iron-mine, near Brewster, New York, U.S.A., including some remarkable specimens with cubic cleavage.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purest kind of serpentine, known as “ noble serpentine,” is generally of pale greenish or yellow colour, slightly translucent, and breaking with a rather bright conchoidal fracture. It occurs chiefly in granular limestone, and is often accompanied by forsterite, olivine or chondrodite. The hardness of serpentine is between 3 and 4, while the specific gravity varies from 2·5 to 2·65. A green serpentine of the exceptional hardness of 6,</w:t>
      </w:r>
    </w:p>
    <w:p>
      <w:pPr>
        <w:pStyle w:val="Style13"/>
        <w:keepNext w:val="0"/>
        <w:keepLines w:val="0"/>
        <w:widowControl w:val="0"/>
        <w:shd w:val="clear" w:color="auto" w:fill="auto"/>
        <w:bidi w:val="0"/>
        <w:spacing w:line="202" w:lineRule="auto"/>
        <w:ind w:left="0" w:firstLine="360"/>
        <w:jc w:val="left"/>
        <w:rPr>
          <w:sz w:val="16"/>
          <w:szCs w:val="16"/>
        </w:rPr>
      </w:pPr>
      <w:r>
        <w:rPr>
          <w:rFonts w:ascii="Times New Roman" w:eastAsia="Times New Roman" w:hAnsi="Times New Roman" w:cs="Times New Roman"/>
          <w:i w:val="0"/>
          <w:iCs w:val="0"/>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4"/>
          <w:szCs w:val="14"/>
          <w:shd w:val="clear" w:color="auto" w:fill="auto"/>
        </w:rPr>
        <w:t xml:space="preserve">Mémoire concernant l'histoire ecclésiastique et </w:t>
      </w:r>
      <w:r>
        <w:rPr>
          <w:rFonts w:ascii="Times New Roman" w:eastAsia="Times New Roman" w:hAnsi="Times New Roman" w:cs="Times New Roman"/>
          <w:color w:val="000000"/>
          <w:spacing w:val="0"/>
          <w:w w:val="100"/>
          <w:position w:val="0"/>
          <w:sz w:val="14"/>
          <w:szCs w:val="14"/>
          <w:shd w:val="clear" w:color="auto" w:fill="auto"/>
          <w:lang w:val="en-US" w:eastAsia="en-US" w:bidi="en-US"/>
        </w:rPr>
        <w:t>civile d'</w:t>
      </w:r>
      <w:r>
        <w:rPr>
          <w:rFonts w:ascii="Times New Roman" w:eastAsia="Times New Roman" w:hAnsi="Times New Roman" w:cs="Times New Roman"/>
          <w:color w:val="000000"/>
          <w:spacing w:val="0"/>
          <w:w w:val="100"/>
          <w:position w:val="0"/>
          <w:sz w:val="14"/>
          <w:szCs w:val="14"/>
          <w:shd w:val="clear" w:color="auto" w:fill="auto"/>
        </w:rPr>
        <w:t xml:space="preserve">Auxerre </w:t>
      </w:r>
      <w:r>
        <w:rPr>
          <w:rFonts w:ascii="Times New Roman" w:eastAsia="Times New Roman" w:hAnsi="Times New Roman" w:cs="Times New Roman"/>
          <w:i w:val="0"/>
          <w:iCs w:val="0"/>
          <w:color w:val="000000"/>
          <w:spacing w:val="0"/>
          <w:w w:val="100"/>
          <w:position w:val="0"/>
          <w:sz w:val="16"/>
          <w:szCs w:val="16"/>
          <w:shd w:val="clear" w:color="auto" w:fill="auto"/>
        </w:rPr>
        <w:t xml:space="preserve">(Paris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1848). </w:t>
      </w:r>
      <w:r>
        <w:rPr>
          <w:rFonts w:ascii="Times New Roman" w:eastAsia="Times New Roman" w:hAnsi="Times New Roman" w:cs="Times New Roman"/>
          <w:i w:val="0"/>
          <w:iCs w:val="0"/>
          <w:color w:val="000000"/>
          <w:spacing w:val="0"/>
          <w:w w:val="100"/>
          <w:position w:val="0"/>
          <w:sz w:val="16"/>
          <w:szCs w:val="16"/>
          <w:shd w:val="clear" w:color="auto" w:fill="auto"/>
        </w:rPr>
        <w:t xml:space="preserve">ii.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189.</w:t>
      </w:r>
    </w:p>
    <w:p>
      <w:pPr>
        <w:widowControl w:val="0"/>
        <w:spacing w:line="1" w:lineRule="exact"/>
      </w:pPr>
    </w:p>
    <w:sectPr>
      <w:footnotePr>
        <w:pos w:val="pageBottom"/>
        <w:numFmt w:val="decimal"/>
        <w:numRestart w:val="continuous"/>
      </w:footnotePr>
      <w:type w:val="continuous"/>
      <w:pgSz w:w="12240" w:h="15840"/>
      <w:pgMar w:top="841" w:left="887" w:right="930"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4">
    <w:name w:val="Body text (5)_"/>
    <w:basedOn w:val="DefaultParagraphFont"/>
    <w:link w:val="Style13"/>
    <w:rPr>
      <w:rFonts w:ascii="Arial" w:eastAsia="Arial" w:hAnsi="Arial" w:cs="Arial"/>
      <w:b w:val="0"/>
      <w:bCs w:val="0"/>
      <w:i/>
      <w:iCs/>
      <w:smallCaps w:val="0"/>
      <w:strike w:val="0"/>
      <w:sz w:val="14"/>
      <w:szCs w:val="14"/>
      <w:u w:val="none"/>
      <w:lang w:val="fr-FR" w:eastAsia="fr-FR" w:bidi="fr-FR"/>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3">
    <w:name w:val="Body text (5)"/>
    <w:basedOn w:val="Normal"/>
    <w:link w:val="CharStyle14"/>
    <w:pPr>
      <w:widowControl w:val="0"/>
      <w:shd w:val="clear" w:color="auto" w:fill="FFFFFF"/>
      <w:spacing w:line="223" w:lineRule="auto"/>
      <w:jc w:val="both"/>
    </w:pPr>
    <w:rPr>
      <w:rFonts w:ascii="Arial" w:eastAsia="Arial" w:hAnsi="Arial" w:cs="Arial"/>
      <w:b w:val="0"/>
      <w:bCs w:val="0"/>
      <w:i/>
      <w:iCs/>
      <w:smallCaps w:val="0"/>
      <w:strike w:val="0"/>
      <w:sz w:val="14"/>
      <w:szCs w:val="14"/>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