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gradually come to define themselves in history. The positions outlined in the developments already referred to which have come down through Hume and Huxley, through Kant and Hegel, through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 xml:space="preserve">and Savigny, through </w:t>
      </w:r>
      <w:r>
        <w:rPr>
          <w:rFonts w:ascii="Times New Roman" w:eastAsia="Times New Roman" w:hAnsi="Times New Roman" w:cs="Times New Roman"/>
          <w:color w:val="000000"/>
          <w:spacing w:val="0"/>
          <w:w w:val="100"/>
          <w:position w:val="0"/>
          <w:shd w:val="clear" w:color="auto" w:fill="auto"/>
          <w:lang w:val="de-DE" w:eastAsia="de-DE" w:bidi="de-DE"/>
        </w:rPr>
        <w:t xml:space="preserve">Roscher </w:t>
      </w:r>
      <w:r>
        <w:rPr>
          <w:rFonts w:ascii="Times New Roman" w:eastAsia="Times New Roman" w:hAnsi="Times New Roman" w:cs="Times New Roman"/>
          <w:color w:val="000000"/>
          <w:spacing w:val="0"/>
          <w:w w:val="100"/>
          <w:position w:val="0"/>
          <w:shd w:val="clear" w:color="auto" w:fill="auto"/>
          <w:lang w:val="en-US" w:eastAsia="en-US" w:bidi="en-US"/>
        </w:rPr>
        <w:t>and Schmoller, through the expression which English utilitarianism has reached in Herbert Spencer as influenced by the English theory of the rights of the individual on the one hand, and in Marxian Socialism as influenced by the Latin conception of the omnipotence of the State on the other, have thus all their place, meaning and scientific relations in the modern study of sociology. It must be considered that the theory of organic evolution by natural selection and the historical method will continue in an increasing degree to influence the science of society.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sociological law that “ the social process is primarily evolving in the individual not the qualities which contribute to his own efficiency in conflict with his fellows, but those qualities which contribute to society’s efficiency in the conflict through which it is gradually rising towards a more organic type,” carries us into the innermost recesses of the human mind and controls the science of psychology. For it is thus not the human mind which is consciously constructing the social process in evolution; it is the social process which is constructing the human mind in evolution.* This is the ultimate fact which raises sociology to its true position as the master science. Nor is there any materialism in such a conception. It is in keeping with the highest spiritual ideal of man that the only conception of Truth or the Absolute which the human mind can hold at present is that which is being evolved in it in relation to its own environment which is in the social process.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—It has been one of the results of the conditions affecting sociology in the past, that many of the principal contributions to the science of society are not usually included in lists of sociological references. The following are mentioned only as indi</w:t>
        <w:softHyphen/>
        <w:t>cating or suggesting others in the same classes of equal or perhaps greater importance. The dates given are usually those of the first edition of a work.</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Introductory.</w:t>
      </w:r>
      <w:r>
        <w:rPr>
          <w:rFonts w:ascii="Times New Roman" w:eastAsia="Times New Roman" w:hAnsi="Times New Roman" w:cs="Times New Roman"/>
          <w:color w:val="000000"/>
          <w:spacing w:val="0"/>
          <w:w w:val="100"/>
          <w:position w:val="0"/>
          <w:shd w:val="clear" w:color="auto" w:fill="auto"/>
          <w:lang w:val="en-US" w:eastAsia="en-US" w:bidi="en-US"/>
        </w:rPr>
        <w:t xml:space="preserve">—Darwin, </w:t>
      </w:r>
      <w:r>
        <w:rPr>
          <w:rFonts w:ascii="Times New Roman" w:eastAsia="Times New Roman" w:hAnsi="Times New Roman" w:cs="Times New Roman"/>
          <w:i/>
          <w:iCs/>
          <w:color w:val="000000"/>
          <w:spacing w:val="0"/>
          <w:w w:val="100"/>
          <w:position w:val="0"/>
          <w:shd w:val="clear" w:color="auto" w:fill="auto"/>
          <w:lang w:val="en-US" w:eastAsia="en-US" w:bidi="en-US"/>
        </w:rPr>
        <w:t>Origin of Species</w:t>
      </w:r>
      <w:r>
        <w:rPr>
          <w:rFonts w:ascii="Times New Roman" w:eastAsia="Times New Roman" w:hAnsi="Times New Roman" w:cs="Times New Roman"/>
          <w:color w:val="000000"/>
          <w:spacing w:val="0"/>
          <w:w w:val="100"/>
          <w:position w:val="0"/>
          <w:shd w:val="clear" w:color="auto" w:fill="auto"/>
          <w:lang w:val="en-US" w:eastAsia="en-US" w:bidi="en-US"/>
        </w:rPr>
        <w:t xml:space="preserve"> (1859); </w:t>
      </w:r>
      <w:r>
        <w:rPr>
          <w:rFonts w:ascii="Times New Roman" w:eastAsia="Times New Roman" w:hAnsi="Times New Roman" w:cs="Times New Roman"/>
          <w:i/>
          <w:iCs/>
          <w:color w:val="000000"/>
          <w:spacing w:val="0"/>
          <w:w w:val="100"/>
          <w:position w:val="0"/>
          <w:shd w:val="clear" w:color="auto" w:fill="auto"/>
          <w:lang w:val="en-US" w:eastAsia="en-US" w:bidi="en-US"/>
        </w:rPr>
        <w:t>Descent of Man,</w:t>
      </w:r>
      <w:r>
        <w:rPr>
          <w:rFonts w:ascii="Times New Roman" w:eastAsia="Times New Roman" w:hAnsi="Times New Roman" w:cs="Times New Roman"/>
          <w:color w:val="000000"/>
          <w:spacing w:val="0"/>
          <w:w w:val="100"/>
          <w:position w:val="0"/>
          <w:shd w:val="clear" w:color="auto" w:fill="auto"/>
          <w:lang w:val="en-US" w:eastAsia="en-US" w:bidi="en-US"/>
        </w:rPr>
        <w:t xml:space="preserve"> 1871 (chapters dealing with society); Wallace,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Darwinism </w:t>
      </w:r>
      <w:r>
        <w:rPr>
          <w:rFonts w:ascii="Times New Roman" w:eastAsia="Times New Roman" w:hAnsi="Times New Roman" w:cs="Times New Roman"/>
          <w:color w:val="000000"/>
          <w:spacing w:val="0"/>
          <w:w w:val="100"/>
          <w:position w:val="0"/>
          <w:shd w:val="clear" w:color="auto" w:fill="auto"/>
          <w:lang w:val="en-US" w:eastAsia="en-US" w:bidi="en-US"/>
        </w:rPr>
        <w:t xml:space="preserve">(1889); Romanes, </w:t>
      </w:r>
      <w:r>
        <w:rPr>
          <w:rFonts w:ascii="Times New Roman" w:eastAsia="Times New Roman" w:hAnsi="Times New Roman" w:cs="Times New Roman"/>
          <w:i/>
          <w:iCs/>
          <w:color w:val="000000"/>
          <w:spacing w:val="0"/>
          <w:w w:val="100"/>
          <w:position w:val="0"/>
          <w:shd w:val="clear" w:color="auto" w:fill="auto"/>
          <w:lang w:val="en-US" w:eastAsia="en-US" w:bidi="en-US"/>
        </w:rPr>
        <w:t>Darwin and after Darwin</w:t>
      </w:r>
      <w:r>
        <w:rPr>
          <w:rFonts w:ascii="Times New Roman" w:eastAsia="Times New Roman" w:hAnsi="Times New Roman" w:cs="Times New Roman"/>
          <w:color w:val="000000"/>
          <w:spacing w:val="0"/>
          <w:w w:val="100"/>
          <w:position w:val="0"/>
          <w:shd w:val="clear" w:color="auto" w:fill="auto"/>
          <w:lang w:val="en-US" w:eastAsia="en-US" w:bidi="en-US"/>
        </w:rPr>
        <w:t xml:space="preserve"> (1892); Osborn, </w:t>
      </w:r>
      <w:r>
        <w:rPr>
          <w:rFonts w:ascii="Times New Roman" w:eastAsia="Times New Roman" w:hAnsi="Times New Roman" w:cs="Times New Roman"/>
          <w:i/>
          <w:iCs/>
          <w:color w:val="000000"/>
          <w:spacing w:val="0"/>
          <w:w w:val="100"/>
          <w:position w:val="0"/>
          <w:shd w:val="clear" w:color="auto" w:fill="auto"/>
          <w:lang w:val="en-US" w:eastAsia="en-US" w:bidi="en-US"/>
        </w:rPr>
        <w:t>From the Greeks to Darwin</w:t>
      </w:r>
      <w:r>
        <w:rPr>
          <w:rFonts w:ascii="Times New Roman" w:eastAsia="Times New Roman" w:hAnsi="Times New Roman" w:cs="Times New Roman"/>
          <w:color w:val="000000"/>
          <w:spacing w:val="0"/>
          <w:w w:val="100"/>
          <w:position w:val="0"/>
          <w:shd w:val="clear" w:color="auto" w:fill="auto"/>
          <w:lang w:val="en-US" w:eastAsia="en-US" w:bidi="en-US"/>
        </w:rPr>
        <w:t xml:space="preserve"> (1894). </w:t>
      </w:r>
      <w:r>
        <w:rPr>
          <w:rFonts w:ascii="Times New Roman" w:eastAsia="Times New Roman" w:hAnsi="Times New Roman" w:cs="Times New Roman"/>
          <w:i/>
          <w:iCs/>
          <w:color w:val="000000"/>
          <w:spacing w:val="0"/>
          <w:w w:val="100"/>
          <w:position w:val="0"/>
          <w:shd w:val="clear" w:color="auto" w:fill="auto"/>
          <w:lang w:val="en-US" w:eastAsia="en-US" w:bidi="en-US"/>
        </w:rPr>
        <w:t>Economics, Historical.—</w:t>
      </w:r>
      <w:r>
        <w:rPr>
          <w:rFonts w:ascii="Times New Roman" w:eastAsia="Times New Roman" w:hAnsi="Times New Roman" w:cs="Times New Roman"/>
          <w:color w:val="000000"/>
          <w:spacing w:val="0"/>
          <w:w w:val="100"/>
          <w:position w:val="0"/>
          <w:shd w:val="clear" w:color="auto" w:fill="auto"/>
          <w:lang w:val="en-US" w:eastAsia="en-US" w:bidi="en-US"/>
        </w:rPr>
        <w:t xml:space="preserve">Ashley, </w:t>
      </w:r>
      <w:r>
        <w:rPr>
          <w:rFonts w:ascii="Times New Roman" w:eastAsia="Times New Roman" w:hAnsi="Times New Roman" w:cs="Times New Roman"/>
          <w:i/>
          <w:iCs/>
          <w:color w:val="000000"/>
          <w:spacing w:val="0"/>
          <w:w w:val="100"/>
          <w:position w:val="0"/>
          <w:shd w:val="clear" w:color="auto" w:fill="auto"/>
          <w:lang w:val="en-US" w:eastAsia="en-US" w:bidi="en-US"/>
        </w:rPr>
        <w:t>Introduction to English Economic History and Theory</w:t>
      </w:r>
      <w:r>
        <w:rPr>
          <w:rFonts w:ascii="Times New Roman" w:eastAsia="Times New Roman" w:hAnsi="Times New Roman" w:cs="Times New Roman"/>
          <w:color w:val="000000"/>
          <w:spacing w:val="0"/>
          <w:w w:val="100"/>
          <w:position w:val="0"/>
          <w:shd w:val="clear" w:color="auto" w:fill="auto"/>
          <w:lang w:val="en-US" w:eastAsia="en-US" w:bidi="en-US"/>
        </w:rPr>
        <w:t xml:space="preserve">, part i. (1888), part ii. (1893); Schmoller, </w:t>
      </w:r>
      <w:r>
        <w:rPr>
          <w:rFonts w:ascii="Times New Roman" w:eastAsia="Times New Roman" w:hAnsi="Times New Roman" w:cs="Times New Roman"/>
          <w:i/>
          <w:iCs/>
          <w:color w:val="000000"/>
          <w:spacing w:val="0"/>
          <w:w w:val="100"/>
          <w:position w:val="0"/>
          <w:shd w:val="clear" w:color="auto" w:fill="auto"/>
          <w:lang w:val="en-US" w:eastAsia="en-US" w:bidi="en-US"/>
        </w:rPr>
        <w:t>The Mercantile System</w:t>
      </w:r>
      <w:r>
        <w:rPr>
          <w:rFonts w:ascii="Times New Roman" w:eastAsia="Times New Roman" w:hAnsi="Times New Roman" w:cs="Times New Roman"/>
          <w:color w:val="000000"/>
          <w:spacing w:val="0"/>
          <w:w w:val="100"/>
          <w:position w:val="0"/>
          <w:shd w:val="clear" w:color="auto" w:fill="auto"/>
          <w:lang w:val="en-US" w:eastAsia="en-US" w:bidi="en-US"/>
        </w:rPr>
        <w:t xml:space="preserve"> (1884); </w:t>
      </w:r>
      <w:r>
        <w:rPr>
          <w:rFonts w:ascii="Times New Roman" w:eastAsia="Times New Roman" w:hAnsi="Times New Roman" w:cs="Times New Roman"/>
          <w:color w:val="000000"/>
          <w:spacing w:val="0"/>
          <w:w w:val="100"/>
          <w:position w:val="0"/>
          <w:shd w:val="clear" w:color="auto" w:fill="auto"/>
          <w:lang w:val="de-DE" w:eastAsia="de-DE" w:bidi="de-DE"/>
        </w:rPr>
        <w:t xml:space="preserve">Roscher, </w:t>
      </w:r>
      <w:r>
        <w:rPr>
          <w:rFonts w:ascii="Times New Roman" w:eastAsia="Times New Roman" w:hAnsi="Times New Roman" w:cs="Times New Roman"/>
          <w:i/>
          <w:iCs/>
          <w:color w:val="000000"/>
          <w:spacing w:val="0"/>
          <w:w w:val="100"/>
          <w:position w:val="0"/>
          <w:shd w:val="clear" w:color="auto" w:fill="auto"/>
          <w:lang w:val="de-DE" w:eastAsia="de-DE" w:bidi="de-DE"/>
        </w:rPr>
        <w:t>Geschichte der Nationalökonomik in Deutschland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(1874) </w:t>
      </w:r>
      <w:r>
        <w:rPr>
          <w:rFonts w:ascii="Times New Roman" w:eastAsia="Times New Roman" w:hAnsi="Times New Roman" w:cs="Times New Roman"/>
          <w:color w:val="000000"/>
          <w:spacing w:val="0"/>
          <w:w w:val="100"/>
          <w:position w:val="0"/>
          <w:shd w:val="clear" w:color="auto" w:fill="auto"/>
          <w:lang w:val="de-DE" w:eastAsia="de-DE" w:bidi="de-DE"/>
        </w:rPr>
        <w:t xml:space="preserve">; Nys,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w:t>
      </w:r>
      <w:r>
        <w:rPr>
          <w:rFonts w:ascii="Times New Roman" w:eastAsia="Times New Roman" w:hAnsi="Times New Roman" w:cs="Times New Roman"/>
          <w:i/>
          <w:iCs/>
          <w:color w:val="000000"/>
          <w:spacing w:val="0"/>
          <w:w w:val="100"/>
          <w:position w:val="0"/>
          <w:shd w:val="clear" w:color="auto" w:fill="auto"/>
          <w:lang w:val="de-DE" w:eastAsia="de-DE" w:bidi="de-DE"/>
        </w:rPr>
        <w:t>Economics</w:t>
      </w:r>
      <w:r>
        <w:rPr>
          <w:rFonts w:ascii="Times New Roman" w:eastAsia="Times New Roman" w:hAnsi="Times New Roman" w:cs="Times New Roman"/>
          <w:color w:val="000000"/>
          <w:spacing w:val="0"/>
          <w:w w:val="100"/>
          <w:position w:val="0"/>
          <w:shd w:val="clear" w:color="auto" w:fill="auto"/>
          <w:lang w:val="de-DE" w:eastAsia="de-DE" w:bidi="de-DE"/>
        </w:rPr>
        <w:t xml:space="preserve"> (Trans. Dryhurst, </w:t>
      </w:r>
      <w:r>
        <w:rPr>
          <w:rFonts w:ascii="Times New Roman" w:eastAsia="Times New Roman" w:hAnsi="Times New Roman" w:cs="Times New Roman"/>
          <w:color w:val="000000"/>
          <w:spacing w:val="0"/>
          <w:w w:val="100"/>
          <w:position w:val="0"/>
          <w:shd w:val="clear" w:color="auto" w:fill="auto"/>
          <w:lang w:val="en-US" w:eastAsia="en-US" w:bidi="en-US"/>
        </w:rPr>
        <w:t xml:space="preserve">1899). </w:t>
      </w:r>
      <w:r>
        <w:rPr>
          <w:rFonts w:ascii="Times New Roman" w:eastAsia="Times New Roman" w:hAnsi="Times New Roman" w:cs="Times New Roman"/>
          <w:i/>
          <w:iCs/>
          <w:color w:val="000000"/>
          <w:spacing w:val="0"/>
          <w:w w:val="100"/>
          <w:position w:val="0"/>
          <w:shd w:val="clear" w:color="auto" w:fill="auto"/>
          <w:lang w:val="en-US" w:eastAsia="en-US" w:bidi="en-US"/>
        </w:rPr>
        <w:t>Ethics, Historical.—S</w:t>
      </w:r>
      <w:r>
        <w:rPr>
          <w:rFonts w:ascii="Times New Roman" w:eastAsia="Times New Roman" w:hAnsi="Times New Roman" w:cs="Times New Roman"/>
          <w:i/>
          <w:iCs/>
          <w:color w:val="000000"/>
          <w:spacing w:val="0"/>
          <w:w w:val="100"/>
          <w:position w:val="0"/>
          <w:shd w:val="clear" w:color="auto" w:fill="auto"/>
          <w:lang w:val="de-DE" w:eastAsia="de-DE" w:bidi="de-DE"/>
        </w:rPr>
        <w:t xml:space="preserve">idgwick, </w:t>
      </w:r>
      <w:r>
        <w:rPr>
          <w:rFonts w:ascii="Times New Roman" w:eastAsia="Times New Roman" w:hAnsi="Times New Roman" w:cs="Times New Roman"/>
          <w:i/>
          <w:iCs/>
          <w:color w:val="000000"/>
          <w:spacing w:val="0"/>
          <w:w w:val="100"/>
          <w:position w:val="0"/>
          <w:shd w:val="clear" w:color="auto" w:fill="auto"/>
          <w:lang w:val="en-US" w:eastAsia="en-US" w:bidi="en-US"/>
        </w:rPr>
        <w:t>History of Ethics</w:t>
      </w:r>
      <w:r>
        <w:rPr>
          <w:rFonts w:ascii="Times New Roman" w:eastAsia="Times New Roman" w:hAnsi="Times New Roman" w:cs="Times New Roman"/>
          <w:color w:val="000000"/>
          <w:spacing w:val="0"/>
          <w:w w:val="100"/>
          <w:position w:val="0"/>
          <w:shd w:val="clear" w:color="auto" w:fill="auto"/>
          <w:lang w:val="en-US" w:eastAsia="en-US" w:bidi="en-US"/>
        </w:rPr>
        <w:t xml:space="preserve"> (1886); Mackenzie, </w:t>
      </w:r>
      <w:r>
        <w:rPr>
          <w:rFonts w:ascii="Times New Roman" w:eastAsia="Times New Roman" w:hAnsi="Times New Roman" w:cs="Times New Roman"/>
          <w:i/>
          <w:iCs/>
          <w:color w:val="000000"/>
          <w:spacing w:val="0"/>
          <w:w w:val="100"/>
          <w:position w:val="0"/>
          <w:shd w:val="clear" w:color="auto" w:fill="auto"/>
          <w:lang w:val="en-US" w:eastAsia="en-US" w:bidi="en-US"/>
        </w:rPr>
        <w:t>Manual of Ethics</w:t>
      </w:r>
      <w:r>
        <w:rPr>
          <w:rFonts w:ascii="Times New Roman" w:eastAsia="Times New Roman" w:hAnsi="Times New Roman" w:cs="Times New Roman"/>
          <w:color w:val="000000"/>
          <w:spacing w:val="0"/>
          <w:w w:val="100"/>
          <w:position w:val="0"/>
          <w:shd w:val="clear" w:color="auto" w:fill="auto"/>
          <w:lang w:val="en-US" w:eastAsia="en-US" w:bidi="en-US"/>
        </w:rPr>
        <w:t xml:space="preserve"> (1893); Hob house, </w:t>
      </w:r>
      <w:r>
        <w:rPr>
          <w:rFonts w:ascii="Times New Roman" w:eastAsia="Times New Roman" w:hAnsi="Times New Roman" w:cs="Times New Roman"/>
          <w:i/>
          <w:iCs/>
          <w:color w:val="000000"/>
          <w:spacing w:val="0"/>
          <w:w w:val="100"/>
          <w:position w:val="0"/>
          <w:shd w:val="clear" w:color="auto" w:fill="auto"/>
          <w:lang w:val="en-US" w:eastAsia="en-US" w:bidi="en-US"/>
        </w:rPr>
        <w:t>Morals in Evolution</w:t>
      </w:r>
      <w:r>
        <w:rPr>
          <w:rFonts w:ascii="Times New Roman" w:eastAsia="Times New Roman" w:hAnsi="Times New Roman" w:cs="Times New Roman"/>
          <w:color w:val="000000"/>
          <w:spacing w:val="0"/>
          <w:w w:val="100"/>
          <w:position w:val="0"/>
          <w:shd w:val="clear" w:color="auto" w:fill="auto"/>
          <w:lang w:val="en-US" w:eastAsia="en-US" w:bidi="en-US"/>
        </w:rPr>
        <w:t xml:space="preserve"> (1906).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Primitive Society,— </w:t>
      </w:r>
      <w:r>
        <w:rPr>
          <w:rFonts w:ascii="Times New Roman" w:eastAsia="Times New Roman" w:hAnsi="Times New Roman" w:cs="Times New Roman"/>
          <w:color w:val="000000"/>
          <w:spacing w:val="0"/>
          <w:w w:val="100"/>
          <w:position w:val="0"/>
          <w:shd w:val="clear" w:color="auto" w:fill="auto"/>
          <w:lang w:val="en-US" w:eastAsia="en-US" w:bidi="en-US"/>
        </w:rPr>
        <w:t xml:space="preserve">Lubbock, </w:t>
      </w:r>
      <w:r>
        <w:rPr>
          <w:rFonts w:ascii="Times New Roman" w:eastAsia="Times New Roman" w:hAnsi="Times New Roman" w:cs="Times New Roman"/>
          <w:i/>
          <w:iCs/>
          <w:color w:val="000000"/>
          <w:spacing w:val="0"/>
          <w:w w:val="100"/>
          <w:position w:val="0"/>
          <w:shd w:val="clear" w:color="auto" w:fill="auto"/>
          <w:lang w:val="en-US" w:eastAsia="en-US" w:bidi="en-US"/>
        </w:rPr>
        <w:t>Origin of Civilization</w:t>
      </w:r>
      <w:r>
        <w:rPr>
          <w:rFonts w:ascii="Times New Roman" w:eastAsia="Times New Roman" w:hAnsi="Times New Roman" w:cs="Times New Roman"/>
          <w:color w:val="000000"/>
          <w:spacing w:val="0"/>
          <w:w w:val="100"/>
          <w:position w:val="0"/>
          <w:shd w:val="clear" w:color="auto" w:fill="auto"/>
          <w:lang w:val="en-US" w:eastAsia="en-US" w:bidi="en-US"/>
        </w:rPr>
        <w:t xml:space="preserve"> (1870); Tylor, </w:t>
      </w:r>
      <w:r>
        <w:rPr>
          <w:rFonts w:ascii="Times New Roman" w:eastAsia="Times New Roman" w:hAnsi="Times New Roman" w:cs="Times New Roman"/>
          <w:i/>
          <w:iCs/>
          <w:color w:val="000000"/>
          <w:spacing w:val="0"/>
          <w:w w:val="100"/>
          <w:position w:val="0"/>
          <w:shd w:val="clear" w:color="auto" w:fill="auto"/>
          <w:lang w:val="en-US" w:eastAsia="en-US" w:bidi="en-US"/>
        </w:rPr>
        <w:t>Anthropology</w:t>
      </w:r>
      <w:r>
        <w:rPr>
          <w:rFonts w:ascii="Times New Roman" w:eastAsia="Times New Roman" w:hAnsi="Times New Roman" w:cs="Times New Roman"/>
          <w:color w:val="000000"/>
          <w:spacing w:val="0"/>
          <w:w w:val="100"/>
          <w:position w:val="0"/>
          <w:shd w:val="clear" w:color="auto" w:fill="auto"/>
          <w:lang w:val="en-US" w:eastAsia="en-US" w:bidi="en-US"/>
        </w:rPr>
        <w:t xml:space="preserve"> (1881); Quatrefages, </w:t>
      </w:r>
      <w:r>
        <w:rPr>
          <w:rFonts w:ascii="Times New Roman" w:eastAsia="Times New Roman" w:hAnsi="Times New Roman" w:cs="Times New Roman"/>
          <w:i/>
          <w:iCs/>
          <w:color w:val="000000"/>
          <w:spacing w:val="0"/>
          <w:w w:val="100"/>
          <w:position w:val="0"/>
          <w:shd w:val="clear" w:color="auto" w:fill="auto"/>
          <w:lang w:val="en-US" w:eastAsia="en-US" w:bidi="en-US"/>
        </w:rPr>
        <w:t>Human Species</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1879); Lang, </w:t>
      </w:r>
      <w:r>
        <w:rPr>
          <w:rFonts w:ascii="Times New Roman" w:eastAsia="Times New Roman" w:hAnsi="Times New Roman" w:cs="Times New Roman"/>
          <w:i/>
          <w:iCs/>
          <w:color w:val="000000"/>
          <w:spacing w:val="0"/>
          <w:w w:val="100"/>
          <w:position w:val="0"/>
          <w:shd w:val="clear" w:color="auto" w:fill="auto"/>
          <w:lang w:val="en-US" w:eastAsia="en-US" w:bidi="en-US"/>
        </w:rPr>
        <w:t>Custom and Myth</w:t>
      </w:r>
      <w:r>
        <w:rPr>
          <w:rFonts w:ascii="Times New Roman" w:eastAsia="Times New Roman" w:hAnsi="Times New Roman" w:cs="Times New Roman"/>
          <w:color w:val="000000"/>
          <w:spacing w:val="0"/>
          <w:w w:val="100"/>
          <w:position w:val="0"/>
          <w:shd w:val="clear" w:color="auto" w:fill="auto"/>
          <w:lang w:val="en-US" w:eastAsia="en-US" w:bidi="en-US"/>
        </w:rPr>
        <w:t xml:space="preserve"> (1884); Maine, </w:t>
      </w:r>
      <w:r>
        <w:rPr>
          <w:rFonts w:ascii="Times New Roman" w:eastAsia="Times New Roman" w:hAnsi="Times New Roman" w:cs="Times New Roman"/>
          <w:i/>
          <w:iCs/>
          <w:color w:val="000000"/>
          <w:spacing w:val="0"/>
          <w:w w:val="100"/>
          <w:position w:val="0"/>
          <w:shd w:val="clear" w:color="auto" w:fill="auto"/>
          <w:lang w:val="en-US" w:eastAsia="en-US" w:bidi="en-US"/>
        </w:rPr>
        <w:t>Ancient Law</w:t>
      </w:r>
      <w:r>
        <w:rPr>
          <w:rFonts w:ascii="Times New Roman" w:eastAsia="Times New Roman" w:hAnsi="Times New Roman" w:cs="Times New Roman"/>
          <w:color w:val="000000"/>
          <w:spacing w:val="0"/>
          <w:w w:val="100"/>
          <w:position w:val="0"/>
          <w:shd w:val="clear" w:color="auto" w:fill="auto"/>
          <w:lang w:val="en-US" w:eastAsia="en-US" w:bidi="en-US"/>
        </w:rPr>
        <w:t xml:space="preserve"> (1861); </w:t>
      </w:r>
      <w:r>
        <w:rPr>
          <w:rFonts w:ascii="Times New Roman" w:eastAsia="Times New Roman" w:hAnsi="Times New Roman" w:cs="Times New Roman"/>
          <w:i/>
          <w:iCs/>
          <w:color w:val="000000"/>
          <w:spacing w:val="0"/>
          <w:w w:val="100"/>
          <w:position w:val="0"/>
          <w:shd w:val="clear" w:color="auto" w:fill="auto"/>
          <w:lang w:val="en-US" w:eastAsia="en-US" w:bidi="en-US"/>
        </w:rPr>
        <w:t>Early History of Institu</w:t>
        <w:softHyphen/>
        <w:t>tions</w:t>
      </w:r>
      <w:r>
        <w:rPr>
          <w:rFonts w:ascii="Times New Roman" w:eastAsia="Times New Roman" w:hAnsi="Times New Roman" w:cs="Times New Roman"/>
          <w:color w:val="000000"/>
          <w:spacing w:val="0"/>
          <w:w w:val="100"/>
          <w:position w:val="0"/>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hd w:val="clear" w:color="auto" w:fill="auto"/>
          <w:lang w:val="en-US" w:eastAsia="en-US" w:bidi="en-US"/>
        </w:rPr>
        <w:t>Early Law and Custom</w:t>
      </w:r>
      <w:r>
        <w:rPr>
          <w:rFonts w:ascii="Times New Roman" w:eastAsia="Times New Roman" w:hAnsi="Times New Roman" w:cs="Times New Roman"/>
          <w:color w:val="000000"/>
          <w:spacing w:val="0"/>
          <w:w w:val="100"/>
          <w:position w:val="0"/>
          <w:shd w:val="clear" w:color="auto" w:fill="auto"/>
          <w:lang w:val="en-US" w:eastAsia="en-US" w:bidi="en-US"/>
        </w:rPr>
        <w:t xml:space="preserve"> (1883); Frazer,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Golden Bough </w:t>
      </w:r>
      <w:r>
        <w:rPr>
          <w:rFonts w:ascii="Times New Roman" w:eastAsia="Times New Roman" w:hAnsi="Times New Roman" w:cs="Times New Roman"/>
          <w:color w:val="000000"/>
          <w:spacing w:val="0"/>
          <w:w w:val="100"/>
          <w:position w:val="0"/>
          <w:shd w:val="clear" w:color="auto" w:fill="auto"/>
          <w:lang w:val="en-US" w:eastAsia="en-US" w:bidi="en-US"/>
        </w:rPr>
        <w:t xml:space="preserve">(1890); </w:t>
      </w:r>
      <w:r>
        <w:rPr>
          <w:rFonts w:ascii="Times New Roman" w:eastAsia="Times New Roman" w:hAnsi="Times New Roman" w:cs="Times New Roman"/>
          <w:i/>
          <w:iCs/>
          <w:color w:val="000000"/>
          <w:spacing w:val="0"/>
          <w:w w:val="100"/>
          <w:position w:val="0"/>
          <w:shd w:val="clear" w:color="auto" w:fill="auto"/>
          <w:lang w:val="en-US" w:eastAsia="en-US" w:bidi="en-US"/>
        </w:rPr>
        <w:t>Early History of the Kingship</w:t>
      </w:r>
      <w:r>
        <w:rPr>
          <w:rFonts w:ascii="Times New Roman" w:eastAsia="Times New Roman" w:hAnsi="Times New Roman" w:cs="Times New Roman"/>
          <w:color w:val="000000"/>
          <w:spacing w:val="0"/>
          <w:w w:val="100"/>
          <w:position w:val="0"/>
          <w:shd w:val="clear" w:color="auto" w:fill="auto"/>
          <w:lang w:val="en-US" w:eastAsia="en-US" w:bidi="en-US"/>
        </w:rPr>
        <w:t xml:space="preserve"> (1905).</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General.</w:t>
      </w:r>
      <w:r>
        <w:rPr>
          <w:rFonts w:ascii="Times New Roman" w:eastAsia="Times New Roman" w:hAnsi="Times New Roman" w:cs="Times New Roman"/>
          <w:color w:val="000000"/>
          <w:spacing w:val="0"/>
          <w:w w:val="100"/>
          <w:position w:val="0"/>
          <w:shd w:val="clear" w:color="auto" w:fill="auto"/>
          <w:lang w:val="en-US" w:eastAsia="en-US" w:bidi="en-US"/>
        </w:rPr>
        <w:t xml:space="preserve">—Spencer, Synthetic Philosophy </w:t>
      </w:r>
      <w:r>
        <w:rPr>
          <w:rFonts w:ascii="Times New Roman" w:eastAsia="Times New Roman" w:hAnsi="Times New Roman" w:cs="Times New Roman"/>
          <w:i/>
          <w:iCs/>
          <w:color w:val="000000"/>
          <w:spacing w:val="0"/>
          <w:w w:val="100"/>
          <w:position w:val="0"/>
          <w:shd w:val="clear" w:color="auto" w:fill="auto"/>
          <w:lang w:val="en-US" w:eastAsia="en-US" w:bidi="en-US"/>
        </w:rPr>
        <w:t>(Principles of Biology, Principles of Sociology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Principles of Ethics);</w:t>
      </w:r>
      <w:r>
        <w:rPr>
          <w:rFonts w:ascii="Times New Roman" w:eastAsia="Times New Roman" w:hAnsi="Times New Roman" w:cs="Times New Roman"/>
          <w:color w:val="000000"/>
          <w:spacing w:val="0"/>
          <w:w w:val="100"/>
          <w:position w:val="0"/>
          <w:shd w:val="clear" w:color="auto" w:fill="auto"/>
          <w:lang w:val="en-US" w:eastAsia="en-US" w:bidi="en-US"/>
        </w:rPr>
        <w:t xml:space="preserve"> Kidd, </w:t>
      </w:r>
      <w:r>
        <w:rPr>
          <w:rFonts w:ascii="Times New Roman" w:eastAsia="Times New Roman" w:hAnsi="Times New Roman" w:cs="Times New Roman"/>
          <w:i/>
          <w:iCs/>
          <w:color w:val="000000"/>
          <w:spacing w:val="0"/>
          <w:w w:val="100"/>
          <w:position w:val="0"/>
          <w:shd w:val="clear" w:color="auto" w:fill="auto"/>
          <w:lang w:val="en-US" w:eastAsia="en-US" w:bidi="en-US"/>
        </w:rPr>
        <w:t>Social Evolution</w:t>
      </w:r>
      <w:r>
        <w:rPr>
          <w:rFonts w:ascii="Times New Roman" w:eastAsia="Times New Roman" w:hAnsi="Times New Roman" w:cs="Times New Roman"/>
          <w:color w:val="000000"/>
          <w:spacing w:val="0"/>
          <w:w w:val="100"/>
          <w:position w:val="0"/>
          <w:shd w:val="clear" w:color="auto" w:fill="auto"/>
          <w:lang w:val="en-US" w:eastAsia="en-US" w:bidi="en-US"/>
        </w:rPr>
        <w:t xml:space="preserve"> (1894); </w:t>
      </w:r>
      <w:r>
        <w:rPr>
          <w:rFonts w:ascii="Times New Roman" w:eastAsia="Times New Roman" w:hAnsi="Times New Roman" w:cs="Times New Roman"/>
          <w:i/>
          <w:iCs/>
          <w:color w:val="000000"/>
          <w:spacing w:val="0"/>
          <w:w w:val="100"/>
          <w:position w:val="0"/>
          <w:shd w:val="clear" w:color="auto" w:fill="auto"/>
          <w:lang w:val="en-US" w:eastAsia="en-US" w:bidi="en-US"/>
        </w:rPr>
        <w:t>Principles of Western Civilization</w:t>
      </w:r>
      <w:r>
        <w:rPr>
          <w:rFonts w:ascii="Times New Roman" w:eastAsia="Times New Roman" w:hAnsi="Times New Roman" w:cs="Times New Roman"/>
          <w:color w:val="000000"/>
          <w:spacing w:val="0"/>
          <w:w w:val="100"/>
          <w:position w:val="0"/>
          <w:shd w:val="clear" w:color="auto" w:fill="auto"/>
          <w:lang w:val="en-US" w:eastAsia="en-US" w:bidi="en-US"/>
        </w:rPr>
        <w:t xml:space="preserve"> (1902); </w:t>
      </w:r>
      <w:r>
        <w:rPr>
          <w:rFonts w:ascii="Times New Roman" w:eastAsia="Times New Roman" w:hAnsi="Times New Roman" w:cs="Times New Roman"/>
          <w:i/>
          <w:iCs/>
          <w:color w:val="000000"/>
          <w:spacing w:val="0"/>
          <w:w w:val="100"/>
          <w:position w:val="0"/>
          <w:shd w:val="clear" w:color="auto" w:fill="auto"/>
          <w:lang w:val="en-US" w:eastAsia="en-US" w:bidi="en-US"/>
        </w:rPr>
        <w:t>Individu</w:t>
        <w:softHyphen/>
        <w:t>alism and After; Two Principal Laws of Sociology: Bologna</w:t>
      </w:r>
      <w:r>
        <w:rPr>
          <w:rFonts w:ascii="Times New Roman" w:eastAsia="Times New Roman" w:hAnsi="Times New Roman" w:cs="Times New Roman"/>
          <w:color w:val="000000"/>
          <w:spacing w:val="0"/>
          <w:w w:val="100"/>
          <w:position w:val="0"/>
          <w:shd w:val="clear" w:color="auto" w:fill="auto"/>
          <w:lang w:val="en-US" w:eastAsia="en-US" w:bidi="en-US"/>
        </w:rPr>
        <w:t xml:space="preserve"> (1908); Barth,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Philosophie der Geschichte als </w:t>
      </w:r>
      <w:r>
        <w:rPr>
          <w:rFonts w:ascii="Times New Roman" w:eastAsia="Times New Roman" w:hAnsi="Times New Roman" w:cs="Times New Roman"/>
          <w:i/>
          <w:iCs/>
          <w:color w:val="000000"/>
          <w:spacing w:val="0"/>
          <w:w w:val="100"/>
          <w:position w:val="0"/>
          <w:shd w:val="clear" w:color="auto" w:fill="auto"/>
          <w:lang w:val="fr-FR" w:eastAsia="fr-FR" w:bidi="fr-FR"/>
        </w:rPr>
        <w:t>Sociologie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(1897); Ward, </w:t>
      </w:r>
      <w:r>
        <w:rPr>
          <w:rFonts w:ascii="Times New Roman" w:eastAsia="Times New Roman" w:hAnsi="Times New Roman" w:cs="Times New Roman"/>
          <w:i/>
          <w:iCs/>
          <w:color w:val="000000"/>
          <w:spacing w:val="0"/>
          <w:w w:val="100"/>
          <w:position w:val="0"/>
          <w:shd w:val="clear" w:color="auto" w:fill="auto"/>
          <w:lang w:val="en-US" w:eastAsia="en-US" w:bidi="en-US"/>
        </w:rPr>
        <w:t>Dynamic Sociology; Outlines of Sociology</w:t>
      </w:r>
      <w:r>
        <w:rPr>
          <w:rFonts w:ascii="Times New Roman" w:eastAsia="Times New Roman" w:hAnsi="Times New Roman" w:cs="Times New Roman"/>
          <w:color w:val="000000"/>
          <w:spacing w:val="0"/>
          <w:w w:val="100"/>
          <w:position w:val="0"/>
          <w:shd w:val="clear" w:color="auto" w:fill="auto"/>
          <w:lang w:val="en-US" w:eastAsia="en-US" w:bidi="en-US"/>
        </w:rPr>
        <w:t xml:space="preserve"> (1898); Flint, </w:t>
      </w:r>
      <w:r>
        <w:rPr>
          <w:rFonts w:ascii="Times New Roman" w:eastAsia="Times New Roman" w:hAnsi="Times New Roman" w:cs="Times New Roman"/>
          <w:i/>
          <w:iCs/>
          <w:color w:val="000000"/>
          <w:spacing w:val="0"/>
          <w:w w:val="100"/>
          <w:position w:val="0"/>
          <w:shd w:val="clear" w:color="auto" w:fill="auto"/>
          <w:lang w:val="en-US" w:eastAsia="en-US" w:bidi="en-US"/>
        </w:rPr>
        <w:t>Philosophy of History in Europe</w:t>
      </w:r>
      <w:r>
        <w:rPr>
          <w:rFonts w:ascii="Times New Roman" w:eastAsia="Times New Roman" w:hAnsi="Times New Roman" w:cs="Times New Roman"/>
          <w:color w:val="000000"/>
          <w:spacing w:val="0"/>
          <w:w w:val="100"/>
          <w:position w:val="0"/>
          <w:shd w:val="clear" w:color="auto" w:fill="auto"/>
          <w:lang w:val="en-US" w:eastAsia="en-US" w:bidi="en-US"/>
        </w:rPr>
        <w:t xml:space="preserve"> (1874) ; </w:t>
      </w:r>
      <w:r>
        <w:rPr>
          <w:rFonts w:ascii="Times New Roman" w:eastAsia="Times New Roman" w:hAnsi="Times New Roman" w:cs="Times New Roman"/>
          <w:i/>
          <w:iCs/>
          <w:color w:val="000000"/>
          <w:spacing w:val="0"/>
          <w:w w:val="100"/>
          <w:position w:val="0"/>
          <w:shd w:val="clear" w:color="auto" w:fill="auto"/>
          <w:lang w:val="en-US" w:eastAsia="en-US" w:bidi="en-US"/>
        </w:rPr>
        <w:t>Historical Philosophy in France</w:t>
      </w:r>
      <w:r>
        <w:rPr>
          <w:rFonts w:ascii="Times New Roman" w:eastAsia="Times New Roman" w:hAnsi="Times New Roman" w:cs="Times New Roman"/>
          <w:color w:val="000000"/>
          <w:spacing w:val="0"/>
          <w:w w:val="100"/>
          <w:position w:val="0"/>
          <w:shd w:val="clear" w:color="auto" w:fill="auto"/>
          <w:lang w:val="en-US" w:eastAsia="en-US" w:bidi="en-US"/>
        </w:rPr>
        <w:t xml:space="preserve"> (1894) ; Bagehot, </w:t>
      </w:r>
      <w:r>
        <w:rPr>
          <w:rFonts w:ascii="Times New Roman" w:eastAsia="Times New Roman" w:hAnsi="Times New Roman" w:cs="Times New Roman"/>
          <w:i/>
          <w:iCs/>
          <w:color w:val="000000"/>
          <w:spacing w:val="0"/>
          <w:w w:val="100"/>
          <w:position w:val="0"/>
          <w:shd w:val="clear" w:color="auto" w:fill="auto"/>
          <w:lang w:val="en-US" w:eastAsia="en-US" w:bidi="en-US"/>
        </w:rPr>
        <w:t>Physics and Politics;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Ratzenhofer,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soziologische Erkenntnis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(1898); Giddings, </w:t>
      </w:r>
      <w:r>
        <w:rPr>
          <w:rFonts w:ascii="Times New Roman" w:eastAsia="Times New Roman" w:hAnsi="Times New Roman" w:cs="Times New Roman"/>
          <w:i/>
          <w:iCs/>
          <w:color w:val="000000"/>
          <w:spacing w:val="0"/>
          <w:w w:val="100"/>
          <w:position w:val="0"/>
          <w:shd w:val="clear" w:color="auto" w:fill="auto"/>
          <w:lang w:val="en-US" w:eastAsia="en-US" w:bidi="en-US"/>
        </w:rPr>
        <w:t>Principles of Sociology</w:t>
      </w:r>
      <w:r>
        <w:rPr>
          <w:rFonts w:ascii="Times New Roman" w:eastAsia="Times New Roman" w:hAnsi="Times New Roman" w:cs="Times New Roman"/>
          <w:color w:val="000000"/>
          <w:spacing w:val="0"/>
          <w:w w:val="100"/>
          <w:position w:val="0"/>
          <w:shd w:val="clear" w:color="auto" w:fill="auto"/>
          <w:lang w:val="en-US" w:eastAsia="en-US" w:bidi="en-US"/>
        </w:rPr>
        <w:t xml:space="preserve"> (1896); </w:t>
      </w:r>
      <w:r>
        <w:rPr>
          <w:rFonts w:ascii="Times New Roman" w:eastAsia="Times New Roman" w:hAnsi="Times New Roman" w:cs="Times New Roman"/>
          <w:color w:val="000000"/>
          <w:spacing w:val="0"/>
          <w:w w:val="100"/>
          <w:position w:val="0"/>
          <w:shd w:val="clear" w:color="auto" w:fill="auto"/>
          <w:lang w:val="fr-FR" w:eastAsia="fr-FR" w:bidi="fr-FR"/>
        </w:rPr>
        <w:t xml:space="preserve">Tarde,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Étude </w:t>
      </w:r>
      <w:r>
        <w:rPr>
          <w:rFonts w:ascii="Times New Roman" w:eastAsia="Times New Roman" w:hAnsi="Times New Roman" w:cs="Times New Roman"/>
          <w:i/>
          <w:iCs/>
          <w:color w:val="000000"/>
          <w:spacing w:val="0"/>
          <w:w w:val="100"/>
          <w:position w:val="0"/>
          <w:shd w:val="clear" w:color="auto" w:fill="auto"/>
          <w:lang w:val="fr-FR" w:eastAsia="fr-FR" w:bidi="fr-FR"/>
        </w:rPr>
        <w:t>de psychologie sociale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(1898) ; </w:t>
      </w:r>
      <w:r>
        <w:rPr>
          <w:rFonts w:ascii="Times New Roman" w:eastAsia="Times New Roman" w:hAnsi="Times New Roman" w:cs="Times New Roman"/>
          <w:color w:val="000000"/>
          <w:spacing w:val="0"/>
          <w:w w:val="100"/>
          <w:position w:val="0"/>
          <w:shd w:val="clear" w:color="auto" w:fill="auto"/>
          <w:lang w:val="de-DE" w:eastAsia="de-DE" w:bidi="de-DE"/>
        </w:rPr>
        <w:t xml:space="preserve">Stuckenberg, </w:t>
      </w:r>
      <w:r>
        <w:rPr>
          <w:rFonts w:ascii="Times New Roman" w:eastAsia="Times New Roman" w:hAnsi="Times New Roman" w:cs="Times New Roman"/>
          <w:i/>
          <w:iCs/>
          <w:color w:val="000000"/>
          <w:spacing w:val="0"/>
          <w:w w:val="100"/>
          <w:position w:val="0"/>
          <w:shd w:val="clear" w:color="auto" w:fill="auto"/>
          <w:lang w:val="en-US" w:eastAsia="en-US" w:bidi="en-US"/>
        </w:rPr>
        <w:t>Introduction to the Study of Sociology</w:t>
      </w:r>
      <w:r>
        <w:rPr>
          <w:rFonts w:ascii="Times New Roman" w:eastAsia="Times New Roman" w:hAnsi="Times New Roman" w:cs="Times New Roman"/>
          <w:color w:val="000000"/>
          <w:spacing w:val="0"/>
          <w:w w:val="100"/>
          <w:position w:val="0"/>
          <w:shd w:val="clear" w:color="auto" w:fill="auto"/>
          <w:lang w:val="en-US" w:eastAsia="en-US" w:bidi="en-US"/>
        </w:rPr>
        <w:t xml:space="preserve"> (1898); Stephen, </w:t>
      </w:r>
      <w:r>
        <w:rPr>
          <w:rFonts w:ascii="Times New Roman" w:eastAsia="Times New Roman" w:hAnsi="Times New Roman" w:cs="Times New Roman"/>
          <w:i/>
          <w:iCs/>
          <w:color w:val="000000"/>
          <w:spacing w:val="0"/>
          <w:w w:val="100"/>
          <w:position w:val="0"/>
          <w:shd w:val="clear" w:color="auto" w:fill="auto"/>
          <w:lang w:val="en-US" w:eastAsia="en-US" w:bidi="en-US"/>
        </w:rPr>
        <w:t>The English Utilitarians</w:t>
      </w:r>
      <w:r>
        <w:rPr>
          <w:rFonts w:ascii="Times New Roman" w:eastAsia="Times New Roman" w:hAnsi="Times New Roman" w:cs="Times New Roman"/>
          <w:color w:val="000000"/>
          <w:spacing w:val="0"/>
          <w:w w:val="100"/>
          <w:position w:val="0"/>
          <w:shd w:val="clear" w:color="auto" w:fill="auto"/>
          <w:lang w:val="en-US" w:eastAsia="en-US" w:bidi="en-US"/>
        </w:rPr>
        <w:t xml:space="preserve"> (1900); J. S. Mill, </w:t>
      </w:r>
      <w:r>
        <w:rPr>
          <w:rFonts w:ascii="Times New Roman" w:eastAsia="Times New Roman" w:hAnsi="Times New Roman" w:cs="Times New Roman"/>
          <w:i/>
          <w:iCs/>
          <w:color w:val="000000"/>
          <w:spacing w:val="0"/>
          <w:w w:val="100"/>
          <w:position w:val="0"/>
          <w:shd w:val="clear" w:color="auto" w:fill="auto"/>
          <w:lang w:val="en-US" w:eastAsia="en-US" w:bidi="en-US"/>
        </w:rPr>
        <w:t>System of Logic</w:t>
      </w:r>
      <w:r>
        <w:rPr>
          <w:rFonts w:ascii="Times New Roman" w:eastAsia="Times New Roman" w:hAnsi="Times New Roman" w:cs="Times New Roman"/>
          <w:color w:val="000000"/>
          <w:spacing w:val="0"/>
          <w:w w:val="100"/>
          <w:position w:val="0"/>
          <w:shd w:val="clear" w:color="auto" w:fill="auto"/>
          <w:lang w:val="en-US" w:eastAsia="en-US" w:bidi="en-US"/>
        </w:rPr>
        <w:t xml:space="preserve"> (1843); </w:t>
      </w:r>
      <w:r>
        <w:rPr>
          <w:rFonts w:ascii="Times New Roman" w:eastAsia="Times New Roman" w:hAnsi="Times New Roman" w:cs="Times New Roman"/>
          <w:i/>
          <w:iCs/>
          <w:color w:val="000000"/>
          <w:spacing w:val="0"/>
          <w:w w:val="100"/>
          <w:position w:val="0"/>
          <w:shd w:val="clear" w:color="auto" w:fill="auto"/>
          <w:lang w:val="en-US" w:eastAsia="en-US" w:bidi="en-US"/>
        </w:rPr>
        <w:t>On Liberty</w:t>
      </w:r>
      <w:r>
        <w:rPr>
          <w:rFonts w:ascii="Times New Roman" w:eastAsia="Times New Roman" w:hAnsi="Times New Roman" w:cs="Times New Roman"/>
          <w:color w:val="000000"/>
          <w:spacing w:val="0"/>
          <w:w w:val="100"/>
          <w:position w:val="0"/>
          <w:shd w:val="clear" w:color="auto" w:fill="auto"/>
          <w:lang w:val="en-US" w:eastAsia="en-US" w:bidi="en-US"/>
        </w:rPr>
        <w:t xml:space="preserve"> (1859) ; </w:t>
      </w:r>
      <w:r>
        <w:rPr>
          <w:rFonts w:ascii="Times New Roman" w:eastAsia="Times New Roman" w:hAnsi="Times New Roman" w:cs="Times New Roman"/>
          <w:i/>
          <w:iCs/>
          <w:color w:val="000000"/>
          <w:spacing w:val="0"/>
          <w:w w:val="100"/>
          <w:position w:val="0"/>
          <w:shd w:val="clear" w:color="auto" w:fill="auto"/>
          <w:lang w:val="en-US" w:eastAsia="en-US" w:bidi="en-US"/>
        </w:rPr>
        <w:t xml:space="preserve">Utilitarianism </w:t>
      </w:r>
      <w:r>
        <w:rPr>
          <w:rFonts w:ascii="Times New Roman" w:eastAsia="Times New Roman" w:hAnsi="Times New Roman" w:cs="Times New Roman"/>
          <w:color w:val="000000"/>
          <w:spacing w:val="0"/>
          <w:w w:val="100"/>
          <w:position w:val="0"/>
          <w:shd w:val="clear" w:color="auto" w:fill="auto"/>
          <w:lang w:val="en-US" w:eastAsia="en-US" w:bidi="en-US"/>
        </w:rPr>
        <w:t xml:space="preserve">(1861); Comte,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Philosophie </w:t>
      </w:r>
      <w:r>
        <w:rPr>
          <w:rFonts w:ascii="Times New Roman" w:eastAsia="Times New Roman" w:hAnsi="Times New Roman" w:cs="Times New Roman"/>
          <w:i/>
          <w:iCs/>
          <w:color w:val="000000"/>
          <w:spacing w:val="0"/>
          <w:w w:val="100"/>
          <w:position w:val="0"/>
          <w:shd w:val="clear" w:color="auto" w:fill="auto"/>
          <w:lang w:val="en-US" w:eastAsia="en-US" w:bidi="en-US"/>
        </w:rPr>
        <w:t>positive</w:t>
      </w:r>
      <w:r>
        <w:rPr>
          <w:rFonts w:ascii="Times New Roman" w:eastAsia="Times New Roman" w:hAnsi="Times New Roman" w:cs="Times New Roman"/>
          <w:color w:val="000000"/>
          <w:spacing w:val="0"/>
          <w:w w:val="100"/>
          <w:position w:val="0"/>
          <w:shd w:val="clear" w:color="auto" w:fill="auto"/>
          <w:lang w:val="en-US" w:eastAsia="en-US" w:bidi="en-US"/>
        </w:rPr>
        <w:t xml:space="preserve"> (6 vols., 1830-1842, Eng. trans., condensed by Martineau, in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Baldwin, </w:t>
      </w:r>
      <w:r>
        <w:rPr>
          <w:rFonts w:ascii="Times New Roman" w:eastAsia="Times New Roman" w:hAnsi="Times New Roman" w:cs="Times New Roman"/>
          <w:i/>
          <w:iCs/>
          <w:color w:val="000000"/>
          <w:spacing w:val="0"/>
          <w:w w:val="100"/>
          <w:position w:val="0"/>
          <w:shd w:val="clear" w:color="auto" w:fill="auto"/>
          <w:lang w:val="en-US" w:eastAsia="en-US" w:bidi="en-US"/>
        </w:rPr>
        <w:t>Social Psychology;</w:t>
      </w:r>
      <w:r>
        <w:rPr>
          <w:rFonts w:ascii="Times New Roman" w:eastAsia="Times New Roman" w:hAnsi="Times New Roman" w:cs="Times New Roman"/>
          <w:color w:val="000000"/>
          <w:spacing w:val="0"/>
          <w:w w:val="100"/>
          <w:position w:val="0"/>
          <w:shd w:val="clear" w:color="auto" w:fill="auto"/>
          <w:lang w:val="en-US" w:eastAsia="en-US" w:bidi="en-US"/>
        </w:rPr>
        <w:t xml:space="preserve"> Ritchie, </w:t>
      </w:r>
      <w:r>
        <w:rPr>
          <w:rFonts w:ascii="Times New Roman" w:eastAsia="Times New Roman" w:hAnsi="Times New Roman" w:cs="Times New Roman"/>
          <w:i/>
          <w:iCs/>
          <w:color w:val="000000"/>
          <w:spacing w:val="0"/>
          <w:w w:val="100"/>
          <w:position w:val="0"/>
          <w:shd w:val="clear" w:color="auto" w:fill="auto"/>
          <w:lang w:val="en-US" w:eastAsia="en-US" w:bidi="en-US"/>
        </w:rPr>
        <w:t>Natural Rights</w:t>
      </w:r>
      <w:r>
        <w:rPr>
          <w:rFonts w:ascii="Times New Roman" w:eastAsia="Times New Roman" w:hAnsi="Times New Roman" w:cs="Times New Roman"/>
          <w:color w:val="000000"/>
          <w:spacing w:val="0"/>
          <w:w w:val="100"/>
          <w:position w:val="0"/>
          <w:shd w:val="clear" w:color="auto" w:fill="auto"/>
          <w:lang w:val="en-US" w:eastAsia="en-US" w:bidi="en-US"/>
        </w:rPr>
        <w:t xml:space="preserve"> (1895); </w:t>
      </w:r>
      <w:r>
        <w:rPr>
          <w:rFonts w:ascii="Times New Roman" w:eastAsia="Times New Roman" w:hAnsi="Times New Roman" w:cs="Times New Roman"/>
          <w:color w:val="000000"/>
          <w:spacing w:val="0"/>
          <w:w w:val="100"/>
          <w:position w:val="0"/>
          <w:shd w:val="clear" w:color="auto" w:fill="auto"/>
          <w:lang w:val="fr-FR" w:eastAsia="fr-FR" w:bidi="fr-FR"/>
        </w:rPr>
        <w:t xml:space="preserve">Bluntschli, </w:t>
      </w:r>
      <w:r>
        <w:rPr>
          <w:rFonts w:ascii="Times New Roman" w:eastAsia="Times New Roman" w:hAnsi="Times New Roman" w:cs="Times New Roman"/>
          <w:i/>
          <w:iCs/>
          <w:color w:val="000000"/>
          <w:spacing w:val="0"/>
          <w:w w:val="100"/>
          <w:position w:val="0"/>
          <w:shd w:val="clear" w:color="auto" w:fill="auto"/>
          <w:lang w:val="en-US" w:eastAsia="en-US" w:bidi="en-US"/>
        </w:rPr>
        <w:t>The Theory of the State</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1892); Wright, </w:t>
      </w:r>
      <w:r>
        <w:rPr>
          <w:rFonts w:ascii="Times New Roman" w:eastAsia="Times New Roman" w:hAnsi="Times New Roman" w:cs="Times New Roman"/>
          <w:i/>
          <w:iCs/>
          <w:color w:val="000000"/>
          <w:spacing w:val="0"/>
          <w:w w:val="100"/>
          <w:position w:val="0"/>
          <w:shd w:val="clear" w:color="auto" w:fill="auto"/>
          <w:lang w:val="en-US" w:eastAsia="en-US" w:bidi="en-US"/>
        </w:rPr>
        <w:t>Outline of Practical Sociology (</w:t>
      </w:r>
      <w:r>
        <w:rPr>
          <w:rFonts w:ascii="Times New Roman" w:eastAsia="Times New Roman" w:hAnsi="Times New Roman" w:cs="Times New Roman"/>
          <w:color w:val="000000"/>
          <w:spacing w:val="0"/>
          <w:w w:val="100"/>
          <w:position w:val="0"/>
          <w:shd w:val="clear" w:color="auto" w:fill="auto"/>
          <w:lang w:val="en-US" w:eastAsia="en-US" w:bidi="en-US"/>
        </w:rPr>
        <w:t xml:space="preserve">1899); Sidgwick, </w:t>
      </w:r>
      <w:r>
        <w:rPr>
          <w:rFonts w:ascii="Times New Roman" w:eastAsia="Times New Roman" w:hAnsi="Times New Roman" w:cs="Times New Roman"/>
          <w:i/>
          <w:iCs/>
          <w:color w:val="000000"/>
          <w:spacing w:val="0"/>
          <w:w w:val="100"/>
          <w:position w:val="0"/>
          <w:shd w:val="clear" w:color="auto" w:fill="auto"/>
          <w:lang w:val="en-US" w:eastAsia="en-US" w:bidi="en-US"/>
        </w:rPr>
        <w:t>Methods of Ethics</w:t>
      </w:r>
      <w:r>
        <w:rPr>
          <w:rFonts w:ascii="Times New Roman" w:eastAsia="Times New Roman" w:hAnsi="Times New Roman" w:cs="Times New Roman"/>
          <w:color w:val="000000"/>
          <w:spacing w:val="0"/>
          <w:w w:val="100"/>
          <w:position w:val="0"/>
          <w:shd w:val="clear" w:color="auto" w:fill="auto"/>
          <w:lang w:val="en-US" w:eastAsia="en-US" w:bidi="en-US"/>
        </w:rPr>
        <w:t xml:space="preserve"> (1874);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Elements of Politics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i/>
          <w:iCs/>
          <w:color w:val="000000"/>
          <w:spacing w:val="0"/>
          <w:w w:val="100"/>
          <w:position w:val="0"/>
          <w:shd w:val="clear" w:color="auto" w:fill="auto"/>
          <w:lang w:val="en-US" w:eastAsia="en-US" w:bidi="en-US"/>
        </w:rPr>
        <w:t>Philosophy, its Scope</w:t>
      </w:r>
      <w:r>
        <w:rPr>
          <w:rFonts w:ascii="Times New Roman" w:eastAsia="Times New Roman" w:hAnsi="Times New Roman" w:cs="Times New Roman"/>
          <w:color w:val="000000"/>
          <w:spacing w:val="0"/>
          <w:w w:val="100"/>
          <w:position w:val="0"/>
          <w:shd w:val="clear" w:color="auto" w:fill="auto"/>
          <w:lang w:val="en-US" w:eastAsia="en-US" w:bidi="en-US"/>
        </w:rPr>
        <w:t xml:space="preserve"> (1902) ; Taylor,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Problem of Conduct </w:t>
      </w:r>
      <w:r>
        <w:rPr>
          <w:rFonts w:ascii="Times New Roman" w:eastAsia="Times New Roman" w:hAnsi="Times New Roman" w:cs="Times New Roman"/>
          <w:color w:val="000000"/>
          <w:spacing w:val="0"/>
          <w:w w:val="100"/>
          <w:position w:val="0"/>
          <w:shd w:val="clear" w:color="auto" w:fill="auto"/>
          <w:lang w:val="en-US" w:eastAsia="en-US" w:bidi="en-US"/>
        </w:rPr>
        <w:t xml:space="preserve">(1901); Kant, </w:t>
      </w:r>
      <w:r>
        <w:rPr>
          <w:rFonts w:ascii="Times New Roman" w:eastAsia="Times New Roman" w:hAnsi="Times New Roman" w:cs="Times New Roman"/>
          <w:i/>
          <w:iCs/>
          <w:color w:val="000000"/>
          <w:spacing w:val="0"/>
          <w:w w:val="100"/>
          <w:position w:val="0"/>
          <w:shd w:val="clear" w:color="auto" w:fill="auto"/>
          <w:lang w:val="en-US" w:eastAsia="en-US" w:bidi="en-US"/>
        </w:rPr>
        <w:t>Critique of Pure Reason</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(particularly 2nd Division), and </w:t>
      </w:r>
      <w:r>
        <w:rPr>
          <w:rFonts w:ascii="Times New Roman" w:eastAsia="Times New Roman" w:hAnsi="Times New Roman" w:cs="Times New Roman"/>
          <w:i/>
          <w:iCs/>
          <w:color w:val="000000"/>
          <w:spacing w:val="0"/>
          <w:w w:val="100"/>
          <w:position w:val="0"/>
          <w:shd w:val="clear" w:color="auto" w:fill="auto"/>
          <w:lang w:val="en-US" w:eastAsia="en-US" w:bidi="en-US"/>
        </w:rPr>
        <w:t>Prolegomena to any Future Metaphysic;</w:t>
      </w:r>
      <w:r>
        <w:rPr>
          <w:rFonts w:ascii="Times New Roman" w:eastAsia="Times New Roman" w:hAnsi="Times New Roman" w:cs="Times New Roman"/>
          <w:color w:val="000000"/>
          <w:spacing w:val="0"/>
          <w:w w:val="100"/>
          <w:position w:val="0"/>
          <w:shd w:val="clear" w:color="auto" w:fill="auto"/>
          <w:lang w:val="en-US" w:eastAsia="en-US" w:bidi="en-US"/>
        </w:rPr>
        <w:t xml:space="preserve"> McDougall, </w:t>
      </w:r>
      <w:r>
        <w:rPr>
          <w:rFonts w:ascii="Times New Roman" w:eastAsia="Times New Roman" w:hAnsi="Times New Roman" w:cs="Times New Roman"/>
          <w:i/>
          <w:iCs/>
          <w:color w:val="000000"/>
          <w:spacing w:val="0"/>
          <w:w w:val="100"/>
          <w:position w:val="0"/>
          <w:shd w:val="clear" w:color="auto" w:fill="auto"/>
          <w:lang w:val="en-US" w:eastAsia="en-US" w:bidi="en-US"/>
        </w:rPr>
        <w:t>An Intro</w:t>
        <w:softHyphen/>
        <w:t>duction to Social Psychology</w:t>
      </w:r>
      <w:r>
        <w:rPr>
          <w:rFonts w:ascii="Times New Roman" w:eastAsia="Times New Roman" w:hAnsi="Times New Roman" w:cs="Times New Roman"/>
          <w:color w:val="000000"/>
          <w:spacing w:val="0"/>
          <w:w w:val="100"/>
          <w:position w:val="0"/>
          <w:shd w:val="clear" w:color="auto" w:fill="auto"/>
          <w:lang w:val="en-US" w:eastAsia="en-US" w:bidi="en-US"/>
        </w:rPr>
        <w:t xml:space="preserve"> (1908); Schiller,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Studies in Humanism </w:t>
      </w:r>
      <w:r>
        <w:rPr>
          <w:rFonts w:ascii="Times New Roman" w:eastAsia="Times New Roman" w:hAnsi="Times New Roman" w:cs="Times New Roman"/>
          <w:color w:val="000000"/>
          <w:spacing w:val="0"/>
          <w:w w:val="100"/>
          <w:position w:val="0"/>
          <w:shd w:val="clear" w:color="auto" w:fill="auto"/>
          <w:lang w:val="en-US" w:eastAsia="en-US" w:bidi="en-US"/>
        </w:rPr>
        <w:t xml:space="preserve">(1907); James, </w:t>
      </w:r>
      <w:r>
        <w:rPr>
          <w:rFonts w:ascii="Times New Roman" w:eastAsia="Times New Roman" w:hAnsi="Times New Roman" w:cs="Times New Roman"/>
          <w:i/>
          <w:iCs/>
          <w:color w:val="000000"/>
          <w:spacing w:val="0"/>
          <w:w w:val="100"/>
          <w:position w:val="0"/>
          <w:shd w:val="clear" w:color="auto" w:fill="auto"/>
          <w:lang w:val="en-US" w:eastAsia="en-US" w:bidi="en-US"/>
        </w:rPr>
        <w:t>Pragmatism</w:t>
      </w:r>
      <w:r>
        <w:rPr>
          <w:rFonts w:ascii="Times New Roman" w:eastAsia="Times New Roman" w:hAnsi="Times New Roman" w:cs="Times New Roman"/>
          <w:color w:val="000000"/>
          <w:spacing w:val="0"/>
          <w:w w:val="100"/>
          <w:position w:val="0"/>
          <w:shd w:val="clear" w:color="auto" w:fill="auto"/>
          <w:lang w:val="en-US" w:eastAsia="en-US" w:bidi="en-US"/>
        </w:rPr>
        <w:t xml:space="preserve"> (1907); Fairbanks, </w:t>
      </w:r>
      <w:r>
        <w:rPr>
          <w:rFonts w:ascii="Times New Roman" w:eastAsia="Times New Roman" w:hAnsi="Times New Roman" w:cs="Times New Roman"/>
          <w:i/>
          <w:iCs/>
          <w:color w:val="000000"/>
          <w:spacing w:val="0"/>
          <w:w w:val="100"/>
          <w:position w:val="0"/>
          <w:shd w:val="clear" w:color="auto" w:fill="auto"/>
          <w:lang w:val="en-US" w:eastAsia="en-US" w:bidi="en-US"/>
        </w:rPr>
        <w:t>Introduction to Sociology</w:t>
      </w:r>
      <w:r>
        <w:rPr>
          <w:rFonts w:ascii="Times New Roman" w:eastAsia="Times New Roman" w:hAnsi="Times New Roman" w:cs="Times New Roman"/>
          <w:color w:val="000000"/>
          <w:spacing w:val="0"/>
          <w:w w:val="100"/>
          <w:position w:val="0"/>
          <w:shd w:val="clear" w:color="auto" w:fill="auto"/>
          <w:lang w:val="en-US" w:eastAsia="en-US" w:bidi="en-US"/>
        </w:rPr>
        <w:t xml:space="preserve"> (1896); Pollock, </w:t>
      </w:r>
      <w:r>
        <w:rPr>
          <w:rFonts w:ascii="Times New Roman" w:eastAsia="Times New Roman" w:hAnsi="Times New Roman" w:cs="Times New Roman"/>
          <w:i/>
          <w:iCs/>
          <w:color w:val="000000"/>
          <w:spacing w:val="0"/>
          <w:w w:val="100"/>
          <w:position w:val="0"/>
          <w:shd w:val="clear" w:color="auto" w:fill="auto"/>
          <w:lang w:val="en-US" w:eastAsia="en-US" w:bidi="en-US"/>
        </w:rPr>
        <w:t>History of the Science of Politics</w:t>
      </w:r>
      <w:r>
        <w:rPr>
          <w:rFonts w:ascii="Times New Roman" w:eastAsia="Times New Roman" w:hAnsi="Times New Roman" w:cs="Times New Roman"/>
          <w:color w:val="000000"/>
          <w:spacing w:val="0"/>
          <w:w w:val="100"/>
          <w:position w:val="0"/>
          <w:shd w:val="clear" w:color="auto" w:fill="auto"/>
          <w:lang w:val="en-US" w:eastAsia="en-US" w:bidi="en-US"/>
        </w:rPr>
        <w:t xml:space="preserve"> (1890); Maine, </w:t>
      </w:r>
      <w:r>
        <w:rPr>
          <w:rFonts w:ascii="Times New Roman" w:eastAsia="Times New Roman" w:hAnsi="Times New Roman" w:cs="Times New Roman"/>
          <w:i/>
          <w:iCs/>
          <w:color w:val="000000"/>
          <w:spacing w:val="0"/>
          <w:w w:val="100"/>
          <w:position w:val="0"/>
          <w:shd w:val="clear" w:color="auto" w:fill="auto"/>
          <w:lang w:val="en-US" w:eastAsia="en-US" w:bidi="en-US"/>
        </w:rPr>
        <w:t>Popular Government</w:t>
      </w:r>
      <w:r>
        <w:rPr>
          <w:rFonts w:ascii="Times New Roman" w:eastAsia="Times New Roman" w:hAnsi="Times New Roman" w:cs="Times New Roman"/>
          <w:color w:val="000000"/>
          <w:spacing w:val="0"/>
          <w:w w:val="100"/>
          <w:position w:val="0"/>
          <w:shd w:val="clear" w:color="auto" w:fill="auto"/>
          <w:lang w:val="en-US" w:eastAsia="en-US" w:bidi="en-US"/>
        </w:rPr>
        <w:t xml:space="preserve"> (1885); Morley, </w:t>
      </w:r>
      <w:r>
        <w:rPr>
          <w:rFonts w:ascii="Times New Roman" w:eastAsia="Times New Roman" w:hAnsi="Times New Roman" w:cs="Times New Roman"/>
          <w:i/>
          <w:iCs/>
          <w:color w:val="000000"/>
          <w:spacing w:val="0"/>
          <w:w w:val="100"/>
          <w:position w:val="0"/>
          <w:shd w:val="clear" w:color="auto" w:fill="auto"/>
          <w:lang w:val="en-US" w:eastAsia="en-US" w:bidi="en-US"/>
        </w:rPr>
        <w:t>Rousseau</w:t>
      </w:r>
      <w:r>
        <w:rPr>
          <w:rFonts w:ascii="Times New Roman" w:eastAsia="Times New Roman" w:hAnsi="Times New Roman" w:cs="Times New Roman"/>
          <w:color w:val="000000"/>
          <w:spacing w:val="0"/>
          <w:w w:val="100"/>
          <w:position w:val="0"/>
          <w:shd w:val="clear" w:color="auto" w:fill="auto"/>
          <w:lang w:val="en-US" w:eastAsia="en-US" w:bidi="en-US"/>
        </w:rPr>
        <w:t xml:space="preserve"> (1873); </w:t>
      </w:r>
      <w:r>
        <w:rPr>
          <w:rFonts w:ascii="Times New Roman" w:eastAsia="Times New Roman" w:hAnsi="Times New Roman" w:cs="Times New Roman"/>
          <w:i/>
          <w:iCs/>
          <w:color w:val="000000"/>
          <w:spacing w:val="0"/>
          <w:w w:val="100"/>
          <w:position w:val="0"/>
          <w:shd w:val="clear" w:color="auto" w:fill="auto"/>
          <w:lang w:val="en-US" w:eastAsia="en-US" w:bidi="en-US"/>
        </w:rPr>
        <w:t>Diderot and the Encyclopaedists</w:t>
      </w:r>
      <w:r>
        <w:rPr>
          <w:rFonts w:ascii="Times New Roman" w:eastAsia="Times New Roman" w:hAnsi="Times New Roman" w:cs="Times New Roman"/>
          <w:color w:val="000000"/>
          <w:spacing w:val="0"/>
          <w:w w:val="100"/>
          <w:position w:val="0"/>
          <w:shd w:val="clear" w:color="auto" w:fill="auto"/>
          <w:lang w:val="en-US" w:eastAsia="en-US" w:bidi="en-US"/>
        </w:rPr>
        <w:t xml:space="preserve"> (1878); </w:t>
      </w:r>
      <w:r>
        <w:rPr>
          <w:rFonts w:ascii="Times New Roman" w:eastAsia="Times New Roman" w:hAnsi="Times New Roman" w:cs="Times New Roman"/>
          <w:i/>
          <w:iCs/>
          <w:color w:val="000000"/>
          <w:spacing w:val="0"/>
          <w:w w:val="100"/>
          <w:position w:val="0"/>
          <w:shd w:val="clear" w:color="auto" w:fill="auto"/>
          <w:lang w:val="en-US" w:eastAsia="en-US" w:bidi="en-US"/>
        </w:rPr>
        <w:t>Burke</w:t>
      </w:r>
      <w:r>
        <w:rPr>
          <w:rFonts w:ascii="Times New Roman" w:eastAsia="Times New Roman" w:hAnsi="Times New Roman" w:cs="Times New Roman"/>
          <w:color w:val="000000"/>
          <w:spacing w:val="0"/>
          <w:w w:val="100"/>
          <w:position w:val="0"/>
          <w:shd w:val="clear" w:color="auto" w:fill="auto"/>
          <w:lang w:val="en-US" w:eastAsia="en-US" w:bidi="en-US"/>
        </w:rPr>
        <w:t xml:space="preserve"> (1879); Austin, </w:t>
      </w:r>
      <w:r>
        <w:rPr>
          <w:rFonts w:ascii="Times New Roman" w:eastAsia="Times New Roman" w:hAnsi="Times New Roman" w:cs="Times New Roman"/>
          <w:i/>
          <w:iCs/>
          <w:color w:val="000000"/>
          <w:spacing w:val="0"/>
          <w:w w:val="100"/>
          <w:position w:val="0"/>
          <w:shd w:val="clear" w:color="auto" w:fill="auto"/>
          <w:lang w:val="en-US" w:eastAsia="en-US" w:bidi="en-US"/>
        </w:rPr>
        <w:t>Theory of Jurisprudence</w:t>
      </w:r>
      <w:r>
        <w:rPr>
          <w:rFonts w:ascii="Times New Roman" w:eastAsia="Times New Roman" w:hAnsi="Times New Roman" w:cs="Times New Roman"/>
          <w:color w:val="000000"/>
          <w:spacing w:val="0"/>
          <w:w w:val="100"/>
          <w:position w:val="0"/>
          <w:shd w:val="clear" w:color="auto" w:fill="auto"/>
          <w:lang w:val="en-US" w:eastAsia="en-US" w:bidi="en-US"/>
        </w:rPr>
        <w:t xml:space="preserve"> (1861-1863); Holland,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Elements of Jurisprudence </w:t>
      </w:r>
      <w:r>
        <w:rPr>
          <w:rFonts w:ascii="Times New Roman" w:eastAsia="Times New Roman" w:hAnsi="Times New Roman" w:cs="Times New Roman"/>
          <w:color w:val="000000"/>
          <w:spacing w:val="0"/>
          <w:w w:val="100"/>
          <w:position w:val="0"/>
          <w:shd w:val="clear" w:color="auto" w:fill="auto"/>
          <w:lang w:val="en-US" w:eastAsia="en-US" w:bidi="en-US"/>
        </w:rPr>
        <w:t xml:space="preserve">(parts i., iii. and iv., 1880); </w:t>
      </w:r>
      <w:r>
        <w:rPr>
          <w:rFonts w:ascii="Times New Roman" w:eastAsia="Times New Roman" w:hAnsi="Times New Roman" w:cs="Times New Roman"/>
          <w:i/>
          <w:iCs/>
          <w:color w:val="000000"/>
          <w:spacing w:val="0"/>
          <w:w w:val="100"/>
          <w:position w:val="0"/>
          <w:shd w:val="clear" w:color="auto" w:fill="auto"/>
          <w:lang w:val="en-US" w:eastAsia="en-US" w:bidi="en-US"/>
        </w:rPr>
        <w:t>Studies in International Law</w:t>
      </w:r>
      <w:r>
        <w:rPr>
          <w:rFonts w:ascii="Times New Roman" w:eastAsia="Times New Roman" w:hAnsi="Times New Roman" w:cs="Times New Roman"/>
          <w:color w:val="000000"/>
          <w:spacing w:val="0"/>
          <w:w w:val="100"/>
          <w:position w:val="0"/>
          <w:shd w:val="clear" w:color="auto" w:fill="auto"/>
          <w:lang w:val="en-US" w:eastAsia="en-US" w:bidi="en-US"/>
        </w:rPr>
        <w:t xml:space="preserve"> (1898); Westlake, </w:t>
      </w:r>
      <w:r>
        <w:rPr>
          <w:rFonts w:ascii="Times New Roman" w:eastAsia="Times New Roman" w:hAnsi="Times New Roman" w:cs="Times New Roman"/>
          <w:i/>
          <w:iCs/>
          <w:color w:val="000000"/>
          <w:spacing w:val="0"/>
          <w:w w:val="100"/>
          <w:position w:val="0"/>
          <w:shd w:val="clear" w:color="auto" w:fill="auto"/>
          <w:lang w:val="en-US" w:eastAsia="en-US" w:bidi="en-US"/>
        </w:rPr>
        <w:t>International Law</w:t>
      </w:r>
      <w:r>
        <w:rPr>
          <w:rFonts w:ascii="Times New Roman" w:eastAsia="Times New Roman" w:hAnsi="Times New Roman" w:cs="Times New Roman"/>
          <w:color w:val="000000"/>
          <w:spacing w:val="0"/>
          <w:w w:val="100"/>
          <w:position w:val="0"/>
          <w:shd w:val="clear" w:color="auto" w:fill="auto"/>
          <w:lang w:val="en-US" w:eastAsia="en-US" w:bidi="en-US"/>
        </w:rPr>
        <w:t xml:space="preserve"> (1894); Bentham, </w:t>
      </w:r>
      <w:r>
        <w:rPr>
          <w:rFonts w:ascii="Times New Roman" w:eastAsia="Times New Roman" w:hAnsi="Times New Roman" w:cs="Times New Roman"/>
          <w:i/>
          <w:iCs/>
          <w:color w:val="000000"/>
          <w:spacing w:val="0"/>
          <w:w w:val="100"/>
          <w:position w:val="0"/>
          <w:shd w:val="clear" w:color="auto" w:fill="auto"/>
          <w:lang w:val="en-US" w:eastAsia="en-US" w:bidi="en-US"/>
        </w:rPr>
        <w:t>Principles of Morals and Legislation</w:t>
      </w:r>
      <w:r>
        <w:rPr>
          <w:rFonts w:ascii="Times New Roman" w:eastAsia="Times New Roman" w:hAnsi="Times New Roman" w:cs="Times New Roman"/>
          <w:color w:val="000000"/>
          <w:spacing w:val="0"/>
          <w:w w:val="100"/>
          <w:position w:val="0"/>
          <w:shd w:val="clear" w:color="auto" w:fill="auto"/>
          <w:lang w:val="en-US" w:eastAsia="en-US" w:bidi="en-US"/>
        </w:rPr>
        <w:t xml:space="preserve"> (1789), Oxf. ed., 1879; Sohm, </w:t>
      </w:r>
      <w:r>
        <w:rPr>
          <w:rFonts w:ascii="Times New Roman" w:eastAsia="Times New Roman" w:hAnsi="Times New Roman" w:cs="Times New Roman"/>
          <w:i/>
          <w:iCs/>
          <w:color w:val="000000"/>
          <w:spacing w:val="0"/>
          <w:w w:val="100"/>
          <w:position w:val="0"/>
          <w:shd w:val="clear" w:color="auto" w:fill="auto"/>
          <w:lang w:val="en-US" w:eastAsia="en-US" w:bidi="en-US"/>
        </w:rPr>
        <w:t>Institutes of Roman Law;</w:t>
      </w:r>
      <w:r>
        <w:rPr>
          <w:rFonts w:ascii="Times New Roman" w:eastAsia="Times New Roman" w:hAnsi="Times New Roman" w:cs="Times New Roman"/>
          <w:color w:val="000000"/>
          <w:spacing w:val="0"/>
          <w:w w:val="100"/>
          <w:position w:val="0"/>
          <w:shd w:val="clear" w:color="auto" w:fill="auto"/>
          <w:lang w:val="en-US" w:eastAsia="en-US" w:bidi="en-US"/>
        </w:rPr>
        <w:t xml:space="preserve"> Sandars, </w:t>
      </w:r>
      <w:r>
        <w:rPr>
          <w:rFonts w:ascii="Times New Roman" w:eastAsia="Times New Roman" w:hAnsi="Times New Roman" w:cs="Times New Roman"/>
          <w:i/>
          <w:iCs/>
          <w:color w:val="000000"/>
          <w:spacing w:val="0"/>
          <w:w w:val="100"/>
          <w:position w:val="0"/>
          <w:shd w:val="clear" w:color="auto" w:fill="auto"/>
          <w:lang w:val="en-US" w:eastAsia="en-US" w:bidi="en-US"/>
        </w:rPr>
        <w:t>Institutes of Justinian;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Roy Beaulieu, </w:t>
      </w:r>
      <w:r>
        <w:rPr>
          <w:rFonts w:ascii="Times New Roman" w:eastAsia="Times New Roman" w:hAnsi="Times New Roman" w:cs="Times New Roman"/>
          <w:i/>
          <w:iCs/>
          <w:color w:val="000000"/>
          <w:spacing w:val="0"/>
          <w:w w:val="100"/>
          <w:position w:val="0"/>
          <w:shd w:val="clear" w:color="auto" w:fill="auto"/>
          <w:lang w:val="en-US" w:eastAsia="en-US" w:bidi="en-US"/>
        </w:rPr>
        <w:t>L'État</w:t>
      </w:r>
    </w:p>
    <w:p>
      <w:pPr>
        <w:pStyle w:val="Style3"/>
        <w:keepNext w:val="0"/>
        <w:keepLines w:val="0"/>
        <w:widowControl w:val="0"/>
        <w:shd w:val="clear" w:color="auto" w:fill="auto"/>
        <w:tabs>
          <w:tab w:pos="4313"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moderne et ses fonctions;</w:t>
      </w:r>
      <w:r>
        <w:rPr>
          <w:rFonts w:ascii="Times New Roman" w:eastAsia="Times New Roman" w:hAnsi="Times New Roman" w:cs="Times New Roman"/>
          <w:color w:val="000000"/>
          <w:spacing w:val="0"/>
          <w:w w:val="100"/>
          <w:position w:val="0"/>
          <w:shd w:val="clear" w:color="auto" w:fill="auto"/>
          <w:lang w:val="fr-FR" w:eastAsia="fr-FR" w:bidi="fr-FR"/>
        </w:rPr>
        <w:t xml:space="preserve"> Huxley, </w:t>
      </w:r>
      <w:r>
        <w:rPr>
          <w:rFonts w:ascii="Times New Roman" w:eastAsia="Times New Roman" w:hAnsi="Times New Roman" w:cs="Times New Roman"/>
          <w:i/>
          <w:iCs/>
          <w:color w:val="000000"/>
          <w:spacing w:val="0"/>
          <w:w w:val="100"/>
          <w:position w:val="0"/>
          <w:shd w:val="clear" w:color="auto" w:fill="auto"/>
          <w:lang w:val="fr-FR" w:eastAsia="fr-FR" w:bidi="fr-FR"/>
        </w:rPr>
        <w:t xml:space="preserve">Evolution </w:t>
      </w:r>
      <w:r>
        <w:rPr>
          <w:rFonts w:ascii="Times New Roman" w:eastAsia="Times New Roman" w:hAnsi="Times New Roman" w:cs="Times New Roman"/>
          <w:i/>
          <w:iCs/>
          <w:color w:val="000000"/>
          <w:spacing w:val="0"/>
          <w:w w:val="100"/>
          <w:position w:val="0"/>
          <w:shd w:val="clear" w:color="auto" w:fill="auto"/>
          <w:lang w:val="en-US" w:eastAsia="en-US" w:bidi="en-US"/>
        </w:rPr>
        <w:t>and Ethics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(1894); Nietzsche, </w:t>
      </w:r>
      <w:r>
        <w:rPr>
          <w:rFonts w:ascii="Times New Roman" w:eastAsia="Times New Roman" w:hAnsi="Times New Roman" w:cs="Times New Roman"/>
          <w:i/>
          <w:iCs/>
          <w:color w:val="000000"/>
          <w:spacing w:val="0"/>
          <w:w w:val="100"/>
          <w:position w:val="0"/>
          <w:shd w:val="clear" w:color="auto" w:fill="auto"/>
          <w:lang w:val="en-US" w:eastAsia="en-US" w:bidi="en-US"/>
        </w:rPr>
        <w:t>The Twilight of the Idols; Zarathustra;</w:t>
      </w:r>
      <w:r>
        <w:rPr>
          <w:rFonts w:ascii="Times New Roman" w:eastAsia="Times New Roman" w:hAnsi="Times New Roman" w:cs="Times New Roman"/>
          <w:color w:val="000000"/>
          <w:spacing w:val="0"/>
          <w:w w:val="100"/>
          <w:position w:val="0"/>
          <w:shd w:val="clear" w:color="auto" w:fill="auto"/>
          <w:lang w:val="en-US" w:eastAsia="en-US" w:bidi="en-US"/>
        </w:rPr>
        <w:t xml:space="preserve"> Loria,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Les Bases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économiques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la constitution </w:t>
      </w:r>
      <w:r>
        <w:rPr>
          <w:rFonts w:ascii="Times New Roman" w:eastAsia="Times New Roman" w:hAnsi="Times New Roman" w:cs="Times New Roman"/>
          <w:i/>
          <w:iCs/>
          <w:color w:val="000000"/>
          <w:spacing w:val="0"/>
          <w:w w:val="100"/>
          <w:position w:val="0"/>
          <w:shd w:val="clear" w:color="auto" w:fill="auto"/>
          <w:lang w:val="fr-FR" w:eastAsia="fr-FR" w:bidi="fr-FR"/>
        </w:rPr>
        <w:t>sociale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(French trans.); Pearson, </w:t>
      </w:r>
      <w:r>
        <w:rPr>
          <w:rFonts w:ascii="Times New Roman" w:eastAsia="Times New Roman" w:hAnsi="Times New Roman" w:cs="Times New Roman"/>
          <w:i/>
          <w:iCs/>
          <w:color w:val="000000"/>
          <w:spacing w:val="0"/>
          <w:w w:val="100"/>
          <w:position w:val="0"/>
          <w:shd w:val="clear" w:color="auto" w:fill="auto"/>
          <w:lang w:val="en-US" w:eastAsia="en-US" w:bidi="en-US"/>
        </w:rPr>
        <w:t>National Life and Character</w:t>
      </w:r>
      <w:r>
        <w:rPr>
          <w:rFonts w:ascii="Times New Roman" w:eastAsia="Times New Roman" w:hAnsi="Times New Roman" w:cs="Times New Roman"/>
          <w:color w:val="000000"/>
          <w:spacing w:val="0"/>
          <w:w w:val="100"/>
          <w:position w:val="0"/>
          <w:shd w:val="clear" w:color="auto" w:fill="auto"/>
          <w:lang w:val="en-US" w:eastAsia="en-US" w:bidi="en-US"/>
        </w:rPr>
        <w:t xml:space="preserve"> (1893); Vincent, </w:t>
      </w:r>
      <w:r>
        <w:rPr>
          <w:rFonts w:ascii="Times New Roman" w:eastAsia="Times New Roman" w:hAnsi="Times New Roman" w:cs="Times New Roman"/>
          <w:i/>
          <w:iCs/>
          <w:color w:val="000000"/>
          <w:spacing w:val="0"/>
          <w:w w:val="100"/>
          <w:position w:val="0"/>
          <w:shd w:val="clear" w:color="auto" w:fill="auto"/>
          <w:lang w:val="en-US" w:eastAsia="en-US" w:bidi="en-US"/>
        </w:rPr>
        <w:t>The Social Mind in Education</w:t>
      </w:r>
      <w:r>
        <w:rPr>
          <w:rFonts w:ascii="Times New Roman" w:eastAsia="Times New Roman" w:hAnsi="Times New Roman" w:cs="Times New Roman"/>
          <w:color w:val="000000"/>
          <w:spacing w:val="0"/>
          <w:w w:val="100"/>
          <w:position w:val="0"/>
          <w:shd w:val="clear" w:color="auto" w:fill="auto"/>
          <w:lang w:val="en-US" w:eastAsia="en-US" w:bidi="en-US"/>
        </w:rPr>
        <w:t xml:space="preserve"> (1897); Marx, </w:t>
      </w:r>
      <w:r>
        <w:rPr>
          <w:rFonts w:ascii="Times New Roman" w:eastAsia="Times New Roman" w:hAnsi="Times New Roman" w:cs="Times New Roman"/>
          <w:i/>
          <w:iCs/>
          <w:color w:val="000000"/>
          <w:spacing w:val="0"/>
          <w:w w:val="100"/>
          <w:position w:val="0"/>
          <w:shd w:val="clear" w:color="auto" w:fill="auto"/>
          <w:lang w:val="en-US" w:eastAsia="en-US" w:bidi="en-US"/>
        </w:rPr>
        <w:t>Kapital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(1867, </w:t>
      </w:r>
      <w:r>
        <w:rPr>
          <w:rFonts w:ascii="Times New Roman" w:eastAsia="Times New Roman" w:hAnsi="Times New Roman" w:cs="Times New Roman"/>
          <w:color w:val="000000"/>
          <w:spacing w:val="0"/>
          <w:w w:val="100"/>
          <w:position w:val="0"/>
          <w:shd w:val="clear" w:color="auto" w:fill="auto"/>
          <w:lang w:val="en-US" w:eastAsia="en-US" w:bidi="en-US"/>
        </w:rPr>
        <w:t xml:space="preserve">Eng. trans. 1887); Engels, </w:t>
      </w:r>
      <w:r>
        <w:rPr>
          <w:rFonts w:ascii="Times New Roman" w:eastAsia="Times New Roman" w:hAnsi="Times New Roman" w:cs="Times New Roman"/>
          <w:i/>
          <w:iCs/>
          <w:color w:val="000000"/>
          <w:spacing w:val="0"/>
          <w:w w:val="100"/>
          <w:position w:val="0"/>
          <w:shd w:val="clear" w:color="auto" w:fill="auto"/>
          <w:lang w:val="en-US" w:eastAsia="en-US" w:bidi="en-US"/>
        </w:rPr>
        <w:t>Socialism, Utopian and Scientific</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Aveling, 1892); Kirkuρ, </w:t>
      </w:r>
      <w:r>
        <w:rPr>
          <w:rFonts w:ascii="Times New Roman" w:eastAsia="Times New Roman" w:hAnsi="Times New Roman" w:cs="Times New Roman"/>
          <w:i/>
          <w:iCs/>
          <w:color w:val="000000"/>
          <w:spacing w:val="0"/>
          <w:w w:val="100"/>
          <w:position w:val="0"/>
          <w:shd w:val="clear" w:color="auto" w:fill="auto"/>
          <w:lang w:val="en-US" w:eastAsia="en-US" w:bidi="en-US"/>
        </w:rPr>
        <w:t>An Inquiry into Socialism</w:t>
      </w:r>
      <w:r>
        <w:rPr>
          <w:rFonts w:ascii="Times New Roman" w:eastAsia="Times New Roman" w:hAnsi="Times New Roman" w:cs="Times New Roman"/>
          <w:color w:val="000000"/>
          <w:spacing w:val="0"/>
          <w:w w:val="100"/>
          <w:position w:val="0"/>
          <w:shd w:val="clear" w:color="auto" w:fill="auto"/>
          <w:lang w:val="en-US" w:eastAsia="en-US" w:bidi="en-US"/>
        </w:rPr>
        <w:t xml:space="preserve"> (1907); George, </w:t>
      </w:r>
      <w:r>
        <w:rPr>
          <w:rFonts w:ascii="Times New Roman" w:eastAsia="Times New Roman" w:hAnsi="Times New Roman" w:cs="Times New Roman"/>
          <w:i/>
          <w:iCs/>
          <w:color w:val="000000"/>
          <w:spacing w:val="0"/>
          <w:w w:val="100"/>
          <w:position w:val="0"/>
          <w:shd w:val="clear" w:color="auto" w:fill="auto"/>
          <w:lang w:val="en-US" w:eastAsia="en-US" w:bidi="en-US"/>
        </w:rPr>
        <w:t>Progress and Poverty;</w:t>
      </w:r>
      <w:r>
        <w:rPr>
          <w:rFonts w:ascii="Times New Roman" w:eastAsia="Times New Roman" w:hAnsi="Times New Roman" w:cs="Times New Roman"/>
          <w:color w:val="000000"/>
          <w:spacing w:val="0"/>
          <w:w w:val="100"/>
          <w:position w:val="0"/>
          <w:shd w:val="clear" w:color="auto" w:fill="auto"/>
          <w:lang w:val="en-US" w:eastAsia="en-US" w:bidi="en-US"/>
        </w:rPr>
        <w:t xml:space="preserve"> Mazel, </w:t>
      </w:r>
      <w:r>
        <w:rPr>
          <w:rFonts w:ascii="Times New Roman" w:eastAsia="Times New Roman" w:hAnsi="Times New Roman" w:cs="Times New Roman"/>
          <w:i/>
          <w:iCs/>
          <w:color w:val="000000"/>
          <w:spacing w:val="0"/>
          <w:w w:val="100"/>
          <w:position w:val="0"/>
          <w:shd w:val="clear" w:color="auto" w:fill="auto"/>
          <w:lang w:val="fr-FR" w:eastAsia="fr-FR" w:bidi="fr-FR"/>
        </w:rPr>
        <w:t>La Synergie sociale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(1896) ; Mallock, </w:t>
      </w:r>
      <w:r>
        <w:rPr>
          <w:rFonts w:ascii="Times New Roman" w:eastAsia="Times New Roman" w:hAnsi="Times New Roman" w:cs="Times New Roman"/>
          <w:i/>
          <w:iCs/>
          <w:color w:val="000000"/>
          <w:spacing w:val="0"/>
          <w:w w:val="100"/>
          <w:position w:val="0"/>
          <w:shd w:val="clear" w:color="auto" w:fill="auto"/>
          <w:lang w:val="en-US" w:eastAsia="en-US" w:bidi="en-US"/>
        </w:rPr>
        <w:t>Aristocracy and Evolution</w:t>
      </w:r>
      <w:r>
        <w:rPr>
          <w:rFonts w:ascii="Times New Roman" w:eastAsia="Times New Roman" w:hAnsi="Times New Roman" w:cs="Times New Roman"/>
          <w:color w:val="000000"/>
          <w:spacing w:val="0"/>
          <w:w w:val="100"/>
          <w:position w:val="0"/>
          <w:shd w:val="clear" w:color="auto" w:fill="auto"/>
          <w:lang w:val="en-US" w:eastAsia="en-US" w:bidi="en-US"/>
        </w:rPr>
        <w:t xml:space="preserve"> (1898); Ross, </w:t>
      </w:r>
      <w:r>
        <w:rPr>
          <w:rFonts w:ascii="Times New Roman" w:eastAsia="Times New Roman" w:hAnsi="Times New Roman" w:cs="Times New Roman"/>
          <w:i/>
          <w:iCs/>
          <w:color w:val="000000"/>
          <w:spacing w:val="0"/>
          <w:w w:val="100"/>
          <w:position w:val="0"/>
          <w:shd w:val="clear" w:color="auto" w:fill="auto"/>
          <w:lang w:val="en-US" w:eastAsia="en-US" w:bidi="en-US"/>
        </w:rPr>
        <w:t>Social Control</w:t>
      </w:r>
      <w:r>
        <w:rPr>
          <w:rFonts w:ascii="Times New Roman" w:eastAsia="Times New Roman" w:hAnsi="Times New Roman" w:cs="Times New Roman"/>
          <w:color w:val="000000"/>
          <w:spacing w:val="0"/>
          <w:w w:val="100"/>
          <w:position w:val="0"/>
          <w:shd w:val="clear" w:color="auto" w:fill="auto"/>
          <w:lang w:val="en-US" w:eastAsia="en-US" w:bidi="en-US"/>
        </w:rPr>
        <w:t xml:space="preserve"> (1901); Mackenzie, </w:t>
      </w:r>
      <w:r>
        <w:rPr>
          <w:rFonts w:ascii="Times New Roman" w:eastAsia="Times New Roman" w:hAnsi="Times New Roman" w:cs="Times New Roman"/>
          <w:i/>
          <w:iCs/>
          <w:color w:val="000000"/>
          <w:spacing w:val="0"/>
          <w:w w:val="100"/>
          <w:position w:val="0"/>
          <w:shd w:val="clear" w:color="auto" w:fill="auto"/>
          <w:lang w:val="en-US" w:eastAsia="en-US" w:bidi="en-US"/>
        </w:rPr>
        <w:t>Social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(1895); Hobson, </w:t>
      </w:r>
      <w:r>
        <w:rPr>
          <w:rFonts w:ascii="Times New Roman" w:eastAsia="Times New Roman" w:hAnsi="Times New Roman" w:cs="Times New Roman"/>
          <w:i/>
          <w:iCs/>
          <w:color w:val="000000"/>
          <w:spacing w:val="0"/>
          <w:w w:val="100"/>
          <w:position w:val="0"/>
          <w:shd w:val="clear" w:color="auto" w:fill="auto"/>
          <w:lang w:val="en-US" w:eastAsia="en-US" w:bidi="en-US"/>
        </w:rPr>
        <w:t>The Social Problem</w:t>
      </w:r>
      <w:r>
        <w:rPr>
          <w:rFonts w:ascii="Times New Roman" w:eastAsia="Times New Roman" w:hAnsi="Times New Roman" w:cs="Times New Roman"/>
          <w:color w:val="000000"/>
          <w:spacing w:val="0"/>
          <w:w w:val="100"/>
          <w:position w:val="0"/>
          <w:shd w:val="clear" w:color="auto" w:fill="auto"/>
          <w:lang w:val="en-US" w:eastAsia="en-US" w:bidi="en-US"/>
        </w:rPr>
        <w:t xml:space="preserve"> (1901); </w:t>
      </w:r>
      <w:r>
        <w:rPr>
          <w:rFonts w:ascii="Times New Roman" w:eastAsia="Times New Roman" w:hAnsi="Times New Roman" w:cs="Times New Roman"/>
          <w:i/>
          <w:iCs/>
          <w:color w:val="000000"/>
          <w:spacing w:val="0"/>
          <w:w w:val="100"/>
          <w:position w:val="0"/>
          <w:shd w:val="clear" w:color="auto" w:fill="auto"/>
          <w:lang w:val="en-US" w:eastAsia="en-US" w:bidi="en-US"/>
        </w:rPr>
        <w:t>Fabian -Essays;</w:t>
      </w:r>
      <w:r>
        <w:rPr>
          <w:rFonts w:ascii="Times New Roman" w:eastAsia="Times New Roman" w:hAnsi="Times New Roman" w:cs="Times New Roman"/>
          <w:color w:val="000000"/>
          <w:spacing w:val="0"/>
          <w:w w:val="100"/>
          <w:position w:val="0"/>
          <w:shd w:val="clear" w:color="auto" w:fill="auto"/>
          <w:lang w:val="en-US" w:eastAsia="en-US" w:bidi="en-US"/>
        </w:rPr>
        <w:t xml:space="preserve"> Rousseau, </w:t>
      </w:r>
      <w:r>
        <w:rPr>
          <w:rFonts w:ascii="Times New Roman" w:eastAsia="Times New Roman" w:hAnsi="Times New Roman" w:cs="Times New Roman"/>
          <w:i/>
          <w:iCs/>
          <w:color w:val="000000"/>
          <w:spacing w:val="0"/>
          <w:w w:val="100"/>
          <w:position w:val="0"/>
          <w:shd w:val="clear" w:color="auto" w:fill="auto"/>
          <w:lang w:val="en-US" w:eastAsia="en-US" w:bidi="en-US"/>
        </w:rPr>
        <w:t>Social Contract;</w:t>
      </w:r>
      <w:r>
        <w:rPr>
          <w:rFonts w:ascii="Times New Roman" w:eastAsia="Times New Roman" w:hAnsi="Times New Roman" w:cs="Times New Roman"/>
          <w:color w:val="000000"/>
          <w:spacing w:val="0"/>
          <w:w w:val="100"/>
          <w:position w:val="0"/>
          <w:shd w:val="clear" w:color="auto" w:fill="auto"/>
          <w:lang w:val="en-US" w:eastAsia="en-US" w:bidi="en-US"/>
        </w:rPr>
        <w:t xml:space="preserve"> Hobbes, </w:t>
      </w:r>
      <w:r>
        <w:rPr>
          <w:rFonts w:ascii="Times New Roman" w:eastAsia="Times New Roman" w:hAnsi="Times New Roman" w:cs="Times New Roman"/>
          <w:i/>
          <w:iCs/>
          <w:color w:val="000000"/>
          <w:spacing w:val="0"/>
          <w:w w:val="100"/>
          <w:position w:val="0"/>
          <w:shd w:val="clear" w:color="auto" w:fill="auto"/>
          <w:lang w:val="en-US" w:eastAsia="en-US" w:bidi="en-US"/>
        </w:rPr>
        <w:t>Leviathan;</w:t>
      </w:r>
      <w:r>
        <w:rPr>
          <w:rFonts w:ascii="Times New Roman" w:eastAsia="Times New Roman" w:hAnsi="Times New Roman" w:cs="Times New Roman"/>
          <w:color w:val="000000"/>
          <w:spacing w:val="0"/>
          <w:w w:val="100"/>
          <w:position w:val="0"/>
          <w:shd w:val="clear" w:color="auto" w:fill="auto"/>
          <w:lang w:val="en-US" w:eastAsia="en-US" w:bidi="en-US"/>
        </w:rPr>
        <w:t xml:space="preserve"> Locke, </w:t>
      </w:r>
      <w:r>
        <w:rPr>
          <w:rFonts w:ascii="Times New Roman" w:eastAsia="Times New Roman" w:hAnsi="Times New Roman" w:cs="Times New Roman"/>
          <w:i/>
          <w:iCs/>
          <w:color w:val="000000"/>
          <w:spacing w:val="0"/>
          <w:w w:val="100"/>
          <w:position w:val="0"/>
          <w:shd w:val="clear" w:color="auto" w:fill="auto"/>
          <w:lang w:val="en-US" w:eastAsia="en-US" w:bidi="en-US"/>
        </w:rPr>
        <w:t>Two Treatises of Government;</w:t>
      </w:r>
      <w:r>
        <w:rPr>
          <w:rFonts w:ascii="Times New Roman" w:eastAsia="Times New Roman" w:hAnsi="Times New Roman" w:cs="Times New Roman"/>
          <w:color w:val="000000"/>
          <w:spacing w:val="0"/>
          <w:w w:val="100"/>
          <w:position w:val="0"/>
          <w:shd w:val="clear" w:color="auto" w:fill="auto"/>
          <w:lang w:val="en-US" w:eastAsia="en-US" w:bidi="en-US"/>
        </w:rPr>
        <w:t xml:space="preserve"> Webbs, </w:t>
      </w:r>
      <w:r>
        <w:rPr>
          <w:rFonts w:ascii="Times New Roman" w:eastAsia="Times New Roman" w:hAnsi="Times New Roman" w:cs="Times New Roman"/>
          <w:i/>
          <w:iCs/>
          <w:color w:val="000000"/>
          <w:spacing w:val="0"/>
          <w:w w:val="100"/>
          <w:position w:val="0"/>
          <w:shd w:val="clear" w:color="auto" w:fill="auto"/>
          <w:lang w:val="en-US" w:eastAsia="en-US" w:bidi="en-US"/>
        </w:rPr>
        <w:t>Industrial Democracy</w:t>
      </w:r>
      <w:r>
        <w:rPr>
          <w:rFonts w:ascii="Times New Roman" w:eastAsia="Times New Roman" w:hAnsi="Times New Roman" w:cs="Times New Roman"/>
          <w:color w:val="000000"/>
          <w:spacing w:val="0"/>
          <w:w w:val="100"/>
          <w:position w:val="0"/>
          <w:shd w:val="clear" w:color="auto" w:fill="auto"/>
          <w:lang w:val="en-US" w:eastAsia="en-US" w:bidi="en-US"/>
        </w:rPr>
        <w:t xml:space="preserve"> (1897); </w:t>
      </w:r>
      <w:r>
        <w:rPr>
          <w:rFonts w:ascii="Times New Roman" w:eastAsia="Times New Roman" w:hAnsi="Times New Roman" w:cs="Times New Roman"/>
          <w:i/>
          <w:iCs/>
          <w:color w:val="000000"/>
          <w:spacing w:val="0"/>
          <w:w w:val="100"/>
          <w:position w:val="0"/>
          <w:shd w:val="clear" w:color="auto" w:fill="auto"/>
          <w:lang w:val="en-US" w:eastAsia="en-US" w:bidi="en-US"/>
        </w:rPr>
        <w:t>History of Trades Unionism</w:t>
      </w:r>
      <w:r>
        <w:rPr>
          <w:rFonts w:ascii="Times New Roman" w:eastAsia="Times New Roman" w:hAnsi="Times New Roman" w:cs="Times New Roman"/>
          <w:color w:val="000000"/>
          <w:spacing w:val="0"/>
          <w:w w:val="100"/>
          <w:position w:val="0"/>
          <w:shd w:val="clear" w:color="auto" w:fill="auto"/>
          <w:lang w:val="en-US" w:eastAsia="en-US" w:bidi="en-US"/>
        </w:rPr>
        <w:t xml:space="preserve"> (1894); Booth, </w:t>
      </w:r>
      <w:r>
        <w:rPr>
          <w:rFonts w:ascii="Times New Roman" w:eastAsia="Times New Roman" w:hAnsi="Times New Roman" w:cs="Times New Roman"/>
          <w:i/>
          <w:iCs/>
          <w:color w:val="000000"/>
          <w:spacing w:val="0"/>
          <w:w w:val="100"/>
          <w:position w:val="0"/>
          <w:shd w:val="clear" w:color="auto" w:fill="auto"/>
          <w:lang w:val="en-US" w:eastAsia="en-US" w:bidi="en-US"/>
        </w:rPr>
        <w:t>Life and Labour of the People</w:t>
      </w:r>
      <w:r>
        <w:rPr>
          <w:rFonts w:ascii="Times New Roman" w:eastAsia="Times New Roman" w:hAnsi="Times New Roman" w:cs="Times New Roman"/>
          <w:color w:val="000000"/>
          <w:spacing w:val="0"/>
          <w:w w:val="100"/>
          <w:position w:val="0"/>
          <w:shd w:val="clear" w:color="auto" w:fill="auto"/>
          <w:lang w:val="en-US" w:eastAsia="en-US" w:bidi="en-US"/>
        </w:rPr>
        <w:t xml:space="preserve"> (1891-1897) ; Patten, </w:t>
      </w:r>
      <w:r>
        <w:rPr>
          <w:rFonts w:ascii="Times New Roman" w:eastAsia="Times New Roman" w:hAnsi="Times New Roman" w:cs="Times New Roman"/>
          <w:i/>
          <w:iCs/>
          <w:color w:val="000000"/>
          <w:spacing w:val="0"/>
          <w:w w:val="100"/>
          <w:position w:val="0"/>
          <w:shd w:val="clear" w:color="auto" w:fill="auto"/>
          <w:lang w:val="en-US" w:eastAsia="en-US" w:bidi="en-US"/>
        </w:rPr>
        <w:t>The Theory of Prosperity</w:t>
      </w:r>
      <w:r>
        <w:rPr>
          <w:rFonts w:ascii="Times New Roman" w:eastAsia="Times New Roman" w:hAnsi="Times New Roman" w:cs="Times New Roman"/>
          <w:color w:val="000000"/>
          <w:spacing w:val="0"/>
          <w:w w:val="100"/>
          <w:position w:val="0"/>
          <w:shd w:val="clear" w:color="auto" w:fill="auto"/>
          <w:lang w:val="en-US" w:eastAsia="en-US" w:bidi="en-US"/>
        </w:rPr>
        <w:t xml:space="preserve"> (1902) ; Wallas, </w:t>
      </w:r>
      <w:r>
        <w:rPr>
          <w:rFonts w:ascii="Times New Roman" w:eastAsia="Times New Roman" w:hAnsi="Times New Roman" w:cs="Times New Roman"/>
          <w:i/>
          <w:iCs/>
          <w:color w:val="000000"/>
          <w:spacing w:val="0"/>
          <w:w w:val="100"/>
          <w:position w:val="0"/>
          <w:shd w:val="clear" w:color="auto" w:fill="auto"/>
          <w:lang w:val="en-US" w:eastAsia="en-US" w:bidi="en-US"/>
        </w:rPr>
        <w:t>Human Nature in Politics</w:t>
      </w:r>
      <w:r>
        <w:rPr>
          <w:rFonts w:ascii="Times New Roman" w:eastAsia="Times New Roman" w:hAnsi="Times New Roman" w:cs="Times New Roman"/>
          <w:color w:val="000000"/>
          <w:spacing w:val="0"/>
          <w:w w:val="100"/>
          <w:position w:val="0"/>
          <w:shd w:val="clear" w:color="auto" w:fill="auto"/>
          <w:lang w:val="en-US" w:eastAsia="en-US" w:bidi="en-US"/>
        </w:rPr>
        <w:t xml:space="preserve"> (1908) ; Urwιck, </w:t>
      </w:r>
      <w:r>
        <w:rPr>
          <w:rFonts w:ascii="Times New Roman" w:eastAsia="Times New Roman" w:hAnsi="Times New Roman" w:cs="Times New Roman"/>
          <w:i/>
          <w:iCs/>
          <w:color w:val="000000"/>
          <w:spacing w:val="0"/>
          <w:w w:val="100"/>
          <w:position w:val="0"/>
          <w:shd w:val="clear" w:color="auto" w:fill="auto"/>
          <w:lang w:val="en-US" w:eastAsia="en-US" w:bidi="en-US"/>
        </w:rPr>
        <w:t>Luxury and Waste</w:t>
      </w:r>
      <w:r>
        <w:rPr>
          <w:rFonts w:ascii="Times New Roman" w:eastAsia="Times New Roman" w:hAnsi="Times New Roman" w:cs="Times New Roman"/>
          <w:color w:val="000000"/>
          <w:spacing w:val="0"/>
          <w:w w:val="100"/>
          <w:position w:val="0"/>
          <w:shd w:val="clear" w:color="auto" w:fill="auto"/>
          <w:lang w:val="en-US" w:eastAsia="en-US" w:bidi="en-US"/>
        </w:rPr>
        <w:t xml:space="preserve"> (1908) ; Small, </w:t>
      </w:r>
      <w:r>
        <w:rPr>
          <w:rFonts w:ascii="Times New Roman" w:eastAsia="Times New Roman" w:hAnsi="Times New Roman" w:cs="Times New Roman"/>
          <w:i/>
          <w:iCs/>
          <w:color w:val="000000"/>
          <w:spacing w:val="0"/>
          <w:w w:val="100"/>
          <w:position w:val="0"/>
          <w:shd w:val="clear" w:color="auto" w:fill="auto"/>
          <w:lang w:val="en-US" w:eastAsia="en-US" w:bidi="en-US"/>
        </w:rPr>
        <w:t>The Scope of Sociology</w:t>
      </w:r>
      <w:r>
        <w:rPr>
          <w:rFonts w:ascii="Times New Roman" w:eastAsia="Times New Roman" w:hAnsi="Times New Roman" w:cs="Times New Roman"/>
          <w:color w:val="000000"/>
          <w:spacing w:val="0"/>
          <w:w w:val="100"/>
          <w:position w:val="0"/>
          <w:shd w:val="clear" w:color="auto" w:fill="auto"/>
          <w:lang w:val="en-US" w:eastAsia="en-US" w:bidi="en-US"/>
        </w:rPr>
        <w:t xml:space="preserve"> (1902).</w:t>
        <w:tab/>
        <w:t>(B. 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SOCRATES, </w:t>
      </w:r>
      <w:r>
        <w:rPr>
          <w:rFonts w:ascii="Times New Roman" w:eastAsia="Times New Roman" w:hAnsi="Times New Roman" w:cs="Times New Roman"/>
          <w:color w:val="000000"/>
          <w:spacing w:val="0"/>
          <w:w w:val="100"/>
          <w:position w:val="0"/>
          <w:shd w:val="clear" w:color="auto" w:fill="auto"/>
          <w:lang w:val="en-US" w:eastAsia="en-US" w:bidi="en-US"/>
        </w:rPr>
        <w:t xml:space="preserve">son of the statuary Sophroniscus and of the midwife Phaenarete, was born at Athens, not earlier than 471 nor later than May or June 469 </w:t>
      </w:r>
      <w:r>
        <w:rPr>
          <w:rFonts w:ascii="Times New Roman" w:eastAsia="Times New Roman" w:hAnsi="Times New Roman" w:cs="Times New Roman"/>
          <w:smallCaps/>
          <w:color w:val="000000"/>
          <w:spacing w:val="0"/>
          <w:w w:val="100"/>
          <w:position w:val="0"/>
          <w:shd w:val="clear" w:color="auto" w:fill="auto"/>
          <w:lang w:val="en-US" w:eastAsia="en-US" w:bidi="en-US"/>
        </w:rPr>
        <w:t>b.c. As</w:t>
      </w:r>
      <w:r>
        <w:rPr>
          <w:rFonts w:ascii="Times New Roman" w:eastAsia="Times New Roman" w:hAnsi="Times New Roman" w:cs="Times New Roman"/>
          <w:color w:val="000000"/>
          <w:spacing w:val="0"/>
          <w:w w:val="100"/>
          <w:position w:val="0"/>
          <w:shd w:val="clear" w:color="auto" w:fill="auto"/>
          <w:lang w:val="en-US" w:eastAsia="en-US" w:bidi="en-US"/>
        </w:rPr>
        <w:t xml:space="preserve"> a youth he received the customary instruction in gymnastics and music; and in after years he made himself acquainted with geometry and astronomy  and studied the methods and the doctrines of the leaders of Greek thought and culture. He began life as a sculptor; and in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 group of the Graces, supposed to be his work, was still to be seen on the road to the Acropolis. But he soon abandoned art and gave himself to what may best be called education, conceiving that he had a divine commission, witnessed by oracles, dreams and signs, not indeed to teach any positive doctrine, but to convict men of ignorance mistaking itself for knowledge, and by so doing to promote their intellectual and moral improvement. He was on terms of intimacy with some of the most distinguished of his Athenian contemporaries, and, at any rate in later life, was personally known to very many of his fellow citizens. His domestic relations were, it is said, unhappy. The shrewishness of his wife Xanthippe became proverbial with the ancients, as it still is with ourselves. Ari</w:t>
        <w:softHyphen/>
        <w:t xml:space="preserve">stotle, in his remarks upon genius and its degeneracy </w:t>
      </w:r>
      <w:r>
        <w:rPr>
          <w:rFonts w:ascii="Times New Roman" w:eastAsia="Times New Roman" w:hAnsi="Times New Roman" w:cs="Times New Roman"/>
          <w:i/>
          <w:iCs/>
          <w:color w:val="000000"/>
          <w:spacing w:val="0"/>
          <w:w w:val="100"/>
          <w:position w:val="0"/>
          <w:shd w:val="clear" w:color="auto" w:fill="auto"/>
          <w:lang w:val="en-US" w:eastAsia="en-US" w:bidi="en-US"/>
        </w:rPr>
        <w:t>(Rhet.</w:t>
      </w:r>
      <w:r>
        <w:rPr>
          <w:rFonts w:ascii="Times New Roman" w:eastAsia="Times New Roman" w:hAnsi="Times New Roman" w:cs="Times New Roman"/>
          <w:color w:val="000000"/>
          <w:spacing w:val="0"/>
          <w:w w:val="100"/>
          <w:position w:val="0"/>
          <w:shd w:val="clear" w:color="auto" w:fill="auto"/>
          <w:lang w:val="en-US" w:eastAsia="en-US" w:bidi="en-US"/>
        </w:rPr>
        <w:t xml:space="preserve"> ii. 15), speaks of Socrates’s sons as dull and fatuous; and in Xeno</w:t>
        <w:softHyphen/>
        <w:t xml:space="preserve">phon’s </w:t>
      </w:r>
      <w:r>
        <w:rPr>
          <w:rFonts w:ascii="Times New Roman" w:eastAsia="Times New Roman" w:hAnsi="Times New Roman" w:cs="Times New Roman"/>
          <w:i/>
          <w:iCs/>
          <w:color w:val="000000"/>
          <w:spacing w:val="0"/>
          <w:w w:val="100"/>
          <w:position w:val="0"/>
          <w:shd w:val="clear" w:color="auto" w:fill="auto"/>
          <w:lang w:val="en-US" w:eastAsia="en-US" w:bidi="en-US"/>
        </w:rPr>
        <w:t>Memorabilia,</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them, Lamprocles, receives a formal rebuke for undutiful behaviour towards his mother.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Socrates served as a hoplite at Potidaea (432-429), where on one occasion he saved the life of </w:t>
      </w:r>
      <w:r>
        <w:rPr>
          <w:rFonts w:ascii="Times New Roman" w:eastAsia="Times New Roman" w:hAnsi="Times New Roman" w:cs="Times New Roman"/>
          <w:color w:val="000000"/>
          <w:spacing w:val="0"/>
          <w:w w:val="100"/>
          <w:position w:val="0"/>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at Delium (424), and at Amphipolis (422). In these campaigns his bravery and endurance were conspicuous. But, while he thus performed the ordinary duties of a Greek citizen with credit, he neither attained nor. sought political position. His "divine voice,” he said, had warned him to refrain from politics, presumably because office would have entailed the sacrifice of his principles and the abandonment of his proper vocation. Yet in 406 he was a member of the senate; and on the first day of the trial of the victors of Arginusae, being president of the prytanis, he resisted —first, in conjunction with his colleagues, afterwards, when they yielded, alone—the illegal and unconstitutional proposal of Callixenus, that the fate of the eight generals should be decided by a single vote of the assembly. Not less courageous than this opposition to the “ civium ardor prava jubentium ” was his disregard of the “ vultus instantis tyranni ” two years later. During the reign of terror of 404 the Thirty, anxious to implicate in their crimes men of repute who might otherwise have opposed their plans, ordered five citizens, one of whom was Socrates, to go to Salamis and bring thence their destined victim Leon. Socrates alone disobeyed. But, though he was exceptionally obnoxious to the Thirty—as appears, not only in this incident, but also in their threat of punishment under a special ordinance forbidding “ the teaching of the art of argument”—it was reserved for the reconstituted democracy to bring him to trial and to put him to death. In 399, four years after the restoration and the amnesty, he was indicted as an offender against public morality. His accusers were Meletus the poet, Anytus the tanner and Lycon the orator, all of them members of the democratic or patriot party who had returned from Phyle with Thrasybulus. The accusation ran thus: “ Socrates is guilty, firstly, of denying the gods recognized by the state and introducing new divinities, and, secondly, of corrupting the young.” In his unpremeditated defence, so far from seeking to conciliate his judges, Socrates</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