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 area; but no certain identification can be based on these similarities. The most striking coincidence is Jebel </w:t>
      </w:r>
      <w:r>
        <w:rPr>
          <w:rFonts w:ascii="Times New Roman" w:eastAsia="Times New Roman" w:hAnsi="Times New Roman" w:cs="Times New Roman"/>
          <w:i/>
          <w:iCs/>
          <w:color w:val="000000"/>
          <w:spacing w:val="0"/>
          <w:w w:val="100"/>
          <w:position w:val="0"/>
          <w:shd w:val="clear" w:color="auto" w:fill="auto"/>
          <w:lang w:val="en-US" w:eastAsia="en-US" w:bidi="en-US"/>
        </w:rPr>
        <w:t>Usdum,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some equated with confidence to </w:t>
      </w:r>
      <w:r>
        <w:rPr>
          <w:rFonts w:ascii="Times New Roman" w:eastAsia="Times New Roman" w:hAnsi="Times New Roman" w:cs="Times New Roman"/>
          <w:i/>
          <w:iCs/>
          <w:color w:val="000000"/>
          <w:spacing w:val="0"/>
          <w:w w:val="100"/>
          <w:position w:val="0"/>
          <w:shd w:val="clear" w:color="auto" w:fill="auto"/>
          <w:lang w:val="en-US" w:eastAsia="en-US" w:bidi="en-US"/>
        </w:rPr>
        <w:t>Sodom.</w:t>
      </w:r>
      <w:r>
        <w:rPr>
          <w:rFonts w:ascii="Times New Roman" w:eastAsia="Times New Roman" w:hAnsi="Times New Roman" w:cs="Times New Roman"/>
          <w:color w:val="000000"/>
          <w:spacing w:val="0"/>
          <w:w w:val="100"/>
          <w:position w:val="0"/>
          <w:shd w:val="clear" w:color="auto" w:fill="auto"/>
          <w:lang w:val="en-US" w:eastAsia="en-US" w:bidi="en-US"/>
        </w:rPr>
        <w:t xml:space="preserve"> The names are radically identical; but the hill is merely a salt-ridge 600 ft. high and 7 m. long, and cannot possibly represent an ancient city. The most that can be said is that the names have lingered In the Jordan valley in a vague tradition—very likely helped by, if not entirely due to, literary accounts of the catastrophe— just as has the name of Lot himself in the Arab name of the Dead Sea. The catastrophe has been explained as a volcanic eruption, or an explosive outburst of gas and oil stored and accumulating at high pressure. The latter, to which parallels in geologically similar regions in America are not unknown, is the most probable natural explanation that can be offered.</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Μ.)</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SODOMA, IL </w:t>
      </w:r>
      <w:r>
        <w:rPr>
          <w:rFonts w:ascii="Times New Roman" w:eastAsia="Times New Roman" w:hAnsi="Times New Roman" w:cs="Times New Roman"/>
          <w:color w:val="000000"/>
          <w:spacing w:val="0"/>
          <w:w w:val="100"/>
          <w:position w:val="0"/>
          <w:shd w:val="clear" w:color="auto" w:fill="auto"/>
          <w:lang w:val="en-US" w:eastAsia="en-US" w:bidi="en-US"/>
        </w:rPr>
        <w:t>(1477-1549), the name given to the Italian painter Giovanni Antonio Bazzi (who until recent years was erroneously named Razzi). He is said to have borne also the name of “ Sodona ” as a family name, and likewise the name Tizzioni; Sodona is signed upon some of his pictures. While “ Bazzi ” was corrupted into "Razzi,” “ Sodona ” may have been corrupted into “ Sodoma ”; Vasari, however, accounted for the name differently, as a nickname from his personal char</w:t>
        <w:softHyphen/>
        <w:t xml:space="preserve">acter. This version appears to have been inspired by Bazzi’s pupil and subsequent rival Beccafumi. In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H. Cust’s recent work on the painter another suggestion is made. Vasari tells a story that, Bazzi’s horse having won a race at Florence, a cry of “Who is the owner?” went up, and Bazzi contemptu</w:t>
        <w:softHyphen/>
        <w:t xml:space="preserve">ously answered “ Sodoma,” in order to insult the Florentines (according to Milanesi) ; and Mr Cust offers the suggestion of the Italian friend, that the racing name was really a clipped form of </w:t>
      </w:r>
      <w:r>
        <w:rPr>
          <w:rFonts w:ascii="Times New Roman" w:eastAsia="Times New Roman" w:hAnsi="Times New Roman" w:cs="Times New Roman"/>
          <w:i/>
          <w:iCs/>
          <w:color w:val="000000"/>
          <w:spacing w:val="0"/>
          <w:w w:val="100"/>
          <w:position w:val="0"/>
          <w:shd w:val="clear" w:color="auto" w:fill="auto"/>
          <w:lang w:val="en-US" w:eastAsia="en-US" w:bidi="en-US"/>
        </w:rPr>
        <w:t>So doma,</w:t>
      </w:r>
      <w:r>
        <w:rPr>
          <w:rFonts w:ascii="Times New Roman" w:eastAsia="Times New Roman" w:hAnsi="Times New Roman" w:cs="Times New Roman"/>
          <w:color w:val="000000"/>
          <w:spacing w:val="0"/>
          <w:w w:val="100"/>
          <w:position w:val="0"/>
          <w:shd w:val="clear" w:color="auto" w:fill="auto"/>
          <w:lang w:val="en-US" w:eastAsia="en-US" w:bidi="en-US"/>
        </w:rPr>
        <w:t xml:space="preserve"> "I am the trainer.” Whatever the real origin, the name was long supposed to indicate an immoral character.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Bazzi was of the family de </w:t>
      </w:r>
      <w:r>
        <w:rPr>
          <w:rFonts w:ascii="Times New Roman" w:eastAsia="Times New Roman" w:hAnsi="Times New Roman" w:cs="Times New Roman"/>
          <w:color w:val="000000"/>
          <w:spacing w:val="0"/>
          <w:w w:val="100"/>
          <w:position w:val="0"/>
          <w:shd w:val="clear" w:color="auto" w:fill="auto"/>
          <w:lang w:val="de-DE" w:eastAsia="de-DE" w:bidi="de-DE"/>
        </w:rPr>
        <w:t xml:space="preserve">Bazis, </w:t>
      </w:r>
      <w:r>
        <w:rPr>
          <w:rFonts w:ascii="Times New Roman" w:eastAsia="Times New Roman" w:hAnsi="Times New Roman" w:cs="Times New Roman"/>
          <w:color w:val="000000"/>
          <w:spacing w:val="0"/>
          <w:w w:val="100"/>
          <w:position w:val="0"/>
          <w:shd w:val="clear" w:color="auto" w:fill="auto"/>
          <w:lang w:val="en-US" w:eastAsia="en-US" w:bidi="en-US"/>
        </w:rPr>
        <w:t xml:space="preserve">and was born at Vercelli in Lombardy in 1477. His first master was Martino Spanzotto, by whom one signed picture is known; and he appears to have been in his-native place a scholar of the painter Giovenone. Acquiring thus the strong colouring and other distinctive marks of the Lombard school, he was brought to Siena towards the close of the 15th century by some agents of the Spannocchi family; and, as the bulk of his professional life was passed in this Tuscan city, he counts as a member of the Sienese school, although not strictly affined to it in point of style. He does not seem to have been a steady or laborious student in Siena, apart from some attention which he bestowed upon the sculptures of Jacopo della Qûercia. Along with Pinturicchio, he was one of the first to establish there the matured style of the </w:t>
      </w:r>
      <w:r>
        <w:rPr>
          <w:rFonts w:ascii="Times New Roman" w:eastAsia="Times New Roman" w:hAnsi="Times New Roman" w:cs="Times New Roman"/>
          <w:i/>
          <w:iCs/>
          <w:color w:val="000000"/>
          <w:spacing w:val="0"/>
          <w:w w:val="100"/>
          <w:position w:val="0"/>
          <w:shd w:val="clear" w:color="auto" w:fill="auto"/>
          <w:lang w:val="de-DE" w:eastAsia="de-DE" w:bidi="de-DE"/>
        </w:rPr>
        <w:t>Cinquecento.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earliest works of repute are seventeen frescoes in the Benedictine monastery of Monte Oliveto, on the road from Siena to Rome, illustrating the life of St Benedict, in con</w:t>
        <w:softHyphen/>
        <w:t xml:space="preserve">tinuation of the series which Luca Signorelli had begun in 1498; Bazzi completed the set in 1502. Hence he was invited to Rome by the celebrated Sienese merchant Agostino Chigi, and was employed by Pope Julius II. in the Camera della Segnatura in the Vatican. He executed two great compositions and various ornaments and grotesques. The latter are still extant; but the larger works did not satisfy the pope, who engaged Raphael to substitute his “ Justice,” “ Poetry,” and “ Theology.” In the Chigi Palace (now Famesina) Bazzi painted some subjects from the life of Alexander the Great; “Alexander in the Tent of Darius ” and the “ Nuptials of the Conqueror with Roxana ” (by some considered his masterpiece) are more particularly noticed. When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X. was made pope (1513) Bazzi presented him with a picture of the “ Death of Lucretia ” (or of Cleopatra, according to some accounts) ; Leo gave him a large sum of money in recom</w:t>
        <w:softHyphen/>
        <w:t xml:space="preserve">pense and created him </w:t>
      </w:r>
      <w:r>
        <w:rPr>
          <w:rFonts w:ascii="Times New Roman" w:eastAsia="Times New Roman" w:hAnsi="Times New Roman" w:cs="Times New Roman"/>
          <w:color w:val="000000"/>
          <w:spacing w:val="0"/>
          <w:w w:val="100"/>
          <w:position w:val="0"/>
          <w:shd w:val="clear" w:color="auto" w:fill="auto"/>
          <w:lang w:val="fr-FR" w:eastAsia="fr-FR" w:bidi="fr-FR"/>
        </w:rPr>
        <w:t xml:space="preserve">a cavaliere. </w:t>
      </w:r>
      <w:r>
        <w:rPr>
          <w:rFonts w:ascii="Times New Roman" w:eastAsia="Times New Roman" w:hAnsi="Times New Roman" w:cs="Times New Roman"/>
          <w:color w:val="000000"/>
          <w:spacing w:val="0"/>
          <w:w w:val="100"/>
          <w:position w:val="0"/>
          <w:shd w:val="clear" w:color="auto" w:fill="auto"/>
          <w:lang w:val="en-US" w:eastAsia="en-US" w:bidi="en-US"/>
        </w:rPr>
        <w:t>Bazzi afterwards returned to Siena and at a later date went in quest of work to Pisa, Vol</w:t>
        <w:softHyphen/>
        <w:t>terra, and Lucca. From Lucca he returned to Siena, not long before his death, which took place on the 14th of February 1549 (the older narratives say 1554). He had squandered his pro</w:t>
        <w:softHyphen/>
        <w:t xml:space="preserve">perty and is said (rather dubiously) to have died in penury in the great hospital of Siena. Bazzi had married in youth a lady </w:t>
      </w:r>
      <w:r>
        <w:rPr>
          <w:rFonts w:ascii="Times New Roman" w:eastAsia="Times New Roman" w:hAnsi="Times New Roman" w:cs="Times New Roman"/>
          <w:color w:val="000000"/>
          <w:spacing w:val="0"/>
          <w:w w:val="100"/>
          <w:position w:val="0"/>
          <w:shd w:val="clear" w:color="auto" w:fill="auto"/>
          <w:lang w:val="en-US" w:eastAsia="en-US" w:bidi="en-US"/>
        </w:rPr>
        <w:t>of good position, but the spouses disagreed and separated pretty soon afterwards. A daughter of theirs married Bartolommeo Neroni, named also Riccio Sanese or Maestro Riccio, one of Bazzi’s principal pupils.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said that Bazzi jeered at the </w:t>
      </w:r>
      <w:r>
        <w:rPr>
          <w:rFonts w:ascii="Times New Roman" w:eastAsia="Times New Roman" w:hAnsi="Times New Roman" w:cs="Times New Roman"/>
          <w:i/>
          <w:iCs/>
          <w:color w:val="000000"/>
          <w:spacing w:val="0"/>
          <w:w w:val="100"/>
          <w:position w:val="0"/>
          <w:shd w:val="clear" w:color="auto" w:fill="auto"/>
          <w:lang w:val="en-US" w:eastAsia="en-US" w:bidi="en-US"/>
        </w:rPr>
        <w:t>History of the Painters</w:t>
      </w:r>
      <w:r>
        <w:rPr>
          <w:rFonts w:ascii="Times New Roman" w:eastAsia="Times New Roman" w:hAnsi="Times New Roman" w:cs="Times New Roman"/>
          <w:color w:val="000000"/>
          <w:spacing w:val="0"/>
          <w:w w:val="100"/>
          <w:position w:val="0"/>
          <w:shd w:val="clear" w:color="auto" w:fill="auto"/>
          <w:lang w:val="en-US" w:eastAsia="en-US" w:bidi="en-US"/>
        </w:rPr>
        <w:t xml:space="preserve"> written by Vasari, and that Vasari consequently traduced him; certainly he gives a bad account of Bazzi’s morals and demeanour, and is niggardly towards the merits of his art. According to Vasari, the ordinary name by which Bazzi was known was “Il Mattaccio ” (the Madcap, the Maniac)—this epithet being first bestowed upon him by the monks of Monte Oliveto. He dressed gaudily, like a mountebank; his house was a perfect Noah's ark, owing to the strange miscellany of animals which he kept there. He was a cracker of jokes and fond of music, and sang some poems composed by himself on indecorous subjects. In his art Vasari alleges that Bazzi was always negligent—his early success in Siena, where he painted many portraits, being partly due to want of competition. As he advanced in age he became too lazy to make any cartoons for his frescoes, but daubed them straight off upon the wall. Vasari admits, nevertheless, that Bazzi* produced at intervals some works of very fine quality, and during his lifetime his reputation stood high.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verdict is that Bazzi was an able master in expression, motion and colour. His taste was something like that of Da Vinci, especially in the figures of women, which have grace, sweetness and uncommon earnestness. He is not eminent for drawing, grouping or general elegance of form. His easel pictures are rare ; there are two in the National Gallery in London.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uncertain whether Bazzi was a pupil of Leonardo da Vinci, though Morelli (in his </w:t>
      </w:r>
      <w:r>
        <w:rPr>
          <w:rFonts w:ascii="Times New Roman" w:eastAsia="Times New Roman" w:hAnsi="Times New Roman" w:cs="Times New Roman"/>
          <w:i/>
          <w:iCs/>
          <w:color w:val="000000"/>
          <w:spacing w:val="0"/>
          <w:w w:val="100"/>
          <w:position w:val="0"/>
          <w:shd w:val="clear" w:color="auto" w:fill="auto"/>
          <w:lang w:val="en-US" w:eastAsia="en-US" w:bidi="en-US"/>
        </w:rPr>
        <w:t>Italian Pictures in German Galleries)</w:t>
      </w:r>
      <w:r>
        <w:rPr>
          <w:rFonts w:ascii="Times New Roman" w:eastAsia="Times New Roman" w:hAnsi="Times New Roman" w:cs="Times New Roman"/>
          <w:color w:val="000000"/>
          <w:spacing w:val="0"/>
          <w:w w:val="100"/>
          <w:position w:val="0"/>
          <w:shd w:val="clear" w:color="auto" w:fill="auto"/>
          <w:lang w:val="en-US" w:eastAsia="en-US" w:bidi="en-US"/>
        </w:rPr>
        <w:t xml:space="preserve"> speaks of his having “ only ripened into an artist during the two years (1498-1500) he spent at Milan with Leonardo and some critics see in Bazzi’s “ Madonna ” in the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(if it is really by Bazzi) the direct influence of this master. Modern criticism follows Morelli in supposing that Raphael painted Bazzi’s portrait in “ The School of Athens”; and a drawing at Christ Church is supposed to be a portrait of Raphael by Bazzi.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most celebrated works are in Siena. In S. Domenico, in the chapel of St Catherine of Siena, are two frescoes painted in 1526, showing Catherine in ecstasy, and fainting as she is about to receive the Eucharist from an angel—a beautiful and pathetic treatment. In the oratory of S. Bernardino, scenes from the history of the Madonna, painted by Bazzi in conjunction with Pacchia and Becca</w:t>
        <w:softHyphen/>
        <w:t xml:space="preserve">fumi (1536-1538)—the “ Visitation ” and the “ Assumption ”— are noticeable. In S. Francesco are the “ Deposition from the Cross ” (1513) and “ Christ Scourged ” ; by many critics one or other of these paintings is regarded as Bazzi’s masterpiece. In the choir of the cathedral at Pisa is the “ Sacrifice of Abraham,” and in the Uffizi Gallery of Florence as “St </w:t>
      </w:r>
      <w:r>
        <w:rPr>
          <w:rFonts w:ascii="Times New Roman" w:eastAsia="Times New Roman" w:hAnsi="Times New Roman" w:cs="Times New Roman"/>
          <w:color w:val="000000"/>
          <w:spacing w:val="0"/>
          <w:w w:val="100"/>
          <w:position w:val="0"/>
          <w:shd w:val="clear" w:color="auto" w:fill="auto"/>
          <w:lang w:val="fr-FR" w:eastAsia="fr-FR" w:bidi="fr-FR"/>
        </w:rPr>
        <w:t>Sebastien.”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for further details, </w:t>
      </w:r>
      <w:r>
        <w:rPr>
          <w:rFonts w:ascii="Times New Roman" w:eastAsia="Times New Roman" w:hAnsi="Times New Roman" w:cs="Times New Roman"/>
          <w:i/>
          <w:iCs/>
          <w:color w:val="000000"/>
          <w:spacing w:val="0"/>
          <w:w w:val="100"/>
          <w:position w:val="0"/>
          <w:shd w:val="clear" w:color="auto" w:fill="auto"/>
          <w:lang w:val="en-US" w:eastAsia="en-US" w:bidi="en-US"/>
        </w:rPr>
        <w:t>Giovanni Antonio Bazzi,</w:t>
      </w:r>
      <w:r>
        <w:rPr>
          <w:rFonts w:ascii="Times New Roman" w:eastAsia="Times New Roman" w:hAnsi="Times New Roman" w:cs="Times New Roman"/>
          <w:color w:val="000000"/>
          <w:spacing w:val="0"/>
          <w:w w:val="100"/>
          <w:position w:val="0"/>
          <w:shd w:val="clear" w:color="auto" w:fill="auto"/>
          <w:lang w:val="en-US" w:eastAsia="en-US" w:bidi="en-US"/>
        </w:rPr>
        <w:t xml:space="preserve"> by Robert H. Hobart Cust (1906), which contains a full bibliography. (W. Μ. 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SODOR AND MAN, </w:t>
      </w:r>
      <w:r>
        <w:rPr>
          <w:rFonts w:ascii="Times New Roman" w:eastAsia="Times New Roman" w:hAnsi="Times New Roman" w:cs="Times New Roman"/>
          <w:color w:val="000000"/>
          <w:spacing w:val="0"/>
          <w:w w:val="100"/>
          <w:position w:val="0"/>
          <w:shd w:val="clear" w:color="auto" w:fill="auto"/>
          <w:lang w:val="en-US" w:eastAsia="en-US" w:bidi="en-US"/>
        </w:rPr>
        <w:t>the name of the bishopric of the Church of England which includes the Isle of Man and adjacent islets. In 1154 the diocese of Sodor was formed to include the Heb</w:t>
        <w:softHyphen/>
        <w:t xml:space="preserve">rides and other islands west of Scotland (Norse </w:t>
      </w:r>
      <w:r>
        <w:rPr>
          <w:rFonts w:ascii="Times New Roman" w:eastAsia="Times New Roman" w:hAnsi="Times New Roman" w:cs="Times New Roman"/>
          <w:i/>
          <w:iCs/>
          <w:color w:val="000000"/>
          <w:spacing w:val="0"/>
          <w:w w:val="100"/>
          <w:position w:val="0"/>
          <w:shd w:val="clear" w:color="auto" w:fill="auto"/>
          <w:lang w:val="en-US" w:eastAsia="en-US" w:bidi="en-US"/>
        </w:rPr>
        <w:t>Sudr-eyjar,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Sudreys, or southern isles, in distinction from </w:t>
      </w:r>
      <w:r>
        <w:rPr>
          <w:rFonts w:ascii="Times New Roman" w:eastAsia="Times New Roman" w:hAnsi="Times New Roman" w:cs="Times New Roman"/>
          <w:i/>
          <w:iCs/>
          <w:color w:val="000000"/>
          <w:spacing w:val="0"/>
          <w:w w:val="100"/>
          <w:position w:val="0"/>
          <w:shd w:val="clear" w:color="auto" w:fill="auto"/>
          <w:lang w:val="en-US" w:eastAsia="en-US" w:bidi="en-US"/>
        </w:rPr>
        <w:t>Nordr-eyjar,</w:t>
      </w:r>
      <w:r>
        <w:rPr>
          <w:rFonts w:ascii="Times New Roman" w:eastAsia="Times New Roman" w:hAnsi="Times New Roman" w:cs="Times New Roman"/>
          <w:color w:val="000000"/>
          <w:spacing w:val="0"/>
          <w:w w:val="100"/>
          <w:position w:val="0"/>
          <w:shd w:val="clear" w:color="auto" w:fill="auto"/>
          <w:lang w:val="en-US" w:eastAsia="en-US" w:bidi="en-US"/>
        </w:rPr>
        <w:t xml:space="preserve"> the northern isles of Orkney and Shetland) and the Isle of Man. It was in the archdiocese of Trondhjem in Norway. (The con</w:t>
        <w:softHyphen/>
        <w:t xml:space="preserve">nexion of the Isle of Man with Norway is considered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s.v. </w:t>
      </w:r>
      <w:r>
        <w:rPr>
          <w:rFonts w:ascii="Times New Roman" w:eastAsia="Times New Roman" w:hAnsi="Times New Roman" w:cs="Times New Roman"/>
          <w:smallCaps/>
          <w:color w:val="000000"/>
          <w:spacing w:val="0"/>
          <w:w w:val="100"/>
          <w:position w:val="0"/>
          <w:shd w:val="clear" w:color="auto" w:fill="auto"/>
          <w:lang w:val="en-US" w:eastAsia="en-US" w:bidi="en-US"/>
        </w:rPr>
        <w:t>Man, Isle of.)</w:t>
      </w:r>
      <w:r>
        <w:rPr>
          <w:rFonts w:ascii="Times New Roman" w:eastAsia="Times New Roman" w:hAnsi="Times New Roman" w:cs="Times New Roman"/>
          <w:color w:val="000000"/>
          <w:spacing w:val="0"/>
          <w:w w:val="100"/>
          <w:position w:val="0"/>
          <w:shd w:val="clear" w:color="auto" w:fill="auto"/>
          <w:lang w:val="en-US" w:eastAsia="en-US" w:bidi="en-US"/>
        </w:rPr>
        <w:t xml:space="preserve"> A Norwegian diocese of Sodor had been in existence previously, but its history is obscure, and the first union of Man with it in 1098 by Magnus Barefoot is only traditional. The Norwegian connexion was broken in 1266, and in 1334 Man was detached from the Scottish islands. The cathedral of Sodor was on St Patrick’s Isle at Peel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possible that the name Sodor being lost, its meaning was applied to the isle as the seat of the bishop. The termination “ and Man ” seems to have been added in the 17th century by a legal draughtsman ignorant of the proper application of the name of Sodor to the bishopric of Man. By the latter part of the 16th century the terms Sodor and Man had become interchangeable, the bishopric being spoken of as that of Sodor or Man. Till 1604 the bishops invariably signed themselves </w:t>
      </w:r>
      <w:r>
        <w:rPr>
          <w:rFonts w:ascii="Times New Roman" w:eastAsia="Times New Roman" w:hAnsi="Times New Roman" w:cs="Times New Roman"/>
          <w:i/>
          <w:iCs/>
          <w:color w:val="000000"/>
          <w:spacing w:val="0"/>
          <w:w w:val="100"/>
          <w:position w:val="0"/>
          <w:shd w:val="clear" w:color="auto" w:fill="auto"/>
          <w:lang w:val="en-US" w:eastAsia="en-US" w:bidi="en-US"/>
        </w:rPr>
        <w:t>Sodorensis;</w:t>
      </w:r>
      <w:r>
        <w:rPr>
          <w:rFonts w:ascii="Times New Roman" w:eastAsia="Times New Roman" w:hAnsi="Times New Roman" w:cs="Times New Roman"/>
          <w:color w:val="000000"/>
          <w:spacing w:val="0"/>
          <w:w w:val="100"/>
          <w:position w:val="0"/>
          <w:shd w:val="clear" w:color="auto" w:fill="auto"/>
          <w:lang w:val="en-US" w:eastAsia="en-US" w:bidi="en-US"/>
        </w:rPr>
        <w:t xml:space="preserve"> after that date and till 1684, sometimes </w:t>
      </w:r>
      <w:r>
        <w:rPr>
          <w:rFonts w:ascii="Times New Roman" w:eastAsia="Times New Roman" w:hAnsi="Times New Roman" w:cs="Times New Roman"/>
          <w:i/>
          <w:iCs/>
          <w:color w:val="000000"/>
          <w:spacing w:val="0"/>
          <w:w w:val="100"/>
          <w:position w:val="0"/>
          <w:shd w:val="clear" w:color="auto" w:fill="auto"/>
          <w:lang w:val="en-US" w:eastAsia="en-US" w:bidi="en-US"/>
        </w:rPr>
        <w:t>So</w:t>
      </w:r>
      <w:r>
        <w:rPr>
          <w:rFonts w:ascii="Times New Roman" w:eastAsia="Times New Roman" w:hAnsi="Times New Roman" w:cs="Times New Roman"/>
          <w:i/>
          <w:iCs/>
          <w:color w:val="000000"/>
          <w:spacing w:val="0"/>
          <w:w w:val="100"/>
          <w:position w:val="0"/>
          <w:shd w:val="clear" w:color="auto" w:fill="auto"/>
          <w:lang w:val="de-DE" w:eastAsia="de-DE" w:bidi="de-DE"/>
        </w:rPr>
        <w:t>deren</w:t>
      </w:r>
      <w:r>
        <w:rPr>
          <w:rFonts w:ascii="Times New Roman" w:eastAsia="Times New Roman" w:hAnsi="Times New Roman" w:cs="Times New Roman"/>
          <w:i/>
          <w:iCs/>
          <w:color w:val="000000"/>
          <w:spacing w:val="0"/>
          <w:w w:val="100"/>
          <w:position w:val="0"/>
          <w:shd w:val="clear" w:color="auto" w:fill="auto"/>
          <w:lang w:val="en-US" w:eastAsia="en-US" w:bidi="en-US"/>
        </w:rPr>
        <w:t>sis</w:t>
      </w:r>
      <w:r>
        <w:rPr>
          <w:rFonts w:ascii="Times New Roman" w:eastAsia="Times New Roman" w:hAnsi="Times New Roman" w:cs="Times New Roman"/>
          <w:color w:val="000000"/>
          <w:spacing w:val="0"/>
          <w:w w:val="100"/>
          <w:position w:val="0"/>
          <w:shd w:val="clear" w:color="auto" w:fill="auto"/>
          <w:lang w:val="en-US" w:eastAsia="en-US" w:bidi="en-US"/>
        </w:rPr>
        <w:t xml:space="preserve"> and sometimes “ Sodor and Man,” and after 1684 always “ Sodor and Man.” The see, while for some purposes in the archdiocese of York, has its own convocation. The bishop sits in the House of Lords, but has no vote.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W. Moore, </w:t>
      </w:r>
      <w:r>
        <w:rPr>
          <w:rFonts w:ascii="Times New Roman" w:eastAsia="Times New Roman" w:hAnsi="Times New Roman" w:cs="Times New Roman"/>
          <w:i/>
          <w:iCs/>
          <w:color w:val="000000"/>
          <w:spacing w:val="0"/>
          <w:w w:val="100"/>
          <w:position w:val="0"/>
          <w:shd w:val="clear" w:color="auto" w:fill="auto"/>
          <w:lang w:val="en-US" w:eastAsia="en-US" w:bidi="en-US"/>
        </w:rPr>
        <w:t>History of the Isle of Man</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1900).</w:t>
      </w:r>
    </w:p>
    <w:p>
      <w:pPr>
        <w:pStyle w:val="Style3"/>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town of Germany, in the Prussian province of Westphalia, situated in a fertile plain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(Soester Börde)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