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Upper Nile (1899-1900). In 1902-1903 a survey of the Galla-Somali borderlands between Lake Rudolf and the upper Juba was executed by Captain P. Maud of the British army. Military operations during 1901-4 led to a more accurate knowledge of the south-eastern parts of the British protector</w:t>
        <w:softHyphen/>
        <w:t>ate and of the adjacent districts of Italian Somaliland.</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British Somaliland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 Somaliland protectorate extends along the Gulf of Aden for about 400 m. from the Lahadu Wells, near Jibuti, in the west, to Bandar Ziyada in 49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180 m. W. of Cape Guardafui, and stretches from the coast inland for a breadth varying from 80 to 220 m. The protectorate is bounded W. by French Somaliland, S.W. by Abyssinian territory, and S.E. and E. by Italian Somaliland. About 50,000 persons are settled in the coast towns; the rest are nomads.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Topography, &amp;c.—</w:t>
      </w:r>
      <w:r>
        <w:rPr>
          <w:rFonts w:ascii="Times New Roman" w:eastAsia="Times New Roman" w:hAnsi="Times New Roman" w:cs="Times New Roman"/>
          <w:color w:val="000000"/>
          <w:spacing w:val="0"/>
          <w:w w:val="100"/>
          <w:position w:val="0"/>
          <w:shd w:val="clear" w:color="auto" w:fill="auto"/>
          <w:lang w:val="en-US" w:eastAsia="en-US" w:bidi="en-US"/>
        </w:rPr>
        <w:t>Physically the protectorate may be described as almost mountainous in contrast with the somewhat monotonous plains of the interior. Between the Harrar plateau and Cape Guardafui the coast ranges maintain a mean altitude of from 4000 to 5000 ft., and fall generally in steep escarpments down to the narrow strip of sandy lowlands skirting the Gulf of Aden. At some points the rugged cliffs, furrowed by deep ravines, approach close to the sea; elsewhere the hills leave a considerable maritime plain between their base and the shore line. South of Berbera are two ranges nearly parallel with the coast. They increase in eleva</w:t>
        <w:softHyphen/>
        <w:t xml:space="preserve">tion landwards, culminating in the inner and loftier Golis range, about 9500 ft. high, its crest covered with mountain cedar. The country between the two ranges is known as Guban. South of the Golis the ground falls gradually to the central plateau known as the Haud, a waterless but not unfertile district. The Haud (only the northern part of which is British territory—the rest is Abyssinian) consists partly of thorn jungle, the </w:t>
      </w:r>
      <w:r>
        <w:rPr>
          <w:rFonts w:ascii="Times New Roman" w:eastAsia="Times New Roman" w:hAnsi="Times New Roman" w:cs="Times New Roman"/>
          <w:i/>
          <w:iCs/>
          <w:color w:val="000000"/>
          <w:spacing w:val="0"/>
          <w:w w:val="100"/>
          <w:position w:val="0"/>
          <w:shd w:val="clear" w:color="auto" w:fill="auto"/>
          <w:lang w:val="en-US" w:eastAsia="en-US" w:bidi="en-US"/>
        </w:rPr>
        <w:t>haud</w:t>
      </w:r>
      <w:r>
        <w:rPr>
          <w:rFonts w:ascii="Times New Roman" w:eastAsia="Times New Roman" w:hAnsi="Times New Roman" w:cs="Times New Roman"/>
          <w:color w:val="000000"/>
          <w:spacing w:val="0"/>
          <w:w w:val="100"/>
          <w:position w:val="0"/>
          <w:shd w:val="clear" w:color="auto" w:fill="auto"/>
          <w:lang w:val="en-US" w:eastAsia="en-US" w:bidi="en-US"/>
        </w:rPr>
        <w:t xml:space="preserve"> of the Somali, partly of rolling grass plains, called </w:t>
      </w:r>
      <w:r>
        <w:rPr>
          <w:rFonts w:ascii="Times New Roman" w:eastAsia="Times New Roman" w:hAnsi="Times New Roman" w:cs="Times New Roman"/>
          <w:i/>
          <w:iCs/>
          <w:color w:val="000000"/>
          <w:spacing w:val="0"/>
          <w:w w:val="100"/>
          <w:position w:val="0"/>
          <w:shd w:val="clear" w:color="auto" w:fill="auto"/>
          <w:lang w:val="en-US" w:eastAsia="en-US" w:bidi="en-US"/>
        </w:rPr>
        <w:t>ban,</w:t>
      </w:r>
      <w:r>
        <w:rPr>
          <w:rFonts w:ascii="Times New Roman" w:eastAsia="Times New Roman" w:hAnsi="Times New Roman" w:cs="Times New Roman"/>
          <w:color w:val="000000"/>
          <w:spacing w:val="0"/>
          <w:w w:val="100"/>
          <w:position w:val="0"/>
          <w:shd w:val="clear" w:color="auto" w:fill="auto"/>
          <w:lang w:val="en-US" w:eastAsia="en-US" w:bidi="en-US"/>
        </w:rPr>
        <w:t xml:space="preserve"> and partly of semi-desert country called </w:t>
      </w:r>
      <w:r>
        <w:rPr>
          <w:rFonts w:ascii="Times New Roman" w:eastAsia="Times New Roman" w:hAnsi="Times New Roman" w:cs="Times New Roman"/>
          <w:i/>
          <w:iCs/>
          <w:color w:val="000000"/>
          <w:spacing w:val="0"/>
          <w:w w:val="100"/>
          <w:position w:val="0"/>
          <w:shd w:val="clear" w:color="auto" w:fill="auto"/>
          <w:lang w:val="en-US" w:eastAsia="en-US" w:bidi="en-US"/>
        </w:rPr>
        <w:t>aror.</w:t>
      </w:r>
      <w:r>
        <w:rPr>
          <w:rFonts w:ascii="Times New Roman" w:eastAsia="Times New Roman" w:hAnsi="Times New Roman" w:cs="Times New Roman"/>
          <w:color w:val="000000"/>
          <w:spacing w:val="0"/>
          <w:w w:val="100"/>
          <w:position w:val="0"/>
          <w:shd w:val="clear" w:color="auto" w:fill="auto"/>
          <w:lang w:val="en-US" w:eastAsia="en-US" w:bidi="en-US"/>
        </w:rPr>
        <w:t xml:space="preserve"> Westward of Berbera the ascent to the high country is not so abrupt as in the east but is made by several steps, the moun</w:t>
        <w:softHyphen/>
        <w:t>tains forming a chaotic mass. Eastwards the mountain system, the Jebel Sangeli, maintains the same general character as far as Bandar Gori (Las Korai), where the precipitous northern cliffs approach within 200 or 300 yards of the gulf, their bare brown rocks and clays presenting the same uninviting appearance as the light brown hills skirting the Red Sea. Immediately south of the Jebel Sangeli are the comparatively fertile Jidali and Gebi districts or river valleys—the Gebi flowing east in the direction of Ras Hafun, while the Jidali has a southerly course towards the Wadi Nogal. Its waters are lost in the arid stony plateau of the Sori. To this succeeds the Nogal district, separated both from the Sorl and the Haud by ranges of low hills. The Nogal and the neigh</w:t>
        <w:softHyphen/>
        <w:t>bouring regions of the Haud are also known, from the tribes inhabit</w:t>
        <w:softHyphen/>
        <w:t>ing them, as the Dolbahanta country. The prevailing formations appear to be granites which are veined with white quartz, and under</w:t>
        <w:softHyphen/>
        <w:t>lie old sedimentary brown sandstone and limestone formations.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average annual rainfall at Berbera is about 8 in., and more than half of this amount has fallen in one day. The mean annual rainfall is greater on the slopes of the ranges by which the moisture</w:t>
        <w:softHyphen/>
        <w:t>bearing clouds are intercepted. These slopes are the home of aromatic flora which yields myrrh and frankincense.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domestic animals are the camel and the ass, both of prime stock. The camels make excellent mounts, swift and hardy; and the extensive caravan trade is everywhere carried on exclu</w:t>
        <w:softHyphen/>
        <w:t>sively by means of these pack-animals. The Somali have also large herds of cattle—oxen, sheep and goats. They possess a hardy breed of ponies, for which the Dolbahanta country is famed.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Chief Towns.—</w:t>
      </w:r>
      <w:r>
        <w:rPr>
          <w:rFonts w:ascii="Times New Roman" w:eastAsia="Times New Roman" w:hAnsi="Times New Roman" w:cs="Times New Roman"/>
          <w:color w:val="000000"/>
          <w:spacing w:val="0"/>
          <w:w w:val="100"/>
          <w:position w:val="0"/>
          <w:shd w:val="clear" w:color="auto" w:fill="auto"/>
          <w:lang w:val="en-US" w:eastAsia="en-US" w:bidi="en-US"/>
        </w:rPr>
        <w:t>Berbera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is the capital and chief seaport of the protectorate. About 45 m. west of Berbera is the exposed port of B</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lhar. Close to the French frontier, stands the seaport of Zaila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East of Berbera are Las Korai, Karam, </w:t>
      </w:r>
      <w:r>
        <w:rPr>
          <w:rFonts w:ascii="Times New Roman" w:eastAsia="Times New Roman" w:hAnsi="Times New Roman" w:cs="Times New Roman"/>
          <w:color w:val="000000"/>
          <w:spacing w:val="0"/>
          <w:w w:val="100"/>
          <w:position w:val="0"/>
          <w:shd w:val="clear" w:color="auto" w:fill="auto"/>
          <w:lang w:val="fr-FR" w:eastAsia="fr-FR" w:bidi="fr-FR"/>
        </w:rPr>
        <w:t xml:space="preserve">Hais </w:t>
      </w:r>
      <w:r>
        <w:rPr>
          <w:rFonts w:ascii="Times New Roman" w:eastAsia="Times New Roman" w:hAnsi="Times New Roman" w:cs="Times New Roman"/>
          <w:color w:val="000000"/>
          <w:spacing w:val="0"/>
          <w:w w:val="100"/>
          <w:position w:val="0"/>
          <w:shd w:val="clear" w:color="auto" w:fill="auto"/>
          <w:lang w:val="en-US" w:eastAsia="en-US" w:bidi="en-US"/>
        </w:rPr>
        <w:t>and other small seaports. Inland the most important settlement is Hargeisa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little Harrar), 60 m. S.S.W. of Bülhar, a centre for caravans from Shoa and Ogaden. Sheikh, Burao and Bohotle are all on the caravan route from Ogaden to Berbera.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 and Trade.—</w:t>
      </w:r>
      <w:r>
        <w:rPr>
          <w:rFonts w:ascii="Times New Roman" w:eastAsia="Times New Roman" w:hAnsi="Times New Roman" w:cs="Times New Roman"/>
          <w:color w:val="000000"/>
          <w:spacing w:val="0"/>
          <w:w w:val="100"/>
          <w:position w:val="0"/>
          <w:shd w:val="clear" w:color="auto" w:fill="auto"/>
          <w:lang w:val="en-US" w:eastAsia="en-US" w:bidi="en-US"/>
        </w:rPr>
        <w:t>Fibre is obtained from the aloe plants, this industry being in the hands of women ; ostriches are reared for the sake of their feathers, and large quantities of gum and resin are collected. But the wealth of the people consists chiefly in their livestock. Trade is largely with Harrar and the Ogaden country— both Abyssinian possessions. The important exports are gums and resin, fibre, hides, ivory, ostrich feathers, coffee, ghee, live</w:t>
        <w:softHyphen/>
        <w:t xml:space="preserve">stock, gold ingots from Abyssinia and mother-of-pearl ; the shells being found along the coast from Zaila to beyond Berbera. There is also a profitable shark fishery in the hands of Arabs. The imports are mainly white longcloth, grey shirting, rice, jowaree, dates and sugar. Jowaree is displacing rice as the staple food of the Somali. The trade with Abyssinia suffers owing to the absence of railway communication, which the neighbouring French colony possesses. Thus in 1899-1900 the total value of trade was £751,900, the French railway being then but just begun; in 1902-1903, the railway being </w:t>
      </w:r>
      <w:r>
        <w:rPr>
          <w:rFonts w:ascii="Times New Roman" w:eastAsia="Times New Roman" w:hAnsi="Times New Roman" w:cs="Times New Roman"/>
          <w:color w:val="000000"/>
          <w:spacing w:val="0"/>
          <w:w w:val="100"/>
          <w:position w:val="0"/>
          <w:shd w:val="clear" w:color="auto" w:fill="auto"/>
          <w:lang w:val="en-US" w:eastAsia="en-US" w:bidi="en-US"/>
        </w:rPr>
        <w:t xml:space="preserve">completed during the year, the value of trade was but £487,900. The average annual value of trade for 1904-1909 was about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500,000.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An Arab sultanate, with its capital at Zaila (Zeyla), was founded by Koreishite immigrants from the Yemen in, it is said,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In the 13th century it had become a comparatively powerful state, known as the empire of Adel. In the 16th century the capital of the state (in which Arab influence was a decreasing factor) was transferred to Harrar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state was greatly harassed by Galla invaders in the 17th century, and broke up into a number of petty in</w:t>
        <w:softHyphen/>
        <w:t>dependent emirates and sultanates under Somali chiefs. Zaila became a dependency of Yemen and thus nominally part of the Turkish empire. The British connexion with the Somali coast dates from the early years of the 19th century; the first treaty between the British and Somali having been signed in 1827 after the plundering of an English ship by the Habr-Wal. In 1840 various treaties were concluded by Captain Robert Moresby of the Indian Navy “ on the part of the English Government in India ” with the sultan of Tajura and the governor of Zaila, who engaged not to enter into treaties with any other foreign power. At the same time Musha Island, at the entrance to the Gulf of Tajura, was bought by the British “ for ten bags of rice,” Bab Island, in the same gulf, and Aubad Island, off Zaila, were also purchased, the object of the East India Company being to obtain a suitable place “ for the harbour of their ships without any prohibition whatever.” From this time onward the Indian government exercised considerable influence on the Somali coast, but British authority was not definitely established, and in 1854 Richard Burton’s expedition was attacked at Ber</w:t>
        <w:softHyphen/>
        <w:t xml:space="preserve">bera. In 1874-1875 the ambition of Ismail Pasha, khedive of Egypt, who claimed jurisdiction over the whole coast as far as Cape Guardafui, led him to occupy the ports of Tajura, Berbera and Bulhar as well as Harrar in the hinterland. Ismail also obtained (July 1875) a firman from the sultan of Turkey making over Zaila to Egypt in return for an increase of £15,000 yearly to the tribute paid to the Porte. In 1884, in consequence of the revolt of the mahdi in the Egyptian Sudan, the khedival garrisons were withdrawn. Thereupon Great Britain, partly to secure the route to the East via the Suez Canal, which the occupation of the country by another power might menace, occupied Zaila, Berbera and Bulhar, officials being sent from Aden to govern the ports. With respect to Zaila Turkey was given the option of resuming possession, but advantage was not taken of the offer (see Lord Cromer’s </w:t>
      </w:r>
      <w:r>
        <w:rPr>
          <w:rFonts w:ascii="Times New Roman" w:eastAsia="Times New Roman" w:hAnsi="Times New Roman" w:cs="Times New Roman"/>
          <w:i/>
          <w:iCs/>
          <w:color w:val="000000"/>
          <w:spacing w:val="0"/>
          <w:w w:val="100"/>
          <w:position w:val="0"/>
          <w:shd w:val="clear" w:color="auto" w:fill="auto"/>
          <w:lang w:val="en-US" w:eastAsia="en-US" w:bidi="en-US"/>
        </w:rPr>
        <w:t>Modern Egypt,</w:t>
      </w:r>
      <w:r>
        <w:rPr>
          <w:rFonts w:ascii="Times New Roman" w:eastAsia="Times New Roman" w:hAnsi="Times New Roman" w:cs="Times New Roman"/>
          <w:color w:val="000000"/>
          <w:spacing w:val="0"/>
          <w:w w:val="100"/>
          <w:position w:val="0"/>
          <w:shd w:val="clear" w:color="auto" w:fill="auto"/>
          <w:lang w:val="en-US" w:eastAsia="en-US" w:bidi="en-US"/>
        </w:rPr>
        <w:t xml:space="preserve"> 1908, vol. ii.). During 1884, 1885, 1886 treaties guaranteeing British protection were concluded with various Somali tribes and in 1888 the limits of the British and French spheres were defined, all claims to British jurisdiction in the Gulf of Tajura and the islands of Musha and Bab being abandoned. The other inland boundaries of the protectorate were defined by agreements with Italy (1894) and Abyssinia (1897).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1899 troubles arose between the administration and a mullah of the Habr Suleiman Ogaden tribe, who had acquired great influence in the Dolbahanta country and had married into the Dolbahanta Ali Gheri. This mullab, Mahommed bin Abdullah by name, had made several pilgrimages to Mecca, where he had attached himself to a sect which enjoined strict observance of the tenets of Islam and placed an interdiction on the use of the leaves of the kat plant—much sought after by the coast Arabs and Somali for their stimulating and in</w:t>
        <w:softHyphen/>
        <w:t>toxicating properties. At first the mullah’s influence was exerted for good, and he kept the tribes over whom he had con</w:t>
        <w:softHyphen/>
        <w:t>trol at peace. Accredited with the possession of supernatural powers he gathered around him a strong following. In 1899 the mullah began raiding tribes friendly to the British; in August of that year he occupied Burao, 80 m. south and east of Ber</w:t>
        <w:softHyphen/>
        <w:t>bera, and declared himself the mahdi. In the autumn of 1900 the mullah was again harassing the tribes on the southern border of the British protectorate and the neighbouring Abys</w:t>
        <w:softHyphen/>
        <w:t>sinian districts. The tribes hostile to the mullah sought British protection, and Colonel (afterwards Sir) E. J. E. Swayne raised a Somali levy of 1500 men, and in May 1901 occupied Burao.</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