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rPr>
          <w:sz w:val="19"/>
          <w:szCs w:val="19"/>
        </w:rPr>
      </w:pPr>
      <w:r>
        <w:rPr>
          <w:color w:val="000000"/>
          <w:spacing w:val="0"/>
          <w:w w:val="100"/>
          <w:position w:val="0"/>
          <w:sz w:val="19"/>
          <w:szCs w:val="19"/>
          <w:shd w:val="clear" w:color="auto" w:fill="auto"/>
          <w:lang w:val="en-US" w:eastAsia="en-US" w:bidi="en-US"/>
        </w:rPr>
        <w:t>fisheries are important—for herring, mackerel, sprats, cod, salmon, lobsters and anchovies. On Rennes Island in the fjord, over against the town, there is a Cheviot sheep-breeding farm under government auspices. The imports consist prin</w:t>
        <w:softHyphen/>
        <w:t>cipally of coal, salt, grain and flour, groceries, textiles, wood, and mineral oils. The most important export is fish, other items being seaweed, marble, preserved foods, butter and margarine and infusorial earth.</w:t>
      </w:r>
    </w:p>
    <w:p>
      <w:pPr>
        <w:pStyle w:val="Style2"/>
        <w:keepNext w:val="0"/>
        <w:keepLines w:val="0"/>
        <w:widowControl w:val="0"/>
        <w:shd w:val="clear" w:color="auto" w:fill="auto"/>
        <w:bidi w:val="0"/>
        <w:spacing w:line="218" w:lineRule="auto"/>
        <w:ind w:left="0" w:firstLine="360"/>
        <w:jc w:val="left"/>
        <w:rPr>
          <w:sz w:val="19"/>
          <w:szCs w:val="19"/>
        </w:rPr>
      </w:pPr>
      <w:r>
        <w:rPr>
          <w:color w:val="000000"/>
          <w:spacing w:val="0"/>
          <w:w w:val="100"/>
          <w:position w:val="0"/>
          <w:sz w:val="19"/>
          <w:szCs w:val="19"/>
          <w:shd w:val="clear" w:color="auto" w:fill="auto"/>
          <w:lang w:val="en-US" w:eastAsia="en-US" w:bidi="en-US"/>
        </w:rPr>
        <w:t>Stavanger is the first port of call for northward-bound pas</w:t>
        <w:softHyphen/>
        <w:t>senger steamers from Hull and Newcastle, and has regular services from all the Norwegian coast towns, from Hamburg, &amp;c. A rail</w:t>
        <w:softHyphen/>
        <w:t>way runs south along the wild and desolate coast of Jaederen, one of the few low and unprotected shores in Norway, the scene of many wrecks. Stavanger commands a considerable tourist traffic. It is the starting-point of a favourite tour, embracing the fine valley of the Sand River, the great Lake Suldal and the Bratlandsdal. The Lyse Fjord, a branch of the Bukken Fjord, is a fine narrow inlet enclosed by precipitous mountains. Stavanger is the birthplace of Kjelland the novelist (1849).</w:t>
      </w:r>
    </w:p>
    <w:p>
      <w:pPr>
        <w:pStyle w:val="Style2"/>
        <w:keepNext w:val="0"/>
        <w:keepLines w:val="0"/>
        <w:widowControl w:val="0"/>
        <w:shd w:val="clear" w:color="auto" w:fill="auto"/>
        <w:bidi w:val="0"/>
        <w:spacing w:line="218" w:lineRule="auto"/>
        <w:ind w:left="0" w:firstLine="360"/>
        <w:jc w:val="left"/>
        <w:rPr>
          <w:sz w:val="19"/>
          <w:szCs w:val="19"/>
        </w:rPr>
      </w:pPr>
      <w:r>
        <w:rPr>
          <w:b/>
          <w:bCs/>
          <w:color w:val="000000"/>
          <w:spacing w:val="0"/>
          <w:w w:val="100"/>
          <w:position w:val="0"/>
          <w:sz w:val="18"/>
          <w:szCs w:val="18"/>
          <w:shd w:val="clear" w:color="auto" w:fill="auto"/>
          <w:lang w:val="en-US" w:eastAsia="en-US" w:bidi="en-US"/>
        </w:rPr>
        <w:t xml:space="preserve">STAVELEY, </w:t>
      </w:r>
      <w:r>
        <w:rPr>
          <w:color w:val="000000"/>
          <w:spacing w:val="0"/>
          <w:w w:val="100"/>
          <w:position w:val="0"/>
          <w:sz w:val="19"/>
          <w:szCs w:val="19"/>
          <w:shd w:val="clear" w:color="auto" w:fill="auto"/>
          <w:lang w:val="en-US" w:eastAsia="en-US" w:bidi="en-US"/>
        </w:rPr>
        <w:t>a town in the north-western parliamentary division of Derbyshire, England, 12 m. S.E. of Sheffield, on the Midland and the Great Central railways. Pop. (1901), 11,420. It lies in the valley of the Rother, in a populous industrial district, devoted chiefly to the working of coal and iron; while there are manufactures of iron goods and brushes in the town. The church of St John the Baptist is Early English, with much Perpendicular and modern alteration; it contains a number of interesting early monuments.</w:t>
      </w:r>
    </w:p>
    <w:p>
      <w:pPr>
        <w:pStyle w:val="Style2"/>
        <w:keepNext w:val="0"/>
        <w:keepLines w:val="0"/>
        <w:widowControl w:val="0"/>
        <w:shd w:val="clear" w:color="auto" w:fill="auto"/>
        <w:bidi w:val="0"/>
        <w:spacing w:line="218" w:lineRule="auto"/>
        <w:ind w:left="0" w:firstLine="360"/>
        <w:jc w:val="left"/>
        <w:rPr>
          <w:sz w:val="19"/>
          <w:szCs w:val="19"/>
        </w:rPr>
      </w:pPr>
      <w:r>
        <w:rPr>
          <w:b/>
          <w:bCs/>
          <w:color w:val="000000"/>
          <w:spacing w:val="0"/>
          <w:w w:val="100"/>
          <w:position w:val="0"/>
          <w:sz w:val="18"/>
          <w:szCs w:val="18"/>
          <w:shd w:val="clear" w:color="auto" w:fill="auto"/>
          <w:lang w:val="en-US" w:eastAsia="en-US" w:bidi="en-US"/>
        </w:rPr>
        <w:t xml:space="preserve">STAVELOT, </w:t>
      </w:r>
      <w:r>
        <w:rPr>
          <w:color w:val="000000"/>
          <w:spacing w:val="0"/>
          <w:w w:val="100"/>
          <w:position w:val="0"/>
          <w:sz w:val="19"/>
          <w:szCs w:val="19"/>
          <w:shd w:val="clear" w:color="auto" w:fill="auto"/>
          <w:lang w:val="en-US" w:eastAsia="en-US" w:bidi="en-US"/>
        </w:rPr>
        <w:t>an ancient town of Belgium, in the south-east of the province of Liége. Pop. (1904), 5037. Here Charles Martel gained a signal victory over Neustria in 719. A monas</w:t>
        <w:softHyphen/>
        <w:t>tery had been established there half a century earlier by St Remacle, bishop of Tongres. The prince-abbot of Stavelot exercised secular authority over many towns in the Amblève and Warche valleys, including Malmédy (now in Prussia), and had a seat in the old German Diet. In 1815 the treaty of Vienna broke up the Stavelot principality, giving half to Prussia and half to the Netherlands. Only the tower of the old Benedic</w:t>
        <w:softHyphen/>
        <w:t>tine abbey remains, and the shrine of St Remacle is preserved in the parish church.</w:t>
      </w:r>
    </w:p>
    <w:p>
      <w:pPr>
        <w:pStyle w:val="Style2"/>
        <w:keepNext w:val="0"/>
        <w:keepLines w:val="0"/>
        <w:widowControl w:val="0"/>
        <w:shd w:val="clear" w:color="auto" w:fill="auto"/>
        <w:bidi w:val="0"/>
        <w:spacing w:line="218" w:lineRule="auto"/>
        <w:ind w:left="0" w:firstLine="360"/>
        <w:jc w:val="left"/>
        <w:rPr>
          <w:sz w:val="19"/>
          <w:szCs w:val="19"/>
        </w:rPr>
      </w:pPr>
      <w:r>
        <w:rPr>
          <w:b/>
          <w:bCs/>
          <w:color w:val="000000"/>
          <w:spacing w:val="0"/>
          <w:w w:val="100"/>
          <w:position w:val="0"/>
          <w:sz w:val="18"/>
          <w:szCs w:val="18"/>
          <w:shd w:val="clear" w:color="auto" w:fill="auto"/>
          <w:lang w:val="en-US" w:eastAsia="en-US" w:bidi="en-US"/>
        </w:rPr>
        <w:t xml:space="preserve">STAVROPOL, </w:t>
      </w:r>
      <w:r>
        <w:rPr>
          <w:color w:val="000000"/>
          <w:spacing w:val="0"/>
          <w:w w:val="100"/>
          <w:position w:val="0"/>
          <w:sz w:val="19"/>
          <w:szCs w:val="19"/>
          <w:shd w:val="clear" w:color="auto" w:fill="auto"/>
          <w:lang w:val="en-US" w:eastAsia="en-US" w:bidi="en-US"/>
        </w:rPr>
        <w:t>a government of northern Caucasia, Russia, having an area of 26,492 sq. m. and bounded by the govern</w:t>
        <w:softHyphen/>
        <w:t>ment of Astrakhan and the territory of the Don Cossacks on the N., by Kuban on the W. and by Terek on the S. and E. It occupies the eastern part of the broad steppes which stretch away north from the foot of the main chain of the Caucasus. The western part of the government is diversified by a broad undulating swelling, 1500 to 2000 ft. above sea-level; in the southern part of this swelling, and principally in Terek, there is a group of sixteen mountains, the Beshtau, 2800 to 4600 ft. in height, which are considered by H. Abich to be a porphyritic upheaval at the point of intersection of the two predominant orographical lines in the Caucasus (south-west to north-east and south-east to north-west). Northward and eastward of these heights are extensive steppes, 200 to 400 ft. above the sea, having gentle slopes both to the north (to the depression of the Manych) and to the east (towards the low, arid shores of the Caspian littoral).</w:t>
      </w:r>
    </w:p>
    <w:p>
      <w:pPr>
        <w:pStyle w:val="Style2"/>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Stavropol is chiefly drained by the Kuma and its tributaries (Karamyk and Buivola), its basin being the most fertile part of the government, but the evaporation is so great that the Kuma never reaches the Caspian except in spring. The Manych is not so much a river as a series of lakes, occupying a depression which formerly was a connecting channel between the Black Sea and the Caspian. This channel has two slopes, the eastern. sometimes discharging its scanty water-supply into the Kuma, while on the western slope the elongated lakes which fill up the depression drain into the Don, reaching it however only during spring. Two Yegorlyks (Great and Middle), the Kalaus, and the Chogra (temporary tributaries of the Manych), drain the western part of Stavropol. On the whole, irrigation is restricted, and in the eastern steppes water is supplied only by cisterns. Besides the lakes of the Manych depression, there are many smaller salt lakes along the Caspian. Timber is scarce, even in the hilly tracts.</w:t>
      </w:r>
    </w:p>
    <w:p>
      <w:pPr>
        <w:pStyle w:val="Style2"/>
        <w:keepNext w:val="0"/>
        <w:keepLines w:val="0"/>
        <w:widowControl w:val="0"/>
        <w:shd w:val="clear" w:color="auto" w:fill="auto"/>
        <w:bidi w:val="0"/>
        <w:spacing w:line="182" w:lineRule="auto"/>
        <w:ind w:left="0" w:firstLine="0"/>
        <w:jc w:val="left"/>
      </w:pPr>
      <w:r>
        <w:rPr>
          <w:color w:val="000000"/>
          <w:spacing w:val="0"/>
          <w:w w:val="100"/>
          <w:position w:val="0"/>
          <w:shd w:val="clear" w:color="auto" w:fill="auto"/>
          <w:lang w:val="en-US" w:eastAsia="en-US" w:bidi="en-US"/>
        </w:rPr>
        <w:t xml:space="preserve">The climate is marked by rapid changes of temperature. The </w:t>
      </w:r>
      <w:r>
        <w:rPr>
          <w:color w:val="000000"/>
          <w:spacing w:val="0"/>
          <w:w w:val="100"/>
          <w:position w:val="0"/>
          <w:shd w:val="clear" w:color="auto" w:fill="auto"/>
          <w:lang w:val="en-US" w:eastAsia="en-US" w:bidi="en-US"/>
        </w:rPr>
        <w:t>dry east winds are sometimes very violent in the spring and early summer, blowing the seeds out of the fields, and even destroying in a few days all existing vegetation. In July and August they continue for several weeks in succession, and choke the air with dust. the average temperatures at the town of Stavropol (altitude 2030 ft.) are much lower than one might expect in that latitude; that for the year is 47° Fahr., that for January 24°, and that for August 68°. The rainfall at the same place is 28∙2 in., but other parts of the govern</w:t>
        <w:softHyphen/>
        <w:t>ment are much worse off in this respect, the yearly rainfall being only 11 to 21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in.</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There is a great lack of forests, which are found only near the town of Stavropol and alongside of the main rivers. In the prairies the only arboreal vegetation is tamarisks and the dwarf almond tree. Altogether, except in the hilly parts of the government, the flora and fauna differ to a great extent from the flora and fauna of other parts of the Caucasus. Both resemble, on the one hand, those of Central Asia in such features as the presence, among mammals and birds, of the antelope </w:t>
      </w:r>
      <w:r>
        <w:rPr>
          <w:i/>
          <w:iCs/>
          <w:color w:val="000000"/>
          <w:spacing w:val="0"/>
          <w:w w:val="100"/>
          <w:position w:val="0"/>
          <w:shd w:val="clear" w:color="auto" w:fill="auto"/>
          <w:lang w:val="en-US" w:eastAsia="en-US" w:bidi="en-US"/>
        </w:rPr>
        <w:t>Saiga tatarica,</w:t>
      </w:r>
      <w:r>
        <w:rPr>
          <w:color w:val="000000"/>
          <w:spacing w:val="0"/>
          <w:w w:val="100"/>
          <w:position w:val="0"/>
          <w:shd w:val="clear" w:color="auto" w:fill="auto"/>
          <w:lang w:val="en-US" w:eastAsia="en-US" w:bidi="en-US"/>
        </w:rPr>
        <w:t xml:space="preserve"> L., the steppe fox </w:t>
      </w:r>
      <w:r>
        <w:rPr>
          <w:i/>
          <w:iCs/>
          <w:color w:val="000000"/>
          <w:spacing w:val="0"/>
          <w:w w:val="100"/>
          <w:position w:val="0"/>
          <w:shd w:val="clear" w:color="auto" w:fill="auto"/>
          <w:lang w:val="en-US" w:eastAsia="en-US" w:bidi="en-US"/>
        </w:rPr>
        <w:t>Vulpes corsac,</w:t>
      </w:r>
      <w:r>
        <w:rPr>
          <w:color w:val="000000"/>
          <w:spacing w:val="0"/>
          <w:w w:val="100"/>
          <w:position w:val="0"/>
          <w:shd w:val="clear" w:color="auto" w:fill="auto"/>
          <w:lang w:val="en-US" w:eastAsia="en-US" w:bidi="en-US"/>
        </w:rPr>
        <w:t xml:space="preserve"> Pallas, and the lark </w:t>
      </w:r>
      <w:r>
        <w:rPr>
          <w:i/>
          <w:iCs/>
          <w:color w:val="000000"/>
          <w:spacing w:val="0"/>
          <w:w w:val="100"/>
          <w:position w:val="0"/>
          <w:shd w:val="clear" w:color="auto" w:fill="auto"/>
          <w:lang w:val="en-US" w:eastAsia="en-US" w:bidi="en-US"/>
        </w:rPr>
        <w:t>Melanocorypha tatarica,</w:t>
      </w:r>
      <w:r>
        <w:rPr>
          <w:color w:val="000000"/>
          <w:spacing w:val="0"/>
          <w:w w:val="100"/>
          <w:position w:val="0"/>
          <w:shd w:val="clear" w:color="auto" w:fill="auto"/>
          <w:lang w:val="en-US" w:eastAsia="en-US" w:bidi="en-US"/>
        </w:rPr>
        <w:t xml:space="preserve"> Pallas, and among plants of, firstly </w:t>
      </w:r>
      <w:r>
        <w:rPr>
          <w:i/>
          <w:iCs/>
          <w:color w:val="000000"/>
          <w:spacing w:val="0"/>
          <w:w w:val="100"/>
          <w:position w:val="0"/>
          <w:shd w:val="clear" w:color="auto" w:fill="auto"/>
          <w:lang w:val="en-US" w:eastAsia="en-US" w:bidi="en-US"/>
        </w:rPr>
        <w:t>Tamarix Pallasii, Statice caspia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Stipa lessingiana</w:t>
      </w:r>
      <w:r>
        <w:rPr>
          <w:color w:val="000000"/>
          <w:spacing w:val="0"/>
          <w:w w:val="100"/>
          <w:position w:val="0"/>
          <w:shd w:val="clear" w:color="auto" w:fill="auto"/>
          <w:lang w:val="en-US" w:eastAsia="en-US" w:bidi="en-US"/>
        </w:rPr>
        <w:t xml:space="preserve"> (all characteristic of the arid prairies beyond the Urals), and secondly of species of </w:t>
      </w:r>
      <w:r>
        <w:rPr>
          <w:i/>
          <w:iCs/>
          <w:color w:val="000000"/>
          <w:spacing w:val="0"/>
          <w:w w:val="100"/>
          <w:position w:val="0"/>
          <w:shd w:val="clear" w:color="auto" w:fill="auto"/>
          <w:lang w:val="en-US" w:eastAsia="en-US" w:bidi="en-US"/>
        </w:rPr>
        <w:t>Salsola, Salicornia, Sueda, Artemisia, Kochia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Camphorosma,</w:t>
      </w:r>
      <w:r>
        <w:rPr>
          <w:color w:val="000000"/>
          <w:spacing w:val="0"/>
          <w:w w:val="100"/>
          <w:position w:val="0"/>
          <w:shd w:val="clear" w:color="auto" w:fill="auto"/>
          <w:lang w:val="en-US" w:eastAsia="en-US" w:bidi="en-US"/>
        </w:rPr>
        <w:t xml:space="preserve"> all characteristic of the salt steppes of Asia; on the other hand, both flora and fauna have many features in common with the prairies of south Russia.</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As regards geology, the whole of the government is covered with Tertiary and post-Tertiary deposits. Lower Miocene, Middle- Mediterranean deposits, and Sarmatian clays, limestones and sand</w:t>
        <w:softHyphen/>
        <w:t>stones crop out over nearly one-half of the surface of the government, namely, in its higher portion, while the remainder is buried under loess and fluviatile and lacustrine deposits. A narrow zone, now a low plain almost devoid of vegetation, is overlain with the so-called Caspian deposits.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The population is rapidly increasing, particularly from natural causes, and partly in consequence of immigration. In 1886 it was 702,635; in 1897, 879,758; and in 1906 was estimated at 1,023,700. The average density of the population is only 44 per sq. m., but in some districts it rises to 87. Russians form 90% of the population, the other races) being Kalmucks, Turkomans, Nogai Tatars, Armenians, Georgians, Germans, Poles, &amp;c. More than four-fifths of the population (81%) are Russian peasants. The nomad popula</w:t>
        <w:softHyphen/>
        <w:t>tion occupies, however, more than one-third of the territory. There are four ordinary districts, the centres of administration in which are Stavropol, Alexandrovsk, Medvyezhinsk and Praskoveya, the chief town of the district of Novo-grigoryevsk ; besides these the territory occupied by the nomads is divided into three districts, Bolshe-Derbetovskiy, Turkoman and Achikulak.</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Agriculture is the most important occupation of the settled popula</w:t>
        <w:softHyphen/>
        <w:t>tion, and so large is the harvest that no less than 16,000 labourers come annually from European Russia to assist in gathering in the crops. The peasants own some 48% of the total area, private persons 7 %, the imperial government 2 % and the Crown less than 2%. Agriculture is most successful on the wide prairie lands, where over 3,250,000 acres are annually under cereals. The principal crops are rye, wheat, oats, barley and potatoes. Melons, water</w:t>
        <w:softHyphen/>
        <w:t>melons, flax and sunflowers are widely cultivated. Modern agri</w:t>
        <w:softHyphen/>
        <w:t>cultural implements arc in general use. Vineyards stretch for close upon too m. along the Kuma, and nearly 800,000 gallons of wine of an inferior quality are obtained annually. The factories are limited to flour-mills, oil-mills, distilleries, tanneries and candle works, and a few domestic industries are carried on in the villages. Considerable quantities of grain, flax, wool and hides are exported, and the fairs are very animated. Large amounts of corn are exported both to the mountainous districts of Caucasia and to Russia (Rostov- on-the-Don). Livestock breeding is engaged in very largely, not only by the Kalmucks, Turkomans and Nogai Tatars, but also by the Russians.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The northern slopes of the Caucasus began to be colonized by the Russians at a very early period, and as early as the 11th century part of the territory now occupied by Stavropol was known to Russian annalists as the Tmutarakan principality, which had Russian princes. A new attempt to colonize North Caucasia was made in the 16th century, under Ivan the Terrible, who married a Kabardian princess. This was again unsuccessful, and it was not till 1711 that Russia began regularly to colonize the territory by Cossack settle</w:t>
        <w:softHyphen/>
        <w:t>ments. Kizlyar was founded in 1736, Stavropol in 1776 or 1777. Vast tracts of lands were given by Catherine II. to her courtiers, who began to people them with serfs from Russia.</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fr-FR" w:eastAsia="fr-FR" w:bidi="fr-FR"/>
        </w:rPr>
        <w:t xml:space="preserve">(P. A. K.; </w:t>
      </w:r>
      <w:r>
        <w:rPr>
          <w:color w:val="000000"/>
          <w:spacing w:val="0"/>
          <w:w w:val="100"/>
          <w:position w:val="0"/>
          <w:shd w:val="clear" w:color="auto" w:fill="auto"/>
          <w:lang w:val="en-US" w:eastAsia="en-US" w:bidi="en-US"/>
        </w:rPr>
        <w:t xml:space="preserve">J.T. </w:t>
      </w:r>
      <w:r>
        <w:rPr>
          <w:smallCaps/>
          <w:color w:val="000000"/>
          <w:spacing w:val="0"/>
          <w:w w:val="100"/>
          <w:position w:val="0"/>
          <w:shd w:val="clear" w:color="auto" w:fill="auto"/>
          <w:lang w:val="en-US" w:eastAsia="en-US" w:bidi="en-US"/>
        </w:rPr>
        <w:t>Be.)</w:t>
      </w:r>
    </w:p>
    <w:p>
      <w:pPr>
        <w:pStyle w:val="Style2"/>
        <w:keepNext w:val="0"/>
        <w:keepLines w:val="0"/>
        <w:widowControl w:val="0"/>
        <w:shd w:val="clear" w:color="auto" w:fill="auto"/>
        <w:bidi w:val="0"/>
        <w:spacing w:line="221" w:lineRule="auto"/>
        <w:ind w:left="0" w:firstLine="360"/>
        <w:jc w:val="left"/>
        <w:rPr>
          <w:sz w:val="19"/>
          <w:szCs w:val="19"/>
        </w:rPr>
      </w:pPr>
      <w:r>
        <w:rPr>
          <w:b/>
          <w:bCs/>
          <w:color w:val="000000"/>
          <w:spacing w:val="0"/>
          <w:w w:val="100"/>
          <w:position w:val="0"/>
          <w:sz w:val="18"/>
          <w:szCs w:val="18"/>
          <w:shd w:val="clear" w:color="auto" w:fill="auto"/>
          <w:lang w:val="en-US" w:eastAsia="en-US" w:bidi="en-US"/>
        </w:rPr>
        <w:t xml:space="preserve">STAVROPOL, </w:t>
      </w:r>
      <w:r>
        <w:rPr>
          <w:color w:val="000000"/>
          <w:spacing w:val="0"/>
          <w:w w:val="100"/>
          <w:position w:val="0"/>
          <w:sz w:val="19"/>
          <w:szCs w:val="19"/>
          <w:shd w:val="clear" w:color="auto" w:fill="auto"/>
          <w:lang w:val="en-US" w:eastAsia="en-US" w:bidi="en-US"/>
        </w:rPr>
        <w:t>a town of southern Russia, capital of the govern</w:t>
        <w:softHyphen/>
        <w:t xml:space="preserve">ment of the same name, situated on a plateau 2030 ft. above the sea, on the northern slope of the Caucasus, 200 </w:t>
      </w:r>
      <w:r>
        <w:rPr>
          <w:color w:val="000000"/>
          <w:spacing w:val="0"/>
          <w:w w:val="100"/>
          <w:position w:val="0"/>
          <w:sz w:val="19"/>
          <w:szCs w:val="19"/>
          <w:shd w:val="clear" w:color="auto" w:fill="auto"/>
          <w:lang w:val="fr-FR" w:eastAsia="fr-FR" w:bidi="fr-FR"/>
        </w:rPr>
        <w:t xml:space="preserve">m. </w:t>
      </w:r>
      <w:r>
        <w:rPr>
          <w:color w:val="000000"/>
          <w:spacing w:val="0"/>
          <w:w w:val="100"/>
          <w:position w:val="0"/>
          <w:sz w:val="19"/>
          <w:szCs w:val="19"/>
          <w:shd w:val="clear" w:color="auto" w:fill="auto"/>
          <w:lang w:val="en-US" w:eastAsia="en-US" w:bidi="en-US"/>
        </w:rPr>
        <w:t>N.W. of Vladikavkaz. It is connected by rail (247 m.) with Rostov- on-the-Don. Although founded only in 1776, it has grown rapidly, and had in 1885 a population of 35,561, and of 46,965 in 1900. Stavropol is an episcopal see of the Orthodox Greek Church, and one of the best-built provincial towns of the</w:t>
      </w:r>
    </w:p>
    <w:sectPr>
      <w:footnotePr>
        <w:pos w:val="pageBottom"/>
        <w:numFmt w:val="decimal"/>
        <w:numRestart w:val="continuous"/>
      </w:footnotePr>
      <w:pgSz w:w="12240" w:h="15840"/>
      <w:pgMar w:top="1012" w:left="849" w:right="83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